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AF" w:rsidRDefault="008028AF">
      <w:pPr>
        <w:jc w:val="center"/>
        <w:rPr>
          <w:rFonts w:ascii="仿宋_GB2312" w:eastAsia="仿宋_GB2312" w:hAnsi="Times New Roman" w:cs="仿宋_GB2312"/>
          <w:b/>
          <w:sz w:val="44"/>
          <w:szCs w:val="44"/>
        </w:rPr>
      </w:pPr>
      <w:r>
        <w:rPr>
          <w:rFonts w:ascii="仿宋_GB2312" w:eastAsia="仿宋_GB2312" w:hAnsi="Times New Roman" w:cs="仿宋_GB2312" w:hint="eastAsia"/>
          <w:b/>
          <w:sz w:val="44"/>
          <w:szCs w:val="44"/>
        </w:rPr>
        <w:t>产品信息和价格信息</w:t>
      </w:r>
    </w:p>
    <w:p w:rsidR="008028AF" w:rsidRDefault="008028AF">
      <w:pPr>
        <w:jc w:val="center"/>
      </w:pPr>
      <w:r>
        <w:rPr>
          <w:rFonts w:ascii="仿宋_GB2312" w:eastAsia="仿宋_GB2312" w:hAnsi="Times New Roman" w:cs="仿宋_GB2312" w:hint="eastAsia"/>
          <w:b/>
          <w:sz w:val="44"/>
          <w:szCs w:val="44"/>
        </w:rPr>
        <w:t>澄清操作手册</w:t>
      </w:r>
    </w:p>
    <w:p w:rsidR="008028AF" w:rsidRDefault="008028AF">
      <w:pPr>
        <w:pStyle w:val="a8"/>
        <w:numPr>
          <w:ilvl w:val="0"/>
          <w:numId w:val="1"/>
        </w:numPr>
      </w:pPr>
      <w:r>
        <w:rPr>
          <w:rFonts w:hint="eastAsia"/>
        </w:rPr>
        <w:t>系统说明：</w:t>
      </w:r>
    </w:p>
    <w:p w:rsidR="008028AF" w:rsidRDefault="008028AF">
      <w:r>
        <w:t>企业需登录</w:t>
      </w:r>
      <w:r>
        <w:rPr>
          <w:rFonts w:hint="eastAsia"/>
        </w:rPr>
        <w:t xml:space="preserve"> </w:t>
      </w:r>
      <w:r>
        <w:rPr>
          <w:rFonts w:hint="eastAsia"/>
        </w:rPr>
        <w:t>“北京市阳光采购资质审核系统”</w:t>
      </w:r>
      <w:r>
        <w:t>（网址</w:t>
      </w:r>
      <w:r>
        <w:t>: </w:t>
      </w:r>
      <w:hyperlink r:id="rId7" w:history="1">
        <w:r>
          <w:rPr>
            <w:rStyle w:val="a4"/>
            <w:rFonts w:hint="eastAsia"/>
          </w:rPr>
          <w:t>http://210.73.89.76/</w:t>
        </w:r>
      </w:hyperlink>
      <w:r>
        <w:t>）进行</w:t>
      </w:r>
      <w:r>
        <w:rPr>
          <w:rFonts w:hint="eastAsia"/>
        </w:rPr>
        <w:t>产品信息、价格信息和企业信息的澄清</w:t>
      </w:r>
      <w:r>
        <w:t>工作。</w:t>
      </w:r>
    </w:p>
    <w:p w:rsidR="008028AF" w:rsidRDefault="008028AF" w:rsidP="005A4C37">
      <w:r>
        <w:rPr>
          <w:rFonts w:hint="eastAsia"/>
        </w:rPr>
        <w:t>企业可进行以下方面操作：查看本企业产品的申报信息和澄清状态，如果需要澄清，则进行澄清或确认操作。</w:t>
      </w:r>
    </w:p>
    <w:p w:rsidR="008028AF" w:rsidRDefault="00C04AC0">
      <w:pPr>
        <w:numPr>
          <w:ilvl w:val="0"/>
          <w:numId w:val="2"/>
        </w:numPr>
      </w:pPr>
      <w:r>
        <w:rPr>
          <w:rFonts w:hint="eastAsia"/>
        </w:rPr>
        <w:t>查看本企业产品</w:t>
      </w:r>
      <w:r w:rsidR="008028AF">
        <w:rPr>
          <w:rFonts w:hint="eastAsia"/>
        </w:rPr>
        <w:t>申报信息和澄清状态，如果需要澄清，则进行澄清或确认操作。</w:t>
      </w:r>
    </w:p>
    <w:p w:rsidR="00B81900" w:rsidRDefault="00B81900" w:rsidP="00B81900">
      <w:pPr>
        <w:numPr>
          <w:ilvl w:val="0"/>
          <w:numId w:val="2"/>
        </w:numPr>
      </w:pPr>
      <w:r>
        <w:rPr>
          <w:rFonts w:hint="eastAsia"/>
        </w:rPr>
        <w:t>查看本企业产品的价格信息和澄清状态，如果需要澄清，则进行澄清或确认操作。</w:t>
      </w:r>
    </w:p>
    <w:p w:rsidR="003436A4" w:rsidRPr="00400A92" w:rsidRDefault="003645D1" w:rsidP="003436A4">
      <w:pPr>
        <w:rPr>
          <w:b/>
          <w:color w:val="FF0000"/>
        </w:rPr>
      </w:pPr>
      <w:r>
        <w:rPr>
          <w:rFonts w:hint="eastAsia"/>
          <w:b/>
          <w:color w:val="FF0000"/>
        </w:rPr>
        <w:t>3</w:t>
      </w:r>
      <w:r w:rsidR="005B34DB" w:rsidRPr="00400A92">
        <w:rPr>
          <w:rFonts w:hint="eastAsia"/>
          <w:b/>
          <w:color w:val="FF0000"/>
        </w:rPr>
        <w:t>．</w:t>
      </w:r>
      <w:r w:rsidR="003436A4" w:rsidRPr="00400A92">
        <w:rPr>
          <w:rFonts w:hint="eastAsia"/>
          <w:b/>
          <w:color w:val="FF0000"/>
        </w:rPr>
        <w:t>本次</w:t>
      </w:r>
      <w:r w:rsidR="005B34DB" w:rsidRPr="00400A92">
        <w:rPr>
          <w:rFonts w:hint="eastAsia"/>
          <w:b/>
          <w:color w:val="FF0000"/>
        </w:rPr>
        <w:t>澄清</w:t>
      </w:r>
      <w:r w:rsidR="003436A4" w:rsidRPr="00400A92">
        <w:rPr>
          <w:rFonts w:hint="eastAsia"/>
          <w:b/>
          <w:color w:val="FF0000"/>
        </w:rPr>
        <w:t>包含部分因举报、澄清核实后被修改的以往项目产品的价格信息，可在阳光采购（信息更新）项目中进行查看、确认或澄清操作。</w:t>
      </w:r>
    </w:p>
    <w:p w:rsidR="008028AF" w:rsidRDefault="008028AF">
      <w:pPr>
        <w:pStyle w:val="a8"/>
        <w:numPr>
          <w:ilvl w:val="0"/>
          <w:numId w:val="3"/>
        </w:numPr>
      </w:pPr>
      <w:r>
        <w:rPr>
          <w:rFonts w:hint="eastAsia"/>
        </w:rPr>
        <w:t>操作步骤：</w:t>
      </w:r>
    </w:p>
    <w:p w:rsidR="008028AF" w:rsidRDefault="008028AF">
      <w:pPr>
        <w:pStyle w:val="a8"/>
      </w:pPr>
      <w:r>
        <w:rPr>
          <w:rFonts w:hint="eastAsia"/>
        </w:rPr>
        <w:t>1.</w:t>
      </w:r>
      <w:r>
        <w:rPr>
          <w:rFonts w:hint="eastAsia"/>
        </w:rPr>
        <w:t>查看企业或产品的申报信息和</w:t>
      </w:r>
      <w:r>
        <w:rPr>
          <w:rFonts w:hint="eastAsia"/>
        </w:rPr>
        <w:t xml:space="preserve"> </w:t>
      </w:r>
      <w:r>
        <w:rPr>
          <w:rFonts w:hint="eastAsia"/>
        </w:rPr>
        <w:t>澄清状态</w:t>
      </w:r>
    </w:p>
    <w:p w:rsidR="008028AF" w:rsidRDefault="008028AF">
      <w:pPr>
        <w:pStyle w:val="a8"/>
      </w:pPr>
      <w:r>
        <w:rPr>
          <w:rFonts w:hint="eastAsia"/>
        </w:rPr>
        <w:t>2.</w:t>
      </w:r>
      <w:r>
        <w:rPr>
          <w:rFonts w:hint="eastAsia"/>
        </w:rPr>
        <w:t>提出澄清</w:t>
      </w:r>
    </w:p>
    <w:p w:rsidR="008028AF" w:rsidRDefault="008028AF">
      <w:pPr>
        <w:pStyle w:val="a8"/>
      </w:pPr>
      <w:r>
        <w:rPr>
          <w:rFonts w:hint="eastAsia"/>
        </w:rPr>
        <w:t>3.</w:t>
      </w:r>
      <w:r>
        <w:rPr>
          <w:rFonts w:hint="eastAsia"/>
        </w:rPr>
        <w:t>提交澄清</w:t>
      </w:r>
      <w:r>
        <w:rPr>
          <w:rFonts w:hint="eastAsia"/>
        </w:rPr>
        <w:t xml:space="preserve"> </w:t>
      </w:r>
    </w:p>
    <w:p w:rsidR="008028AF" w:rsidRDefault="008028AF">
      <w:pPr>
        <w:pStyle w:val="a8"/>
        <w:numPr>
          <w:ilvl w:val="0"/>
          <w:numId w:val="3"/>
        </w:numPr>
      </w:pPr>
      <w:r>
        <w:rPr>
          <w:rFonts w:hint="eastAsia"/>
        </w:rPr>
        <w:t>详细操作流程如下：</w:t>
      </w:r>
    </w:p>
    <w:p w:rsidR="008028AF" w:rsidRDefault="008028AF"/>
    <w:p w:rsidR="008028AF" w:rsidRDefault="005A4C37">
      <w:pPr>
        <w:pStyle w:val="a8"/>
        <w:rPr>
          <w:rFonts w:ascii="Calibri" w:hAnsi="Calibri"/>
          <w:color w:val="auto"/>
          <w:sz w:val="32"/>
          <w:szCs w:val="32"/>
        </w:rPr>
      </w:pPr>
      <w:proofErr w:type="gramStart"/>
      <w:r>
        <w:rPr>
          <w:rFonts w:ascii="Calibri" w:hAnsi="Calibri" w:hint="eastAsia"/>
          <w:color w:val="auto"/>
          <w:sz w:val="32"/>
          <w:szCs w:val="32"/>
        </w:rPr>
        <w:t>一</w:t>
      </w:r>
      <w:proofErr w:type="gramEnd"/>
      <w:r w:rsidR="008028AF">
        <w:rPr>
          <w:rFonts w:ascii="Calibri" w:hAnsi="Calibri" w:hint="eastAsia"/>
          <w:color w:val="auto"/>
          <w:sz w:val="32"/>
          <w:szCs w:val="32"/>
        </w:rPr>
        <w:t>．产品澄清</w:t>
      </w:r>
    </w:p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.1</w:t>
      </w:r>
      <w:r w:rsidR="008028AF">
        <w:rPr>
          <w:rFonts w:hint="eastAsia"/>
        </w:rPr>
        <w:t>点击菜单【信息澄清】－【产品信息澄清】进入“产品信息澄清页面”（如下图所示）。</w:t>
      </w:r>
    </w:p>
    <w:p w:rsidR="008028AF" w:rsidRDefault="008028AF"/>
    <w:p w:rsidR="008028AF" w:rsidRDefault="00333793">
      <w:r>
        <w:rPr>
          <w:noProof/>
        </w:rPr>
        <w:drawing>
          <wp:inline distT="0" distB="0" distL="0" distR="0">
            <wp:extent cx="1943100" cy="16383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.2</w:t>
      </w:r>
      <w:r w:rsidR="008028AF">
        <w:rPr>
          <w:rFonts w:hint="eastAsia"/>
        </w:rPr>
        <w:t>请查看每条产品澄清状态，如果澄清状态为“未处理”，则表示此条产品信息需要澄清，并且还未进行处理；如果澄清状态为空白，则表示此条产品信息不需要澄清，不用对此</w:t>
      </w:r>
      <w:proofErr w:type="gramStart"/>
      <w:r w:rsidR="008028AF">
        <w:rPr>
          <w:rFonts w:hint="eastAsia"/>
        </w:rPr>
        <w:t>条产品</w:t>
      </w:r>
      <w:proofErr w:type="gramEnd"/>
      <w:r w:rsidR="008028AF">
        <w:rPr>
          <w:rFonts w:hint="eastAsia"/>
        </w:rPr>
        <w:t>信息进行操作。</w:t>
      </w:r>
      <w:r w:rsidR="008028AF">
        <w:rPr>
          <w:rFonts w:hint="eastAsia"/>
          <w:b/>
          <w:color w:val="FF0000"/>
        </w:rPr>
        <w:t>您可以用“澄清状态”的查询功能，进行快速筛选。</w:t>
      </w:r>
    </w:p>
    <w:p w:rsidR="008028AF" w:rsidRDefault="008028AF">
      <w:r>
        <w:rPr>
          <w:rFonts w:hint="eastAsia"/>
        </w:rPr>
        <w:t>如下图所示：</w:t>
      </w:r>
    </w:p>
    <w:p w:rsidR="008028AF" w:rsidRDefault="00333793">
      <w:r>
        <w:rPr>
          <w:noProof/>
        </w:rPr>
        <w:lastRenderedPageBreak/>
        <w:drawing>
          <wp:inline distT="0" distB="0" distL="0" distR="0">
            <wp:extent cx="5495925" cy="187642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/>
    <w:p w:rsidR="008028AF" w:rsidRDefault="008028AF">
      <w:r>
        <w:rPr>
          <w:rFonts w:hint="eastAsia"/>
        </w:rPr>
        <w:t>重复品种在产品信息澄清中审核审核状态不同，请认真查看</w:t>
      </w:r>
    </w:p>
    <w:p w:rsidR="008028AF" w:rsidRDefault="00333793">
      <w:r>
        <w:rPr>
          <w:noProof/>
        </w:rPr>
        <w:drawing>
          <wp:inline distT="0" distB="0" distL="0" distR="0">
            <wp:extent cx="5267325" cy="2305050"/>
            <wp:effectExtent l="19050" t="0" r="9525" b="0"/>
            <wp:docPr id="3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.3.</w:t>
      </w:r>
      <w:r w:rsidR="008028AF">
        <w:rPr>
          <w:rFonts w:hint="eastAsia"/>
        </w:rPr>
        <w:t>选择需要澄清的产品，则点击“查看”按钮，对产品信息进行查看，从备注栏可以查看需澄清原因。点击标签页，查看审核结果。</w:t>
      </w:r>
    </w:p>
    <w:p w:rsidR="008028AF" w:rsidRDefault="00333793">
      <w:r>
        <w:rPr>
          <w:noProof/>
        </w:rPr>
        <w:drawing>
          <wp:inline distT="0" distB="0" distL="0" distR="0">
            <wp:extent cx="5486400" cy="2657475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.4</w:t>
      </w:r>
      <w:r w:rsidR="008028AF">
        <w:rPr>
          <w:rFonts w:hint="eastAsia"/>
        </w:rPr>
        <w:t>如果您对审核结果没有异议，不需进行澄清，请点击“确认”按钮进行确认。如果您对审核处理结果有异议，需要进行澄清，请点击“澄清”按钮进行澄清填写。</w:t>
      </w:r>
    </w:p>
    <w:p w:rsidR="008028AF" w:rsidRDefault="00333793">
      <w:r>
        <w:rPr>
          <w:noProof/>
        </w:rPr>
        <w:lastRenderedPageBreak/>
        <w:drawing>
          <wp:inline distT="0" distB="0" distL="0" distR="0">
            <wp:extent cx="5486400" cy="2676525"/>
            <wp:effectExtent l="1905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.5</w:t>
      </w:r>
      <w:r w:rsidR="008028AF">
        <w:rPr>
          <w:rFonts w:hint="eastAsia"/>
        </w:rPr>
        <w:t>在弹出的澄清页面，选择澄清类型，填写澄清内容，如需要上</w:t>
      </w:r>
      <w:proofErr w:type="gramStart"/>
      <w:r w:rsidR="008028AF">
        <w:rPr>
          <w:rFonts w:hint="eastAsia"/>
        </w:rPr>
        <w:t>传相关</w:t>
      </w:r>
      <w:proofErr w:type="gramEnd"/>
      <w:r w:rsidR="008028AF">
        <w:rPr>
          <w:rFonts w:hint="eastAsia"/>
        </w:rPr>
        <w:t>证明材料，点击“上传附件”标签</w:t>
      </w:r>
      <w:proofErr w:type="gramStart"/>
      <w:r w:rsidR="008028AF">
        <w:rPr>
          <w:rFonts w:hint="eastAsia"/>
        </w:rPr>
        <w:t>页进行</w:t>
      </w:r>
      <w:proofErr w:type="gramEnd"/>
      <w:r w:rsidR="008028AF">
        <w:rPr>
          <w:rFonts w:hint="eastAsia"/>
        </w:rPr>
        <w:t>图片上传。</w:t>
      </w:r>
    </w:p>
    <w:p w:rsidR="008028AF" w:rsidRDefault="00333793">
      <w:r>
        <w:rPr>
          <w:noProof/>
        </w:rPr>
        <w:drawing>
          <wp:inline distT="0" distB="0" distL="0" distR="0">
            <wp:extent cx="5486400" cy="3209925"/>
            <wp:effectExtent l="19050" t="0" r="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.6.</w:t>
      </w:r>
      <w:r w:rsidR="008028AF">
        <w:rPr>
          <w:rFonts w:hint="eastAsia"/>
        </w:rPr>
        <w:t>完成澄清填写后，点击“保存”按钮，进行保存。</w:t>
      </w:r>
    </w:p>
    <w:p w:rsidR="008028AF" w:rsidRDefault="00333793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/>
    <w:p w:rsidR="008028AF" w:rsidRDefault="005A4C37">
      <w:r>
        <w:rPr>
          <w:rFonts w:hint="eastAsia"/>
        </w:rPr>
        <w:t>1</w:t>
      </w:r>
      <w:r w:rsidR="008028AF">
        <w:rPr>
          <w:rFonts w:hint="eastAsia"/>
        </w:rPr>
        <w:t>.7</w:t>
      </w:r>
      <w:r w:rsidR="008028AF">
        <w:rPr>
          <w:rFonts w:hint="eastAsia"/>
        </w:rPr>
        <w:t>如果有多个信息项需要澄清，请重复以上操作。</w:t>
      </w:r>
    </w:p>
    <w:p w:rsidR="008028AF" w:rsidRDefault="008028AF">
      <w:pPr>
        <w:rPr>
          <w:b/>
          <w:color w:val="FF0000"/>
        </w:rPr>
      </w:pPr>
      <w:r>
        <w:rPr>
          <w:rFonts w:hint="eastAsia"/>
          <w:b/>
          <w:color w:val="FF0000"/>
        </w:rPr>
        <w:t>注意：</w:t>
      </w:r>
    </w:p>
    <w:p w:rsidR="008028AF" w:rsidRDefault="008028AF">
      <w:r>
        <w:rPr>
          <w:rFonts w:hint="eastAsia"/>
          <w:b/>
          <w:color w:val="FF0000"/>
        </w:rPr>
        <w:t>1.</w:t>
      </w:r>
      <w:r>
        <w:rPr>
          <w:rFonts w:hint="eastAsia"/>
          <w:b/>
          <w:color w:val="FF0000"/>
        </w:rPr>
        <w:t>您的澄清需要“提交澄清”功能中进行提交操作才能生效，若只保存未提交，该项澄清则无法被受理。“提交澄清”功能的操作说明见下文</w:t>
      </w:r>
    </w:p>
    <w:p w:rsidR="008028AF" w:rsidRDefault="008028AF">
      <w:pPr>
        <w:rPr>
          <w:b/>
          <w:color w:val="FF0000"/>
        </w:rPr>
      </w:pPr>
      <w:r>
        <w:rPr>
          <w:rFonts w:hint="eastAsia"/>
          <w:color w:val="FF0000"/>
        </w:rPr>
        <w:t>2.</w:t>
      </w:r>
      <w:r>
        <w:rPr>
          <w:rFonts w:hint="eastAsia"/>
          <w:b/>
          <w:color w:val="FF0000"/>
        </w:rPr>
        <w:t>所有澄清状态为“未处理”的产品都需逐条进行处理，确保所有需澄清产品的“澄清状态”都处理成为“己确认”或“己澄清”，</w:t>
      </w:r>
      <w:proofErr w:type="gramStart"/>
      <w:r>
        <w:rPr>
          <w:rFonts w:hint="eastAsia"/>
          <w:b/>
          <w:color w:val="FF0000"/>
        </w:rPr>
        <w:t>如果您未进行</w:t>
      </w:r>
      <w:proofErr w:type="gramEnd"/>
      <w:r>
        <w:rPr>
          <w:rFonts w:hint="eastAsia"/>
          <w:b/>
          <w:color w:val="FF0000"/>
        </w:rPr>
        <w:t>处理，则默认您认同审核结果，对审核结果没有异议。</w:t>
      </w:r>
    </w:p>
    <w:p w:rsidR="008028AF" w:rsidRDefault="008028AF">
      <w:pPr>
        <w:rPr>
          <w:b/>
          <w:color w:val="FF0000"/>
        </w:rPr>
      </w:pPr>
    </w:p>
    <w:p w:rsidR="008028AF" w:rsidRDefault="005A4C37">
      <w:pPr>
        <w:rPr>
          <w:b/>
          <w:sz w:val="32"/>
          <w:szCs w:val="32"/>
        </w:rPr>
      </w:pPr>
      <w:r w:rsidRPr="003645D1">
        <w:rPr>
          <w:rFonts w:hint="eastAsia"/>
          <w:b/>
          <w:sz w:val="32"/>
          <w:szCs w:val="32"/>
        </w:rPr>
        <w:t>二</w:t>
      </w:r>
      <w:r w:rsidR="008028AF">
        <w:rPr>
          <w:rFonts w:hint="eastAsia"/>
          <w:b/>
          <w:sz w:val="32"/>
          <w:szCs w:val="32"/>
        </w:rPr>
        <w:t>．价格信息澄清</w:t>
      </w:r>
    </w:p>
    <w:p w:rsidR="008028AF" w:rsidRDefault="008028AF">
      <w:pPr>
        <w:widowControl/>
        <w:ind w:firstLineChars="200" w:firstLine="422"/>
        <w:jc w:val="left"/>
        <w:rPr>
          <w:b/>
          <w:color w:val="FF0000"/>
        </w:rPr>
      </w:pPr>
    </w:p>
    <w:p w:rsidR="008028AF" w:rsidRDefault="008028AF">
      <w:pPr>
        <w:widowControl/>
        <w:ind w:firstLineChars="200" w:firstLine="422"/>
        <w:jc w:val="left"/>
        <w:rPr>
          <w:b/>
          <w:color w:val="FF0000"/>
        </w:rPr>
      </w:pPr>
      <w:r>
        <w:rPr>
          <w:b/>
          <w:color w:val="FF0000"/>
        </w:rPr>
        <w:t>澄清企业应完整填写客观真实的全国最低中标价取值计算相关信息，提供</w:t>
      </w:r>
      <w:proofErr w:type="gramStart"/>
      <w:r>
        <w:rPr>
          <w:b/>
          <w:color w:val="FF0000"/>
        </w:rPr>
        <w:t>各省官网公布</w:t>
      </w:r>
      <w:proofErr w:type="gramEnd"/>
      <w:r>
        <w:rPr>
          <w:b/>
          <w:color w:val="FF0000"/>
        </w:rPr>
        <w:t>的带有完整药品信息及中标价格的查询网址（如需用户名、密码登录查询的，请提供用户名和密码，澄清结束后企业自行修改密码），上</w:t>
      </w:r>
      <w:proofErr w:type="gramStart"/>
      <w:r>
        <w:rPr>
          <w:b/>
          <w:color w:val="FF0000"/>
        </w:rPr>
        <w:t>传官网截</w:t>
      </w:r>
      <w:proofErr w:type="gramEnd"/>
      <w:r>
        <w:rPr>
          <w:b/>
          <w:color w:val="FF0000"/>
        </w:rPr>
        <w:t>屏、中标通知书、省级药品采购部门文件等证明材料。</w:t>
      </w:r>
      <w:r>
        <w:rPr>
          <w:b/>
          <w:color w:val="FF0000"/>
        </w:rPr>
        <w:t xml:space="preserve"> </w:t>
      </w:r>
    </w:p>
    <w:p w:rsidR="008028AF" w:rsidRDefault="008028AF">
      <w:pPr>
        <w:rPr>
          <w:b/>
          <w:sz w:val="32"/>
          <w:szCs w:val="32"/>
        </w:rPr>
      </w:pPr>
    </w:p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.1</w:t>
      </w:r>
      <w:r w:rsidR="008028AF">
        <w:rPr>
          <w:rFonts w:hint="eastAsia"/>
        </w:rPr>
        <w:t>点击菜单【信息澄清】－【价格信息澄清】进入“价格信息澄清页面”（如下图所示）。</w:t>
      </w:r>
    </w:p>
    <w:p w:rsidR="008028AF" w:rsidRDefault="008028AF"/>
    <w:p w:rsidR="008028AF" w:rsidRDefault="00333793">
      <w:r>
        <w:rPr>
          <w:noProof/>
        </w:rPr>
        <w:lastRenderedPageBreak/>
        <w:drawing>
          <wp:inline distT="0" distB="0" distL="0" distR="0">
            <wp:extent cx="1866900" cy="1657350"/>
            <wp:effectExtent l="19050" t="0" r="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.2</w:t>
      </w:r>
      <w:r w:rsidR="008028AF">
        <w:rPr>
          <w:rFonts w:hint="eastAsia"/>
        </w:rPr>
        <w:t>查看每条产品澄清状态，如果澄清状态为“未处理”，则表示此条产品价格信息需要澄清，并且还未进行处理；如果澄清状态为空白，则表示此条产品价格信息不需要澄清，不用对此</w:t>
      </w:r>
      <w:proofErr w:type="gramStart"/>
      <w:r w:rsidR="008028AF">
        <w:rPr>
          <w:rFonts w:hint="eastAsia"/>
        </w:rPr>
        <w:t>条产品</w:t>
      </w:r>
      <w:proofErr w:type="gramEnd"/>
      <w:r w:rsidR="008028AF">
        <w:rPr>
          <w:rFonts w:hint="eastAsia"/>
        </w:rPr>
        <w:t>进行操作。</w:t>
      </w:r>
      <w:r w:rsidR="008028AF">
        <w:rPr>
          <w:rFonts w:hint="eastAsia"/>
          <w:b/>
          <w:color w:val="FF0000"/>
        </w:rPr>
        <w:t>您可以用“澄清状态”的查询功能，进行快速筛选。</w:t>
      </w:r>
    </w:p>
    <w:p w:rsidR="008028AF" w:rsidRDefault="008028AF">
      <w:r>
        <w:rPr>
          <w:rFonts w:hint="eastAsia"/>
        </w:rPr>
        <w:t>如下图所示：</w:t>
      </w:r>
    </w:p>
    <w:p w:rsidR="008028AF" w:rsidRDefault="00333793">
      <w:r>
        <w:rPr>
          <w:noProof/>
        </w:rPr>
        <w:drawing>
          <wp:inline distT="0" distB="0" distL="0" distR="0">
            <wp:extent cx="5486400" cy="1847850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/>
    <w:p w:rsidR="008028AF" w:rsidRDefault="008028AF"/>
    <w:p w:rsidR="008028AF" w:rsidRDefault="008028AF">
      <w:r>
        <w:rPr>
          <w:rFonts w:hint="eastAsia"/>
        </w:rPr>
        <w:t>重复申报的品种在价格信息澄清中只会显示审核通过的信息条</w:t>
      </w:r>
    </w:p>
    <w:p w:rsidR="008028AF" w:rsidRDefault="00333793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67325" cy="2362200"/>
            <wp:effectExtent l="19050" t="0" r="9525" b="0"/>
            <wp:docPr id="10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/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.3.</w:t>
      </w:r>
      <w:r w:rsidR="008028AF">
        <w:rPr>
          <w:rFonts w:hint="eastAsia"/>
        </w:rPr>
        <w:t>选择需要澄清的产品，则点击“查看”按钮，对产品价格进行查看，可查看企业上轮申报的价格信息和被其他企业质疑的举报信息。</w:t>
      </w:r>
    </w:p>
    <w:p w:rsidR="008028AF" w:rsidRDefault="00333793">
      <w:r>
        <w:rPr>
          <w:noProof/>
        </w:rPr>
        <w:lastRenderedPageBreak/>
        <w:drawing>
          <wp:inline distT="0" distB="0" distL="0" distR="0">
            <wp:extent cx="5486400" cy="2990850"/>
            <wp:effectExtent l="19050" t="0" r="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.4</w:t>
      </w:r>
      <w:r w:rsidR="008028AF">
        <w:rPr>
          <w:rFonts w:hint="eastAsia"/>
        </w:rPr>
        <w:t>如果您对举报信息没有异议，不需进行澄清，请点击“确认”按钮进行确认。如果您对举报信息有异议，需要进行澄清，请点击“澄清”按钮进行澄清填写。</w:t>
      </w:r>
    </w:p>
    <w:p w:rsidR="008028AF" w:rsidRDefault="00333793">
      <w:r>
        <w:rPr>
          <w:noProof/>
        </w:rPr>
        <w:drawing>
          <wp:inline distT="0" distB="0" distL="0" distR="0">
            <wp:extent cx="5486400" cy="2990850"/>
            <wp:effectExtent l="19050" t="0" r="0" b="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.5</w:t>
      </w:r>
      <w:r w:rsidR="008028AF">
        <w:rPr>
          <w:rFonts w:hint="eastAsia"/>
        </w:rPr>
        <w:t>在弹出的澄清页面，填写您的价格信息，填写方式与上轮“价格重新申报”一致。如需要上</w:t>
      </w:r>
      <w:proofErr w:type="gramStart"/>
      <w:r w:rsidR="008028AF">
        <w:rPr>
          <w:rFonts w:hint="eastAsia"/>
        </w:rPr>
        <w:t>传相关</w:t>
      </w:r>
      <w:proofErr w:type="gramEnd"/>
      <w:r w:rsidR="008028AF">
        <w:rPr>
          <w:rFonts w:hint="eastAsia"/>
        </w:rPr>
        <w:t>证明材料，点击“上传附件”标签</w:t>
      </w:r>
      <w:proofErr w:type="gramStart"/>
      <w:r w:rsidR="008028AF">
        <w:rPr>
          <w:rFonts w:hint="eastAsia"/>
        </w:rPr>
        <w:t>页进行</w:t>
      </w:r>
      <w:proofErr w:type="gramEnd"/>
      <w:r w:rsidR="008028AF">
        <w:rPr>
          <w:rFonts w:hint="eastAsia"/>
        </w:rPr>
        <w:t>图片上传。</w:t>
      </w:r>
    </w:p>
    <w:p w:rsidR="008028AF" w:rsidRDefault="00333793">
      <w:r>
        <w:rPr>
          <w:noProof/>
        </w:rPr>
        <w:lastRenderedPageBreak/>
        <w:drawing>
          <wp:inline distT="0" distB="0" distL="0" distR="0">
            <wp:extent cx="5486400" cy="2771775"/>
            <wp:effectExtent l="19050" t="0" r="0" b="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.6.</w:t>
      </w:r>
      <w:r w:rsidR="008028AF">
        <w:rPr>
          <w:rFonts w:hint="eastAsia"/>
        </w:rPr>
        <w:t>完成澄清填写后，点击“保存”按钮，进行保存。</w:t>
      </w:r>
    </w:p>
    <w:p w:rsidR="008028AF" w:rsidRDefault="00333793">
      <w:r>
        <w:rPr>
          <w:noProof/>
        </w:rPr>
        <w:drawing>
          <wp:inline distT="0" distB="0" distL="0" distR="0">
            <wp:extent cx="5486400" cy="2771775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/>
    <w:p w:rsidR="008028AF" w:rsidRDefault="005A4C37">
      <w:r>
        <w:rPr>
          <w:rFonts w:hint="eastAsia"/>
        </w:rPr>
        <w:t>2</w:t>
      </w:r>
      <w:r w:rsidR="008028AF">
        <w:rPr>
          <w:rFonts w:hint="eastAsia"/>
        </w:rPr>
        <w:t>.7</w:t>
      </w:r>
      <w:r w:rsidR="008028AF">
        <w:rPr>
          <w:rFonts w:hint="eastAsia"/>
        </w:rPr>
        <w:t>如果有多个信息项需要澄清，请重复以上操作。</w:t>
      </w:r>
    </w:p>
    <w:p w:rsidR="008028AF" w:rsidRDefault="008028AF">
      <w:pPr>
        <w:rPr>
          <w:b/>
          <w:color w:val="FF0000"/>
        </w:rPr>
      </w:pPr>
      <w:r>
        <w:rPr>
          <w:rFonts w:hint="eastAsia"/>
          <w:b/>
          <w:color w:val="FF0000"/>
        </w:rPr>
        <w:t>注意：</w:t>
      </w:r>
    </w:p>
    <w:p w:rsidR="008028AF" w:rsidRDefault="008028AF">
      <w:r>
        <w:rPr>
          <w:rFonts w:hint="eastAsia"/>
          <w:b/>
          <w:color w:val="FF0000"/>
        </w:rPr>
        <w:t>1.</w:t>
      </w:r>
      <w:r>
        <w:rPr>
          <w:rFonts w:hint="eastAsia"/>
          <w:b/>
          <w:color w:val="FF0000"/>
        </w:rPr>
        <w:t>您的澄清需要“提交澄清”功能中进行提交操作才能生效，若只保存未提交，该项澄清则无法被受理。“提交澄清”功能的操作说明见下文</w:t>
      </w:r>
    </w:p>
    <w:p w:rsidR="008028AF" w:rsidRDefault="008028AF">
      <w:pPr>
        <w:rPr>
          <w:b/>
          <w:color w:val="FF0000"/>
        </w:rPr>
      </w:pPr>
      <w:r>
        <w:rPr>
          <w:rFonts w:hint="eastAsia"/>
          <w:b/>
          <w:color w:val="FF0000"/>
        </w:rPr>
        <w:t>2.</w:t>
      </w:r>
      <w:r>
        <w:rPr>
          <w:rFonts w:hint="eastAsia"/>
          <w:b/>
          <w:color w:val="FF0000"/>
        </w:rPr>
        <w:t>所有澄清状态为“未处理”的产品都需逐条进行处理，确保所有需澄清产品的“澄清状态”都处理成为“己确认”或“己澄清”，否则有</w:t>
      </w:r>
      <w:proofErr w:type="gramStart"/>
      <w:r>
        <w:rPr>
          <w:rFonts w:hint="eastAsia"/>
          <w:b/>
          <w:color w:val="FF0000"/>
        </w:rPr>
        <w:t>可能影您的</w:t>
      </w:r>
      <w:proofErr w:type="gramEnd"/>
      <w:r>
        <w:rPr>
          <w:rFonts w:hint="eastAsia"/>
          <w:b/>
          <w:color w:val="FF0000"/>
        </w:rPr>
        <w:t>产品进入下一流程。</w:t>
      </w:r>
    </w:p>
    <w:p w:rsidR="008028AF" w:rsidRDefault="008028AF">
      <w:pPr>
        <w:pStyle w:val="a3"/>
        <w:spacing w:before="0"/>
        <w:ind w:firstLineChars="0" w:firstLine="0"/>
        <w:rPr>
          <w:b/>
          <w:color w:val="FF0000"/>
        </w:rPr>
      </w:pPr>
      <w:r>
        <w:rPr>
          <w:rFonts w:hint="eastAsia"/>
          <w:color w:val="FF0000"/>
        </w:rPr>
        <w:t xml:space="preserve"> </w:t>
      </w:r>
    </w:p>
    <w:p w:rsidR="008028AF" w:rsidRDefault="008028AF">
      <w:pPr>
        <w:pStyle w:val="a3"/>
        <w:spacing w:before="0"/>
        <w:ind w:firstLineChars="0" w:firstLine="0"/>
        <w:jc w:val="left"/>
        <w:rPr>
          <w:b/>
          <w:color w:val="FF0000"/>
        </w:rPr>
      </w:pPr>
    </w:p>
    <w:p w:rsidR="008028AF" w:rsidRDefault="005A4C37">
      <w:pPr>
        <w:pStyle w:val="a3"/>
        <w:spacing w:before="0"/>
        <w:ind w:firstLineChars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三</w:t>
      </w:r>
      <w:r w:rsidR="008028AF">
        <w:rPr>
          <w:rFonts w:ascii="Calibri" w:hAnsi="Calibri" w:hint="eastAsia"/>
          <w:b/>
          <w:sz w:val="24"/>
        </w:rPr>
        <w:t>．澄清的提交</w:t>
      </w:r>
    </w:p>
    <w:p w:rsidR="008028AF" w:rsidRDefault="008028AF">
      <w:pPr>
        <w:pStyle w:val="a3"/>
        <w:spacing w:before="0"/>
        <w:ind w:firstLineChars="0" w:firstLine="0"/>
        <w:jc w:val="left"/>
        <w:rPr>
          <w:b/>
          <w:color w:val="FF0000"/>
        </w:rPr>
      </w:pPr>
      <w:r>
        <w:rPr>
          <w:rFonts w:hint="eastAsia"/>
          <w:b/>
          <w:color w:val="FF0000"/>
        </w:rPr>
        <w:t>注意：您的澄清需要“提交澄清”功能中进行提交操作才能生效，若只保存未提交，该项澄清则无法被受理。</w:t>
      </w:r>
    </w:p>
    <w:p w:rsidR="008028AF" w:rsidRDefault="008028AF">
      <w:pPr>
        <w:pStyle w:val="a3"/>
        <w:spacing w:before="0"/>
        <w:ind w:firstLineChars="0" w:firstLine="0"/>
        <w:jc w:val="left"/>
        <w:rPr>
          <w:rFonts w:ascii="Calibri" w:hAnsi="Calibri"/>
          <w:szCs w:val="22"/>
        </w:rPr>
      </w:pPr>
    </w:p>
    <w:p w:rsidR="008028AF" w:rsidRDefault="005A4C37">
      <w:r>
        <w:rPr>
          <w:rFonts w:hint="eastAsia"/>
        </w:rPr>
        <w:t>3</w:t>
      </w:r>
      <w:r w:rsidR="008028AF">
        <w:rPr>
          <w:rFonts w:hint="eastAsia"/>
        </w:rPr>
        <w:t>.1</w:t>
      </w:r>
      <w:r w:rsidR="008028AF">
        <w:rPr>
          <w:rFonts w:hint="eastAsia"/>
        </w:rPr>
        <w:t>在澄清项都填写完成后，需在“提交澄清”功能中进行提交，提交后的澄清审核</w:t>
      </w:r>
      <w:proofErr w:type="gramStart"/>
      <w:r w:rsidR="008028AF">
        <w:rPr>
          <w:rFonts w:hint="eastAsia"/>
        </w:rPr>
        <w:t>员才能</w:t>
      </w:r>
      <w:proofErr w:type="gramEnd"/>
      <w:r w:rsidR="008028AF">
        <w:rPr>
          <w:rFonts w:hint="eastAsia"/>
        </w:rPr>
        <w:t>进行处理。选择菜单中的“提交澄清”进入功能。</w:t>
      </w:r>
    </w:p>
    <w:p w:rsidR="008028AF" w:rsidRDefault="00333793">
      <w:r>
        <w:rPr>
          <w:noProof/>
        </w:rPr>
        <w:lastRenderedPageBreak/>
        <w:drawing>
          <wp:inline distT="0" distB="0" distL="0" distR="0">
            <wp:extent cx="1828800" cy="1619250"/>
            <wp:effectExtent l="19050" t="0" r="0" b="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5A4C37">
      <w:pPr>
        <w:pStyle w:val="a3"/>
        <w:spacing w:before="0"/>
        <w:ind w:firstLineChars="0" w:firstLine="0"/>
      </w:pPr>
      <w:r>
        <w:rPr>
          <w:rFonts w:hint="eastAsia"/>
        </w:rPr>
        <w:t>3</w:t>
      </w:r>
      <w:r w:rsidR="008028AF">
        <w:rPr>
          <w:rFonts w:hint="eastAsia"/>
        </w:rPr>
        <w:t>.2</w:t>
      </w:r>
      <w:r w:rsidR="008028AF">
        <w:rPr>
          <w:rFonts w:hint="eastAsia"/>
        </w:rPr>
        <w:t>在该界面中，</w:t>
      </w:r>
      <w:proofErr w:type="gramStart"/>
      <w:r w:rsidR="008028AF">
        <w:rPr>
          <w:rFonts w:hint="eastAsia"/>
        </w:rPr>
        <w:t>列出您己经</w:t>
      </w:r>
      <w:proofErr w:type="gramEnd"/>
      <w:r w:rsidR="008028AF">
        <w:rPr>
          <w:rFonts w:hint="eastAsia"/>
        </w:rPr>
        <w:t>保存的澄清。点击【查看】按钮进入澄清信息查看页面，可以查看澄清的详细内容。</w:t>
      </w:r>
    </w:p>
    <w:p w:rsidR="008028AF" w:rsidRDefault="00333793">
      <w:pPr>
        <w:pStyle w:val="a3"/>
        <w:spacing w:before="0"/>
        <w:ind w:left="360" w:firstLineChars="0" w:firstLine="0"/>
      </w:pPr>
      <w:r>
        <w:rPr>
          <w:noProof/>
        </w:rPr>
        <w:drawing>
          <wp:inline distT="0" distB="0" distL="0" distR="0">
            <wp:extent cx="5486400" cy="2038350"/>
            <wp:effectExtent l="19050" t="0" r="0" b="0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>
      <w:pPr>
        <w:widowControl/>
        <w:jc w:val="left"/>
        <w:rPr>
          <w:rFonts w:ascii="Times New Roman" w:hAnsi="Times New Roman"/>
          <w:szCs w:val="24"/>
        </w:rPr>
      </w:pPr>
    </w:p>
    <w:p w:rsidR="008028AF" w:rsidRDefault="005A4C37">
      <w:pPr>
        <w:pStyle w:val="a3"/>
        <w:spacing w:before="0"/>
        <w:ind w:firstLineChars="0" w:firstLine="0"/>
      </w:pPr>
      <w:r>
        <w:rPr>
          <w:rFonts w:hint="eastAsia"/>
        </w:rPr>
        <w:t>3</w:t>
      </w:r>
      <w:r w:rsidR="008028AF">
        <w:rPr>
          <w:rFonts w:hint="eastAsia"/>
        </w:rPr>
        <w:t>.3</w:t>
      </w:r>
      <w:r w:rsidR="008028AF">
        <w:rPr>
          <w:rFonts w:hint="eastAsia"/>
        </w:rPr>
        <w:t>在此页面可以</w:t>
      </w:r>
      <w:proofErr w:type="gramStart"/>
      <w:r w:rsidR="008028AF">
        <w:rPr>
          <w:rFonts w:hint="eastAsia"/>
        </w:rPr>
        <w:t>查看您</w:t>
      </w:r>
      <w:proofErr w:type="gramEnd"/>
      <w:r w:rsidR="008028AF">
        <w:rPr>
          <w:rFonts w:hint="eastAsia"/>
        </w:rPr>
        <w:t>提出的澄清信息内容，并可点击【查看澄清图片】查看所上传图片</w:t>
      </w:r>
    </w:p>
    <w:p w:rsidR="008028AF" w:rsidRDefault="008028AF">
      <w:pPr>
        <w:pStyle w:val="a3"/>
        <w:spacing w:before="0"/>
        <w:ind w:left="360" w:firstLineChars="0" w:firstLine="0"/>
      </w:pPr>
      <w:r>
        <w:t xml:space="preserve"> </w:t>
      </w:r>
      <w:r w:rsidR="00333793">
        <w:rPr>
          <w:noProof/>
        </w:rPr>
        <w:drawing>
          <wp:inline distT="0" distB="0" distL="0" distR="0">
            <wp:extent cx="5486400" cy="2581275"/>
            <wp:effectExtent l="19050" t="0" r="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>
      <w:pPr>
        <w:pStyle w:val="a3"/>
        <w:spacing w:before="0"/>
        <w:ind w:left="360" w:firstLineChars="0" w:firstLine="0"/>
      </w:pPr>
    </w:p>
    <w:p w:rsidR="008028AF" w:rsidRDefault="005A4C37">
      <w:pPr>
        <w:pStyle w:val="a3"/>
        <w:spacing w:before="0"/>
        <w:ind w:firstLineChars="0" w:firstLine="0"/>
      </w:pPr>
      <w:r>
        <w:rPr>
          <w:rFonts w:hint="eastAsia"/>
        </w:rPr>
        <w:t>3</w:t>
      </w:r>
      <w:r w:rsidR="008028AF">
        <w:rPr>
          <w:rFonts w:hint="eastAsia"/>
        </w:rPr>
        <w:t>.4</w:t>
      </w:r>
      <w:r w:rsidR="008028AF">
        <w:rPr>
          <w:rFonts w:hint="eastAsia"/>
        </w:rPr>
        <w:t>检查澄清内容无误后，点击列表页面中的“提交”按钮进行澄清提交。如果内容有误，可点击“删除”按钮，删除澄清，按照上面的介绍重新填写澄清。</w:t>
      </w:r>
    </w:p>
    <w:p w:rsidR="008028AF" w:rsidRDefault="00333793">
      <w:pPr>
        <w:pStyle w:val="a3"/>
        <w:spacing w:before="0"/>
        <w:ind w:left="360" w:firstLineChars="0" w:firstLine="0"/>
      </w:pPr>
      <w:r>
        <w:rPr>
          <w:noProof/>
        </w:rPr>
        <w:lastRenderedPageBreak/>
        <w:drawing>
          <wp:inline distT="0" distB="0" distL="0" distR="0">
            <wp:extent cx="5276850" cy="1905000"/>
            <wp:effectExtent l="19050" t="0" r="0" b="0"/>
            <wp:docPr id="18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8028AF">
      <w:pPr>
        <w:pStyle w:val="a3"/>
        <w:spacing w:before="0"/>
        <w:ind w:left="422" w:firstLineChars="0" w:firstLine="0"/>
      </w:pPr>
      <w:r>
        <w:rPr>
          <w:rFonts w:hint="eastAsia"/>
        </w:rPr>
        <w:t xml:space="preserve"> </w:t>
      </w:r>
    </w:p>
    <w:p w:rsidR="008028AF" w:rsidRDefault="005A4C37">
      <w:r>
        <w:rPr>
          <w:rFonts w:ascii="Times New Roman" w:hAnsi="Times New Roman" w:hint="eastAsia"/>
          <w:szCs w:val="24"/>
        </w:rPr>
        <w:t>3</w:t>
      </w:r>
      <w:r w:rsidR="008028AF">
        <w:rPr>
          <w:rFonts w:ascii="Times New Roman" w:hAnsi="Times New Roman" w:hint="eastAsia"/>
          <w:szCs w:val="24"/>
        </w:rPr>
        <w:t xml:space="preserve">.5 </w:t>
      </w:r>
      <w:r w:rsidR="008028AF">
        <w:rPr>
          <w:rFonts w:hint="eastAsia"/>
        </w:rPr>
        <w:t>操作完成后请再次</w:t>
      </w:r>
      <w:proofErr w:type="gramStart"/>
      <w:r w:rsidR="008028AF">
        <w:rPr>
          <w:rFonts w:hint="eastAsia"/>
        </w:rPr>
        <w:t>确认您</w:t>
      </w:r>
      <w:proofErr w:type="gramEnd"/>
      <w:r w:rsidR="008028AF">
        <w:rPr>
          <w:rFonts w:hint="eastAsia"/>
        </w:rPr>
        <w:t>所有的澄清信息是否都已提交，成功提交后，“是否提交”栏显示为“是”，“操作”栏中“提交”，“删除”按键将消失。如下图所示，表示这些澄清都被提交</w:t>
      </w:r>
    </w:p>
    <w:p w:rsidR="008028AF" w:rsidRDefault="00333793">
      <w:r>
        <w:rPr>
          <w:noProof/>
        </w:rPr>
        <w:drawing>
          <wp:inline distT="0" distB="0" distL="0" distR="0">
            <wp:extent cx="5276850" cy="1933575"/>
            <wp:effectExtent l="19050" t="0" r="0" b="0"/>
            <wp:docPr id="1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8AF" w:rsidRDefault="009E499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2" type="#_x0000_t202" style="position:absolute;left:0;text-align:left;margin-left:-90pt;margin-top:-680.8pt;width:1in;height:1in;z-index:251654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">
            <v:textbox>
              <w:txbxContent>
                <w:p w:rsidR="008028AF" w:rsidRDefault="008028AF">
                  <w:pPr>
                    <w:jc w:val="left"/>
                  </w:pPr>
                  <w:r>
                    <w:rPr>
                      <w:rFonts w:hint="eastAsia"/>
                    </w:rPr>
                    <w:t>在此下拉框中选您需要质疑的问题项</w:t>
                  </w:r>
                </w:p>
              </w:txbxContent>
            </v:textbox>
          </v:shape>
        </w:pict>
      </w:r>
      <w:r>
        <w:pict>
          <v:shape id="Text Box 15" o:spid="_x0000_s1031" type="#_x0000_t202" style="position:absolute;left:0;text-align:left;margin-left:-90pt;margin-top:-680.8pt;width:1in;height:1in;z-index:25165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">
            <v:textbox>
              <w:txbxContent>
                <w:p w:rsidR="008028AF" w:rsidRDefault="008028AF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Text Box 16" o:spid="_x0000_s1030" type="#_x0000_t202" style="position:absolute;left:0;text-align:left;margin-left:-90pt;margin-top:-680.8pt;width:1in;height:1in;z-index:251656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">
            <v:textbox>
              <w:txbxContent>
                <w:p w:rsidR="008028AF" w:rsidRDefault="008028AF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Text Box 17" o:spid="_x0000_s1029" type="#_x0000_t202" style="position:absolute;left:0;text-align:left;margin-left:-90pt;margin-top:-680.8pt;width:1in;height:1in;z-index:251657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">
            <v:textbox>
              <w:txbxContent>
                <w:p w:rsidR="008028AF" w:rsidRDefault="008028AF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Text Box 18" o:spid="_x0000_s1028" type="#_x0000_t202" style="position:absolute;left:0;text-align:left;margin-left:-90pt;margin-top:-680.8pt;width:1in;height:1in;z-index:251658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">
            <v:textbox>
              <w:txbxContent>
                <w:p w:rsidR="008028AF" w:rsidRDefault="008028AF">
                  <w:pPr>
                    <w:jc w:val="left"/>
                  </w:pPr>
                  <w:r>
                    <w:rPr>
                      <w:rFonts w:hint="eastAsia"/>
                    </w:rPr>
                    <w:t>点击此按钮进入质疑信息查看界面</w:t>
                  </w:r>
                </w:p>
              </w:txbxContent>
            </v:textbox>
          </v:shape>
        </w:pict>
      </w:r>
      <w:r>
        <w:pict>
          <v:shape id="Text Box 19" o:spid="_x0000_s1027" type="#_x0000_t202" style="position:absolute;left:0;text-align:left;margin-left:-90pt;margin-top:-680.8pt;width:1in;height:1in;z-index:251659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">
            <v:textbox>
              <w:txbxContent>
                <w:p w:rsidR="008028AF" w:rsidRDefault="008028AF">
                  <w:pPr>
                    <w:jc w:val="left"/>
                  </w:pPr>
                  <w:r>
                    <w:rPr>
                      <w:rFonts w:hint="eastAsia"/>
                    </w:rPr>
                    <w:t>点击此按钮查看上传图片</w:t>
                  </w:r>
                </w:p>
              </w:txbxContent>
            </v:textbox>
          </v:shape>
        </w:pict>
      </w:r>
      <w:r>
        <w:pict>
          <v:shape id="Text Box 20" o:spid="_x0000_s1026" type="#_x0000_t202" style="position:absolute;left:0;text-align:left;margin-left:-90pt;margin-top:-680.8pt;width:1in;height:1in;z-index:25166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">
            <v:textbox>
              <w:txbxContent>
                <w:p w:rsidR="008028AF" w:rsidRDefault="008028AF">
                  <w:pPr>
                    <w:jc w:val="left"/>
                  </w:pPr>
                  <w:r>
                    <w:rPr>
                      <w:rFonts w:hint="eastAsia"/>
                    </w:rPr>
                    <w:t>点击此按钮提交质疑信息</w:t>
                  </w:r>
                </w:p>
              </w:txbxContent>
            </v:textbox>
          </v:shape>
        </w:pict>
      </w:r>
      <w:r w:rsidR="008028AF">
        <w:rPr>
          <w:rFonts w:hint="eastAsia"/>
        </w:rPr>
        <w:t xml:space="preserve"> </w:t>
      </w:r>
    </w:p>
    <w:p w:rsidR="00333793" w:rsidRPr="008C3F1D" w:rsidRDefault="003645D1" w:rsidP="00333793">
      <w:pPr>
        <w:pStyle w:val="a3"/>
        <w:spacing w:before="0"/>
        <w:ind w:firstLineChars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 w:hint="eastAsia"/>
          <w:b/>
          <w:sz w:val="24"/>
        </w:rPr>
        <w:t>四</w:t>
      </w:r>
      <w:r w:rsidR="00333793" w:rsidRPr="008C3F1D">
        <w:rPr>
          <w:rFonts w:ascii="Calibri" w:hAnsi="Calibri" w:hint="eastAsia"/>
          <w:b/>
          <w:sz w:val="24"/>
        </w:rPr>
        <w:t>、阳光采购（信息更新）</w:t>
      </w:r>
    </w:p>
    <w:p w:rsidR="00333793" w:rsidRDefault="00333793" w:rsidP="00333793">
      <w:pPr>
        <w:rPr>
          <w:noProof/>
        </w:rPr>
      </w:pPr>
      <w:r>
        <w:rPr>
          <w:rFonts w:hint="eastAsia"/>
          <w:noProof/>
        </w:rPr>
        <w:t>1.1</w:t>
      </w:r>
      <w:r>
        <w:rPr>
          <w:rFonts w:hint="eastAsia"/>
          <w:noProof/>
        </w:rPr>
        <w:t>可在项目切换列表中选择“阳光采购（信息更新）”项，对</w:t>
      </w:r>
      <w:r w:rsidRPr="008C3F1D">
        <w:rPr>
          <w:rFonts w:hint="eastAsia"/>
          <w:noProof/>
        </w:rPr>
        <w:t>部分因举报、澄清核实后被修改的以往项目产品的价格信息进行查看、确认或澄清操作</w:t>
      </w:r>
    </w:p>
    <w:p w:rsidR="00333793" w:rsidRDefault="009E4991" w:rsidP="00333793">
      <w:r>
        <w:rPr>
          <w:noProof/>
        </w:rPr>
        <w:pict>
          <v:rect id="_x0000_s1033" style="position:absolute;left:0;text-align:left;margin-left:3pt;margin-top:130.05pt;width:402pt;height:16.5pt;z-index:251662848" fillcolor="red" strokecolor="red" strokeweight="1.5pt">
            <v:fill opacity="0"/>
          </v:rect>
        </w:pict>
      </w:r>
      <w:r w:rsidR="00333793">
        <w:rPr>
          <w:noProof/>
        </w:rPr>
        <w:drawing>
          <wp:inline distT="0" distB="0" distL="0" distR="0">
            <wp:extent cx="5276850" cy="2924175"/>
            <wp:effectExtent l="1905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93" w:rsidRDefault="00333793"/>
    <w:sectPr w:rsidR="00333793" w:rsidSect="009E499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AA" w:rsidRDefault="00FB4CAA">
      <w:r>
        <w:separator/>
      </w:r>
    </w:p>
  </w:endnote>
  <w:endnote w:type="continuationSeparator" w:id="0">
    <w:p w:rsidR="00FB4CAA" w:rsidRDefault="00FB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D1" w:rsidRDefault="003645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AF" w:rsidRDefault="009E4991">
    <w:pPr>
      <w:pStyle w:val="a5"/>
      <w:jc w:val="center"/>
    </w:pPr>
    <w:fldSimple w:instr=" PAGE   \* MERGEFORMAT ">
      <w:r w:rsidR="003645D1" w:rsidRPr="003645D1">
        <w:rPr>
          <w:noProof/>
          <w:lang w:val="zh-CN"/>
        </w:rPr>
        <w:t>9</w:t>
      </w:r>
    </w:fldSimple>
  </w:p>
  <w:p w:rsidR="008028AF" w:rsidRDefault="008028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D1" w:rsidRDefault="003645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AA" w:rsidRDefault="00FB4CAA">
      <w:r>
        <w:separator/>
      </w:r>
    </w:p>
  </w:footnote>
  <w:footnote w:type="continuationSeparator" w:id="0">
    <w:p w:rsidR="00FB4CAA" w:rsidRDefault="00FB4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D1" w:rsidRDefault="003645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8AF" w:rsidRDefault="008028AF" w:rsidP="003645D1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D1" w:rsidRDefault="003645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A55"/>
    <w:multiLevelType w:val="multilevel"/>
    <w:tmpl w:val="119E1A5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A3408AD"/>
    <w:multiLevelType w:val="multilevel"/>
    <w:tmpl w:val="6A3408A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CB1901"/>
    <w:multiLevelType w:val="multilevel"/>
    <w:tmpl w:val="72CB19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99F"/>
    <w:rsid w:val="0006522D"/>
    <w:rsid w:val="00083C5B"/>
    <w:rsid w:val="000B5778"/>
    <w:rsid w:val="000F1BB6"/>
    <w:rsid w:val="001652C2"/>
    <w:rsid w:val="00180366"/>
    <w:rsid w:val="00224E03"/>
    <w:rsid w:val="002311A1"/>
    <w:rsid w:val="00297AE8"/>
    <w:rsid w:val="002A6398"/>
    <w:rsid w:val="002E7386"/>
    <w:rsid w:val="00333793"/>
    <w:rsid w:val="003436A4"/>
    <w:rsid w:val="003645D1"/>
    <w:rsid w:val="003A0094"/>
    <w:rsid w:val="003C6C68"/>
    <w:rsid w:val="00400A92"/>
    <w:rsid w:val="00442CD9"/>
    <w:rsid w:val="00481BE9"/>
    <w:rsid w:val="004F0AB7"/>
    <w:rsid w:val="00547246"/>
    <w:rsid w:val="00564C48"/>
    <w:rsid w:val="005904B3"/>
    <w:rsid w:val="005A4C37"/>
    <w:rsid w:val="005B34DB"/>
    <w:rsid w:val="0060634E"/>
    <w:rsid w:val="00653AF3"/>
    <w:rsid w:val="007602F3"/>
    <w:rsid w:val="00784B9B"/>
    <w:rsid w:val="007948E9"/>
    <w:rsid w:val="007C314F"/>
    <w:rsid w:val="008028AF"/>
    <w:rsid w:val="0082715B"/>
    <w:rsid w:val="008B18A2"/>
    <w:rsid w:val="008D3191"/>
    <w:rsid w:val="009009ED"/>
    <w:rsid w:val="00903DF9"/>
    <w:rsid w:val="00951DDF"/>
    <w:rsid w:val="009634B8"/>
    <w:rsid w:val="0097099F"/>
    <w:rsid w:val="009A49DD"/>
    <w:rsid w:val="009D051F"/>
    <w:rsid w:val="009E4991"/>
    <w:rsid w:val="009F67AF"/>
    <w:rsid w:val="00A270F3"/>
    <w:rsid w:val="00A55978"/>
    <w:rsid w:val="00A6718D"/>
    <w:rsid w:val="00A75F91"/>
    <w:rsid w:val="00A8414B"/>
    <w:rsid w:val="00A85787"/>
    <w:rsid w:val="00A9193D"/>
    <w:rsid w:val="00B80A6F"/>
    <w:rsid w:val="00B81900"/>
    <w:rsid w:val="00BC76B1"/>
    <w:rsid w:val="00C04AC0"/>
    <w:rsid w:val="00D30773"/>
    <w:rsid w:val="00D35ADE"/>
    <w:rsid w:val="00D773DD"/>
    <w:rsid w:val="00D96D34"/>
    <w:rsid w:val="00DA43B1"/>
    <w:rsid w:val="00DF10C6"/>
    <w:rsid w:val="00E5730B"/>
    <w:rsid w:val="00E95166"/>
    <w:rsid w:val="00F70AAE"/>
    <w:rsid w:val="00F85C72"/>
    <w:rsid w:val="00FA2861"/>
    <w:rsid w:val="00FB4CAA"/>
    <w:rsid w:val="00FB5161"/>
    <w:rsid w:val="00FD61B8"/>
    <w:rsid w:val="00FF1779"/>
    <w:rsid w:val="00FF44FE"/>
    <w:rsid w:val="00FF46A0"/>
    <w:rsid w:val="12B72573"/>
    <w:rsid w:val="1D08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9E4991"/>
    <w:rPr>
      <w:rFonts w:ascii="Times New Roman" w:eastAsia="宋体" w:hAnsi="Times New Roman" w:cs="Times New Roman"/>
      <w:szCs w:val="24"/>
    </w:rPr>
  </w:style>
  <w:style w:type="character" w:styleId="a4">
    <w:name w:val="Hyperlink"/>
    <w:uiPriority w:val="99"/>
    <w:unhideWhenUsed/>
    <w:rsid w:val="009E4991"/>
    <w:rPr>
      <w:color w:val="0000FF"/>
      <w:u w:val="single"/>
    </w:rPr>
  </w:style>
  <w:style w:type="character" w:customStyle="1" w:styleId="Char0">
    <w:name w:val="页脚 Char"/>
    <w:link w:val="a5"/>
    <w:uiPriority w:val="99"/>
    <w:rsid w:val="009E4991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link w:val="a6"/>
    <w:uiPriority w:val="99"/>
    <w:rsid w:val="009E4991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9E499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49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E4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Balloon Text"/>
    <w:basedOn w:val="a"/>
    <w:link w:val="Char2"/>
    <w:uiPriority w:val="99"/>
    <w:unhideWhenUsed/>
    <w:rsid w:val="009E4991"/>
    <w:rPr>
      <w:kern w:val="0"/>
      <w:sz w:val="18"/>
      <w:szCs w:val="18"/>
    </w:rPr>
  </w:style>
  <w:style w:type="paragraph" w:styleId="a3">
    <w:name w:val="Body Text Indent"/>
    <w:basedOn w:val="a"/>
    <w:link w:val="Char"/>
    <w:rsid w:val="009E4991"/>
    <w:pPr>
      <w:spacing w:before="120"/>
      <w:ind w:firstLineChars="200" w:firstLine="420"/>
    </w:pPr>
    <w:rPr>
      <w:rFonts w:ascii="Times New Roman" w:hAnsi="Times New Roman"/>
      <w:kern w:val="0"/>
      <w:sz w:val="20"/>
      <w:szCs w:val="24"/>
    </w:rPr>
  </w:style>
  <w:style w:type="paragraph" w:customStyle="1" w:styleId="a8">
    <w:name w:val="操作步骤"/>
    <w:basedOn w:val="a"/>
    <w:rsid w:val="009E4991"/>
    <w:pPr>
      <w:spacing w:before="160" w:after="16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rsid w:val="009E499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210.73.89.76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332</Words>
  <Characters>1895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2223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http://210.73.89.76/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lizs</dc:creator>
  <cp:lastModifiedBy>acer</cp:lastModifiedBy>
  <cp:revision>3</cp:revision>
  <dcterms:created xsi:type="dcterms:W3CDTF">2016-02-15T01:18:00Z</dcterms:created>
  <dcterms:modified xsi:type="dcterms:W3CDTF">2016-02-23T10:42:00Z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