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A18" w:rsidRDefault="005A4CB5">
      <w:pPr>
        <w:snapToGrid w:val="0"/>
        <w:spacing w:line="540" w:lineRule="exact"/>
        <w:jc w:val="center"/>
        <w:rPr>
          <w:rFonts w:ascii="黑体" w:eastAsia="黑体" w:hAnsi="黑体"/>
          <w:b/>
          <w:sz w:val="36"/>
          <w:szCs w:val="36"/>
        </w:rPr>
      </w:pPr>
      <w:r>
        <w:rPr>
          <w:rFonts w:ascii="黑体" w:eastAsia="黑体" w:hAnsi="黑体"/>
          <w:b/>
          <w:sz w:val="36"/>
          <w:szCs w:val="36"/>
        </w:rPr>
        <w:t>2019</w:t>
      </w:r>
      <w:r>
        <w:rPr>
          <w:rFonts w:ascii="黑体" w:eastAsia="黑体" w:hAnsi="黑体" w:hint="eastAsia"/>
          <w:b/>
          <w:sz w:val="36"/>
          <w:szCs w:val="36"/>
        </w:rPr>
        <w:t>年全国职业院校技能大赛</w:t>
      </w:r>
    </w:p>
    <w:p w:rsidR="00D60A18" w:rsidRDefault="005A4CB5">
      <w:pPr>
        <w:snapToGrid w:val="0"/>
        <w:spacing w:line="540" w:lineRule="exact"/>
        <w:jc w:val="center"/>
        <w:rPr>
          <w:rFonts w:ascii="Arial Narrow" w:eastAsia="黑体" w:hAnsi="Arial Narrow"/>
          <w:b/>
          <w:sz w:val="36"/>
          <w:szCs w:val="36"/>
        </w:rPr>
      </w:pPr>
      <w:r>
        <w:rPr>
          <w:rFonts w:ascii="黑体" w:eastAsia="黑体" w:hAnsi="黑体" w:hint="eastAsia"/>
          <w:b/>
          <w:sz w:val="36"/>
          <w:szCs w:val="36"/>
        </w:rPr>
        <w:t>赛项申报方案</w:t>
      </w:r>
    </w:p>
    <w:p w:rsidR="00D60A18" w:rsidRDefault="005A4CB5">
      <w:pPr>
        <w:snapToGrid w:val="0"/>
        <w:spacing w:line="560" w:lineRule="exact"/>
        <w:ind w:firstLineChars="200" w:firstLine="600"/>
        <w:outlineLvl w:val="0"/>
        <w:rPr>
          <w:rFonts w:ascii="黑体" w:eastAsia="黑体" w:hAnsi="黑体" w:cs="黑体"/>
          <w:bCs/>
          <w:sz w:val="30"/>
          <w:szCs w:val="30"/>
        </w:rPr>
      </w:pPr>
      <w:r>
        <w:rPr>
          <w:rFonts w:ascii="黑体" w:eastAsia="黑体" w:hAnsi="黑体" w:cs="黑体" w:hint="eastAsia"/>
          <w:bCs/>
          <w:sz w:val="30"/>
          <w:szCs w:val="30"/>
        </w:rPr>
        <w:t>一、赛项名称</w:t>
      </w:r>
    </w:p>
    <w:p w:rsidR="00D60A18" w:rsidRDefault="005A4CB5">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（一）赛项名称</w:t>
      </w:r>
    </w:p>
    <w:p w:rsidR="00D60A18" w:rsidRDefault="005A4CB5">
      <w:pPr>
        <w:snapToGrid w:val="0"/>
        <w:spacing w:line="560" w:lineRule="exact"/>
        <w:ind w:firstLineChars="200" w:firstLine="600"/>
        <w:rPr>
          <w:rFonts w:ascii="Arial Narrow" w:eastAsia="仿宋_GB2312" w:hAnsi="Arial Narrow" w:cs="Arial"/>
          <w:sz w:val="30"/>
          <w:szCs w:val="30"/>
        </w:rPr>
      </w:pPr>
      <w:r>
        <w:rPr>
          <w:rFonts w:ascii="仿宋_GB2312" w:eastAsia="仿宋_GB2312" w:hAnsi="仿宋" w:cs="Arial" w:hint="eastAsia"/>
          <w:kern w:val="0"/>
          <w:sz w:val="30"/>
          <w:szCs w:val="30"/>
        </w:rPr>
        <w:t>水环境监测与治理技术</w:t>
      </w:r>
    </w:p>
    <w:p w:rsidR="00D60A18" w:rsidRDefault="005A4CB5">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（二）压题彩照</w:t>
      </w:r>
    </w:p>
    <w:p w:rsidR="00D60A18" w:rsidRDefault="005A4CB5">
      <w:pPr>
        <w:snapToGrid w:val="0"/>
        <w:jc w:val="center"/>
        <w:rPr>
          <w:rFonts w:ascii="Arial Narrow" w:eastAsia="仿宋_GB2312" w:hAnsi="Arial Narrow" w:cs="Arial"/>
          <w:sz w:val="30"/>
          <w:szCs w:val="30"/>
        </w:rPr>
      </w:pPr>
      <w:r>
        <w:rPr>
          <w:rFonts w:ascii="Arial Narrow" w:eastAsia="仿宋_GB2312" w:hAnsi="Arial Narrow" w:cs="Arial"/>
          <w:noProof/>
          <w:sz w:val="30"/>
          <w:szCs w:val="30"/>
        </w:rPr>
        <w:drawing>
          <wp:inline distT="0" distB="0" distL="0" distR="0">
            <wp:extent cx="5372100" cy="3581400"/>
            <wp:effectExtent l="19050" t="0" r="0" b="0"/>
            <wp:docPr id="4" name="图片 4" descr="E:\环境工程开发项目\2017年工作\2017年高职大赛\2017年水环境大赛赛场照片\2017年水环境赛项\IMG_5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环境工程开发项目\2017年工作\2017年高职大赛\2017年水环境大赛赛场照片\2017年水环境赛项\IMG_5997.jpg"/>
                    <pic:cNvPicPr>
                      <a:picLocks noChangeAspect="1" noChangeArrowheads="1"/>
                    </pic:cNvPicPr>
                  </pic:nvPicPr>
                  <pic:blipFill>
                    <a:blip r:embed="rId9" cstate="print"/>
                    <a:srcRect/>
                    <a:stretch>
                      <a:fillRect/>
                    </a:stretch>
                  </pic:blipFill>
                  <pic:spPr>
                    <a:xfrm>
                      <a:off x="0" y="0"/>
                      <a:ext cx="5374366" cy="3582910"/>
                    </a:xfrm>
                    <a:prstGeom prst="rect">
                      <a:avLst/>
                    </a:prstGeom>
                    <a:noFill/>
                    <a:ln w="9525">
                      <a:noFill/>
                      <a:miter lim="800000"/>
                      <a:headEnd/>
                      <a:tailEnd/>
                    </a:ln>
                  </pic:spPr>
                </pic:pic>
              </a:graphicData>
            </a:graphic>
          </wp:inline>
        </w:drawing>
      </w:r>
    </w:p>
    <w:p w:rsidR="00D60A18" w:rsidRDefault="005A4CB5">
      <w:pPr>
        <w:snapToGrid w:val="0"/>
        <w:ind w:firstLineChars="200" w:firstLine="600"/>
        <w:rPr>
          <w:rFonts w:ascii="Arial Narrow" w:eastAsia="仿宋_GB2312" w:hAnsi="Arial Narrow" w:cs="Arial"/>
          <w:sz w:val="30"/>
          <w:szCs w:val="30"/>
        </w:rPr>
      </w:pPr>
      <w:r>
        <w:rPr>
          <w:rFonts w:ascii="仿宋_GB2312" w:eastAsia="仿宋_GB2312" w:hAnsi="仿宋" w:hint="eastAsia"/>
          <w:sz w:val="30"/>
          <w:szCs w:val="30"/>
        </w:rPr>
        <w:t>2017</w:t>
      </w:r>
      <w:r>
        <w:rPr>
          <w:rFonts w:ascii="仿宋_GB2312" w:eastAsia="仿宋_GB2312" w:hAnsi="仿宋" w:hint="eastAsia"/>
          <w:sz w:val="30"/>
          <w:szCs w:val="30"/>
        </w:rPr>
        <w:t>年全国职业院校技能大赛（天津）期间，“水环境监测与治理技术”赛项赛场，共有</w:t>
      </w:r>
      <w:r>
        <w:rPr>
          <w:rFonts w:ascii="仿宋_GB2312" w:eastAsia="仿宋_GB2312" w:hAnsi="仿宋" w:hint="eastAsia"/>
          <w:sz w:val="30"/>
          <w:szCs w:val="30"/>
        </w:rPr>
        <w:t>65</w:t>
      </w:r>
      <w:r>
        <w:rPr>
          <w:rFonts w:ascii="仿宋_GB2312" w:eastAsia="仿宋_GB2312" w:hAnsi="仿宋" w:hint="eastAsia"/>
          <w:sz w:val="30"/>
          <w:szCs w:val="30"/>
        </w:rPr>
        <w:t>支代表队参加。</w:t>
      </w:r>
    </w:p>
    <w:p w:rsidR="00D60A18" w:rsidRDefault="005A4CB5">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（三）赛项归属产业类型</w:t>
      </w:r>
    </w:p>
    <w:p w:rsidR="00D60A18" w:rsidRDefault="005A4CB5">
      <w:pPr>
        <w:snapToGrid w:val="0"/>
        <w:spacing w:line="560" w:lineRule="exact"/>
        <w:ind w:firstLineChars="200" w:firstLine="600"/>
        <w:rPr>
          <w:rFonts w:ascii="Arial Narrow" w:eastAsia="仿宋_GB2312" w:hAnsi="Arial Narrow" w:cs="Arial"/>
          <w:sz w:val="30"/>
          <w:szCs w:val="30"/>
        </w:rPr>
      </w:pPr>
      <w:r>
        <w:rPr>
          <w:rFonts w:ascii="仿宋_GB2312" w:eastAsia="仿宋_GB2312" w:hAnsi="仿宋" w:cs="Arial" w:hint="eastAsia"/>
          <w:kern w:val="0"/>
          <w:sz w:val="30"/>
          <w:szCs w:val="30"/>
        </w:rPr>
        <w:t>水利、环境和公共设施管理业、环保产业</w:t>
      </w:r>
    </w:p>
    <w:p w:rsidR="00D60A18" w:rsidRDefault="005A4CB5">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（四）赛项归属专业大类</w:t>
      </w:r>
      <w:r>
        <w:rPr>
          <w:rFonts w:ascii="Arial Narrow" w:eastAsia="仿宋_GB2312" w:hAnsi="Arial Narrow" w:cs="Arial"/>
          <w:sz w:val="30"/>
          <w:szCs w:val="30"/>
        </w:rPr>
        <w:t>/</w:t>
      </w:r>
      <w:r>
        <w:rPr>
          <w:rFonts w:ascii="Arial Narrow" w:eastAsia="仿宋_GB2312" w:hAnsi="Arial Narrow" w:cs="Arial" w:hint="eastAsia"/>
          <w:sz w:val="30"/>
          <w:szCs w:val="30"/>
        </w:rPr>
        <w:t>类</w:t>
      </w:r>
    </w:p>
    <w:tbl>
      <w:tblPr>
        <w:tblW w:w="8472"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1"/>
        <w:gridCol w:w="1871"/>
        <w:gridCol w:w="1465"/>
        <w:gridCol w:w="1464"/>
        <w:gridCol w:w="2701"/>
      </w:tblGrid>
      <w:tr w:rsidR="00D60A18">
        <w:trPr>
          <w:trHeight w:val="495"/>
        </w:trPr>
        <w:tc>
          <w:tcPr>
            <w:tcW w:w="971"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b/>
                <w:sz w:val="24"/>
                <w:szCs w:val="24"/>
              </w:rPr>
            </w:pPr>
            <w:r>
              <w:rPr>
                <w:rFonts w:asciiTheme="minorEastAsia" w:eastAsiaTheme="minorEastAsia" w:hAnsiTheme="minorEastAsia" w:cs="仿宋_GB2312" w:hint="eastAsia"/>
                <w:b/>
                <w:sz w:val="24"/>
                <w:szCs w:val="24"/>
              </w:rPr>
              <w:t>组别</w:t>
            </w:r>
          </w:p>
        </w:tc>
        <w:tc>
          <w:tcPr>
            <w:tcW w:w="1871"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b/>
                <w:sz w:val="24"/>
                <w:szCs w:val="24"/>
              </w:rPr>
            </w:pPr>
            <w:r>
              <w:rPr>
                <w:rFonts w:asciiTheme="minorEastAsia" w:eastAsiaTheme="minorEastAsia" w:hAnsiTheme="minorEastAsia" w:cs="仿宋_GB2312" w:hint="eastAsia"/>
                <w:b/>
                <w:sz w:val="24"/>
                <w:szCs w:val="24"/>
              </w:rPr>
              <w:t>专业大类</w:t>
            </w:r>
          </w:p>
        </w:tc>
        <w:tc>
          <w:tcPr>
            <w:tcW w:w="1465"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b/>
                <w:sz w:val="24"/>
                <w:szCs w:val="24"/>
              </w:rPr>
            </w:pPr>
            <w:r>
              <w:rPr>
                <w:rFonts w:asciiTheme="minorEastAsia" w:eastAsiaTheme="minorEastAsia" w:hAnsiTheme="minorEastAsia" w:cs="仿宋_GB2312" w:hint="eastAsia"/>
                <w:b/>
                <w:sz w:val="24"/>
                <w:szCs w:val="24"/>
              </w:rPr>
              <w:t>专业类</w:t>
            </w:r>
          </w:p>
        </w:tc>
        <w:tc>
          <w:tcPr>
            <w:tcW w:w="1464"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b/>
                <w:sz w:val="24"/>
                <w:szCs w:val="24"/>
              </w:rPr>
            </w:pPr>
            <w:r>
              <w:rPr>
                <w:rFonts w:asciiTheme="minorEastAsia" w:eastAsiaTheme="minorEastAsia" w:hAnsiTheme="minorEastAsia" w:cs="仿宋_GB2312" w:hint="eastAsia"/>
                <w:b/>
                <w:sz w:val="24"/>
                <w:szCs w:val="24"/>
              </w:rPr>
              <w:t>专业代码</w:t>
            </w:r>
          </w:p>
        </w:tc>
        <w:tc>
          <w:tcPr>
            <w:tcW w:w="2701"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b/>
                <w:sz w:val="24"/>
                <w:szCs w:val="24"/>
              </w:rPr>
            </w:pPr>
            <w:r>
              <w:rPr>
                <w:rFonts w:asciiTheme="minorEastAsia" w:eastAsiaTheme="minorEastAsia" w:hAnsiTheme="minorEastAsia" w:cs="仿宋_GB2312" w:hint="eastAsia"/>
                <w:b/>
                <w:sz w:val="24"/>
                <w:szCs w:val="24"/>
              </w:rPr>
              <w:t>专业名称</w:t>
            </w:r>
          </w:p>
        </w:tc>
      </w:tr>
      <w:tr w:rsidR="00D60A18">
        <w:trPr>
          <w:trHeight w:val="462"/>
        </w:trPr>
        <w:tc>
          <w:tcPr>
            <w:tcW w:w="971" w:type="dxa"/>
            <w:tcBorders>
              <w:top w:val="single" w:sz="4" w:space="0" w:color="auto"/>
              <w:left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高职</w:t>
            </w:r>
          </w:p>
        </w:tc>
        <w:tc>
          <w:tcPr>
            <w:tcW w:w="1871"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sz w:val="24"/>
                <w:szCs w:val="24"/>
              </w:rPr>
            </w:pPr>
            <w:r>
              <w:rPr>
                <w:rFonts w:asciiTheme="minorEastAsia" w:eastAsiaTheme="minorEastAsia" w:hAnsiTheme="minorEastAsia" w:cs="Arial" w:hint="eastAsia"/>
                <w:kern w:val="0"/>
                <w:sz w:val="24"/>
                <w:szCs w:val="24"/>
              </w:rPr>
              <w:t>水利大类</w:t>
            </w:r>
          </w:p>
        </w:tc>
        <w:tc>
          <w:tcPr>
            <w:tcW w:w="1465"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bCs/>
                <w:kern w:val="0"/>
                <w:sz w:val="24"/>
                <w:szCs w:val="24"/>
              </w:rPr>
              <w:t>水土保持与水环境类</w:t>
            </w:r>
          </w:p>
        </w:tc>
        <w:tc>
          <w:tcPr>
            <w:tcW w:w="1464"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kern w:val="0"/>
                <w:sz w:val="24"/>
                <w:szCs w:val="24"/>
              </w:rPr>
              <w:t>550402</w:t>
            </w:r>
          </w:p>
        </w:tc>
        <w:tc>
          <w:tcPr>
            <w:tcW w:w="2701" w:type="dxa"/>
            <w:tcBorders>
              <w:top w:val="single" w:sz="4" w:space="0" w:color="auto"/>
              <w:left w:val="single" w:sz="4" w:space="0" w:color="auto"/>
              <w:bottom w:val="single" w:sz="4" w:space="0" w:color="auto"/>
              <w:right w:val="single" w:sz="4" w:space="0" w:color="auto"/>
            </w:tcBorders>
            <w:vAlign w:val="center"/>
          </w:tcPr>
          <w:p w:rsidR="00D60A18" w:rsidRDefault="005A4CB5">
            <w:pPr>
              <w:jc w:val="left"/>
              <w:rPr>
                <w:rFonts w:asciiTheme="minorEastAsia" w:eastAsiaTheme="minorEastAsia" w:hAnsiTheme="minorEastAsia" w:cs="仿宋_GB2312"/>
                <w:sz w:val="24"/>
                <w:szCs w:val="24"/>
              </w:rPr>
            </w:pPr>
            <w:r>
              <w:rPr>
                <w:rFonts w:asciiTheme="minorEastAsia" w:eastAsiaTheme="minorEastAsia" w:hAnsiTheme="minorEastAsia" w:cs="仿宋_GB2312" w:hint="eastAsia"/>
                <w:kern w:val="0"/>
                <w:sz w:val="24"/>
                <w:szCs w:val="24"/>
              </w:rPr>
              <w:t>水环境监测与治理</w:t>
            </w:r>
          </w:p>
        </w:tc>
      </w:tr>
      <w:tr w:rsidR="00D60A18">
        <w:trPr>
          <w:trHeight w:val="462"/>
        </w:trPr>
        <w:tc>
          <w:tcPr>
            <w:tcW w:w="971" w:type="dxa"/>
            <w:tcBorders>
              <w:left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高职</w:t>
            </w:r>
          </w:p>
        </w:tc>
        <w:tc>
          <w:tcPr>
            <w:tcW w:w="1871" w:type="dxa"/>
            <w:tcBorders>
              <w:top w:val="single" w:sz="4" w:space="0" w:color="auto"/>
              <w:left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资源环境与安全大类</w:t>
            </w:r>
          </w:p>
        </w:tc>
        <w:tc>
          <w:tcPr>
            <w:tcW w:w="1465" w:type="dxa"/>
            <w:tcBorders>
              <w:top w:val="single" w:sz="4" w:space="0" w:color="auto"/>
              <w:left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bCs/>
                <w:kern w:val="0"/>
                <w:sz w:val="24"/>
                <w:szCs w:val="24"/>
              </w:rPr>
              <w:t>环境保护类</w:t>
            </w:r>
          </w:p>
        </w:tc>
        <w:tc>
          <w:tcPr>
            <w:tcW w:w="1464"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kern w:val="0"/>
                <w:sz w:val="24"/>
                <w:szCs w:val="24"/>
              </w:rPr>
              <w:t>520801</w:t>
            </w:r>
          </w:p>
        </w:tc>
        <w:tc>
          <w:tcPr>
            <w:tcW w:w="2701" w:type="dxa"/>
            <w:tcBorders>
              <w:top w:val="single" w:sz="4" w:space="0" w:color="auto"/>
              <w:left w:val="single" w:sz="4" w:space="0" w:color="auto"/>
              <w:bottom w:val="single" w:sz="4" w:space="0" w:color="auto"/>
              <w:right w:val="single" w:sz="4" w:space="0" w:color="auto"/>
            </w:tcBorders>
            <w:vAlign w:val="center"/>
          </w:tcPr>
          <w:p w:rsidR="00D60A18" w:rsidRDefault="005A4CB5">
            <w:pPr>
              <w:snapToGrid w:val="0"/>
              <w:jc w:val="left"/>
              <w:rPr>
                <w:rFonts w:asciiTheme="minorEastAsia" w:eastAsiaTheme="minorEastAsia" w:hAnsiTheme="minorEastAsia"/>
                <w:kern w:val="0"/>
                <w:sz w:val="24"/>
                <w:szCs w:val="24"/>
              </w:rPr>
            </w:pPr>
            <w:r>
              <w:rPr>
                <w:rFonts w:asciiTheme="minorEastAsia" w:eastAsiaTheme="minorEastAsia" w:hAnsiTheme="minorEastAsia" w:cs="仿宋_GB2312" w:hint="eastAsia"/>
                <w:kern w:val="0"/>
                <w:sz w:val="24"/>
                <w:szCs w:val="24"/>
              </w:rPr>
              <w:t>环境监测与控制技术</w:t>
            </w:r>
          </w:p>
        </w:tc>
      </w:tr>
      <w:tr w:rsidR="00D60A18">
        <w:trPr>
          <w:trHeight w:val="462"/>
        </w:trPr>
        <w:tc>
          <w:tcPr>
            <w:tcW w:w="971" w:type="dxa"/>
            <w:tcBorders>
              <w:left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高职</w:t>
            </w:r>
          </w:p>
        </w:tc>
        <w:tc>
          <w:tcPr>
            <w:tcW w:w="1871" w:type="dxa"/>
            <w:tcBorders>
              <w:left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资源环境与安全大类</w:t>
            </w:r>
          </w:p>
        </w:tc>
        <w:tc>
          <w:tcPr>
            <w:tcW w:w="1465" w:type="dxa"/>
            <w:tcBorders>
              <w:left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bCs/>
                <w:kern w:val="0"/>
                <w:sz w:val="24"/>
                <w:szCs w:val="24"/>
              </w:rPr>
              <w:t>环境保护类</w:t>
            </w:r>
          </w:p>
        </w:tc>
        <w:tc>
          <w:tcPr>
            <w:tcW w:w="1464"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kern w:val="0"/>
                <w:sz w:val="24"/>
                <w:szCs w:val="24"/>
              </w:rPr>
              <w:t>520802</w:t>
            </w:r>
          </w:p>
        </w:tc>
        <w:tc>
          <w:tcPr>
            <w:tcW w:w="2701" w:type="dxa"/>
            <w:tcBorders>
              <w:top w:val="single" w:sz="4" w:space="0" w:color="auto"/>
              <w:left w:val="single" w:sz="4" w:space="0" w:color="auto"/>
              <w:bottom w:val="single" w:sz="4" w:space="0" w:color="auto"/>
              <w:right w:val="single" w:sz="4" w:space="0" w:color="auto"/>
            </w:tcBorders>
            <w:vAlign w:val="center"/>
          </w:tcPr>
          <w:p w:rsidR="00D60A18" w:rsidRDefault="005A4CB5">
            <w:pPr>
              <w:snapToGrid w:val="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农村环境保护</w:t>
            </w:r>
          </w:p>
        </w:tc>
      </w:tr>
      <w:tr w:rsidR="00D60A18">
        <w:trPr>
          <w:trHeight w:val="462"/>
        </w:trPr>
        <w:tc>
          <w:tcPr>
            <w:tcW w:w="971" w:type="dxa"/>
            <w:tcBorders>
              <w:left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lastRenderedPageBreak/>
              <w:t>高职</w:t>
            </w:r>
          </w:p>
        </w:tc>
        <w:tc>
          <w:tcPr>
            <w:tcW w:w="1871" w:type="dxa"/>
            <w:tcBorders>
              <w:left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资源环境与安全大类</w:t>
            </w:r>
          </w:p>
        </w:tc>
        <w:tc>
          <w:tcPr>
            <w:tcW w:w="1465" w:type="dxa"/>
            <w:tcBorders>
              <w:left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bCs/>
                <w:kern w:val="0"/>
                <w:sz w:val="24"/>
                <w:szCs w:val="24"/>
              </w:rPr>
              <w:t>环境保护类</w:t>
            </w:r>
          </w:p>
        </w:tc>
        <w:tc>
          <w:tcPr>
            <w:tcW w:w="1464"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kern w:val="0"/>
                <w:sz w:val="24"/>
                <w:szCs w:val="24"/>
              </w:rPr>
              <w:t>520804</w:t>
            </w:r>
          </w:p>
        </w:tc>
        <w:tc>
          <w:tcPr>
            <w:tcW w:w="2701" w:type="dxa"/>
            <w:tcBorders>
              <w:top w:val="single" w:sz="4" w:space="0" w:color="auto"/>
              <w:left w:val="single" w:sz="4" w:space="0" w:color="auto"/>
              <w:bottom w:val="single" w:sz="4" w:space="0" w:color="auto"/>
              <w:right w:val="single" w:sz="4" w:space="0" w:color="auto"/>
            </w:tcBorders>
            <w:vAlign w:val="center"/>
          </w:tcPr>
          <w:p w:rsidR="00D60A18" w:rsidRDefault="005A4CB5">
            <w:pPr>
              <w:snapToGrid w:val="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环境工程技术</w:t>
            </w:r>
          </w:p>
        </w:tc>
      </w:tr>
      <w:tr w:rsidR="00D60A18">
        <w:trPr>
          <w:trHeight w:val="462"/>
        </w:trPr>
        <w:tc>
          <w:tcPr>
            <w:tcW w:w="971" w:type="dxa"/>
            <w:tcBorders>
              <w:left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高职</w:t>
            </w:r>
          </w:p>
        </w:tc>
        <w:tc>
          <w:tcPr>
            <w:tcW w:w="1871" w:type="dxa"/>
            <w:tcBorders>
              <w:left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资源环境与安全大类</w:t>
            </w:r>
          </w:p>
        </w:tc>
        <w:tc>
          <w:tcPr>
            <w:tcW w:w="1465" w:type="dxa"/>
            <w:tcBorders>
              <w:left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bCs/>
                <w:kern w:val="0"/>
                <w:sz w:val="24"/>
                <w:szCs w:val="24"/>
              </w:rPr>
              <w:t>环境保护类</w:t>
            </w:r>
          </w:p>
        </w:tc>
        <w:tc>
          <w:tcPr>
            <w:tcW w:w="1464"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kern w:val="0"/>
                <w:sz w:val="24"/>
                <w:szCs w:val="24"/>
              </w:rPr>
              <w:t>520805</w:t>
            </w:r>
          </w:p>
        </w:tc>
        <w:tc>
          <w:tcPr>
            <w:tcW w:w="2701" w:type="dxa"/>
            <w:tcBorders>
              <w:top w:val="single" w:sz="4" w:space="0" w:color="auto"/>
              <w:left w:val="single" w:sz="4" w:space="0" w:color="auto"/>
              <w:bottom w:val="single" w:sz="4" w:space="0" w:color="auto"/>
              <w:right w:val="single" w:sz="4" w:space="0" w:color="auto"/>
            </w:tcBorders>
            <w:vAlign w:val="center"/>
          </w:tcPr>
          <w:p w:rsidR="00D60A18" w:rsidRDefault="005A4CB5">
            <w:pPr>
              <w:snapToGrid w:val="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环境信息技术</w:t>
            </w:r>
          </w:p>
        </w:tc>
      </w:tr>
      <w:tr w:rsidR="00D60A18">
        <w:trPr>
          <w:trHeight w:val="462"/>
        </w:trPr>
        <w:tc>
          <w:tcPr>
            <w:tcW w:w="971" w:type="dxa"/>
            <w:tcBorders>
              <w:left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高职</w:t>
            </w:r>
          </w:p>
        </w:tc>
        <w:tc>
          <w:tcPr>
            <w:tcW w:w="1871" w:type="dxa"/>
            <w:tcBorders>
              <w:left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资源环境与安全大类</w:t>
            </w:r>
          </w:p>
        </w:tc>
        <w:tc>
          <w:tcPr>
            <w:tcW w:w="1465" w:type="dxa"/>
            <w:tcBorders>
              <w:left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bCs/>
                <w:kern w:val="0"/>
                <w:sz w:val="24"/>
                <w:szCs w:val="24"/>
              </w:rPr>
              <w:t>环境保护类</w:t>
            </w:r>
          </w:p>
        </w:tc>
        <w:tc>
          <w:tcPr>
            <w:tcW w:w="1464"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kern w:val="0"/>
                <w:sz w:val="24"/>
                <w:szCs w:val="24"/>
              </w:rPr>
              <w:t>520807</w:t>
            </w:r>
          </w:p>
        </w:tc>
        <w:tc>
          <w:tcPr>
            <w:tcW w:w="2701" w:type="dxa"/>
            <w:tcBorders>
              <w:top w:val="single" w:sz="4" w:space="0" w:color="auto"/>
              <w:left w:val="single" w:sz="4" w:space="0" w:color="auto"/>
              <w:bottom w:val="single" w:sz="4" w:space="0" w:color="auto"/>
              <w:right w:val="single" w:sz="4" w:space="0" w:color="auto"/>
            </w:tcBorders>
            <w:vAlign w:val="center"/>
          </w:tcPr>
          <w:p w:rsidR="00D60A18" w:rsidRDefault="005A4CB5">
            <w:pPr>
              <w:snapToGrid w:val="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环境规划与管理</w:t>
            </w:r>
          </w:p>
        </w:tc>
      </w:tr>
      <w:tr w:rsidR="00D60A18">
        <w:trPr>
          <w:trHeight w:val="462"/>
        </w:trPr>
        <w:tc>
          <w:tcPr>
            <w:tcW w:w="971" w:type="dxa"/>
            <w:tcBorders>
              <w:left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高职</w:t>
            </w:r>
          </w:p>
        </w:tc>
        <w:tc>
          <w:tcPr>
            <w:tcW w:w="1871" w:type="dxa"/>
            <w:tcBorders>
              <w:left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资源环境与安全大类</w:t>
            </w:r>
          </w:p>
        </w:tc>
        <w:tc>
          <w:tcPr>
            <w:tcW w:w="1465" w:type="dxa"/>
            <w:tcBorders>
              <w:left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bCs/>
                <w:kern w:val="0"/>
                <w:sz w:val="24"/>
                <w:szCs w:val="24"/>
              </w:rPr>
              <w:t>环境保护类</w:t>
            </w:r>
          </w:p>
        </w:tc>
        <w:tc>
          <w:tcPr>
            <w:tcW w:w="1464"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520808</w:t>
            </w:r>
          </w:p>
        </w:tc>
        <w:tc>
          <w:tcPr>
            <w:tcW w:w="2701" w:type="dxa"/>
            <w:tcBorders>
              <w:top w:val="single" w:sz="4" w:space="0" w:color="auto"/>
              <w:left w:val="single" w:sz="4" w:space="0" w:color="auto"/>
              <w:bottom w:val="single" w:sz="4" w:space="0" w:color="auto"/>
              <w:right w:val="single" w:sz="4" w:space="0" w:color="auto"/>
            </w:tcBorders>
            <w:vAlign w:val="center"/>
          </w:tcPr>
          <w:p w:rsidR="00D60A18" w:rsidRDefault="005A4CB5">
            <w:pPr>
              <w:snapToGrid w:val="0"/>
              <w:jc w:val="left"/>
              <w:rPr>
                <w:rFonts w:asciiTheme="minorEastAsia" w:eastAsiaTheme="minorEastAsia" w:hAnsiTheme="minorEastAsia" w:cs="仿宋_GB2312"/>
                <w:kern w:val="0"/>
                <w:sz w:val="24"/>
                <w:szCs w:val="24"/>
              </w:rPr>
            </w:pPr>
            <w:r>
              <w:rPr>
                <w:rFonts w:asciiTheme="minorEastAsia" w:eastAsiaTheme="minorEastAsia" w:hAnsiTheme="minorEastAsia" w:cs="仿宋_GB2312" w:hint="eastAsia"/>
                <w:kern w:val="0"/>
                <w:sz w:val="24"/>
                <w:szCs w:val="24"/>
              </w:rPr>
              <w:t>环境评价与咨询服务</w:t>
            </w:r>
          </w:p>
        </w:tc>
      </w:tr>
      <w:tr w:rsidR="00D60A18">
        <w:trPr>
          <w:trHeight w:val="462"/>
        </w:trPr>
        <w:tc>
          <w:tcPr>
            <w:tcW w:w="971" w:type="dxa"/>
            <w:tcBorders>
              <w:left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高职</w:t>
            </w:r>
          </w:p>
        </w:tc>
        <w:tc>
          <w:tcPr>
            <w:tcW w:w="1871" w:type="dxa"/>
            <w:tcBorders>
              <w:left w:val="single" w:sz="4" w:space="0" w:color="auto"/>
              <w:bottom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资源环境与安全大类</w:t>
            </w:r>
          </w:p>
        </w:tc>
        <w:tc>
          <w:tcPr>
            <w:tcW w:w="1465" w:type="dxa"/>
            <w:tcBorders>
              <w:left w:val="single" w:sz="4" w:space="0" w:color="auto"/>
              <w:bottom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bCs/>
                <w:kern w:val="0"/>
                <w:sz w:val="24"/>
                <w:szCs w:val="24"/>
              </w:rPr>
              <w:t>环境保护类</w:t>
            </w:r>
          </w:p>
        </w:tc>
        <w:tc>
          <w:tcPr>
            <w:tcW w:w="1464"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kern w:val="0"/>
                <w:sz w:val="24"/>
                <w:szCs w:val="24"/>
              </w:rPr>
              <w:t>520810</w:t>
            </w:r>
          </w:p>
        </w:tc>
        <w:tc>
          <w:tcPr>
            <w:tcW w:w="2701" w:type="dxa"/>
            <w:tcBorders>
              <w:top w:val="single" w:sz="4" w:space="0" w:color="auto"/>
              <w:left w:val="single" w:sz="4" w:space="0" w:color="auto"/>
              <w:bottom w:val="single" w:sz="4" w:space="0" w:color="auto"/>
              <w:right w:val="single" w:sz="4" w:space="0" w:color="auto"/>
            </w:tcBorders>
            <w:vAlign w:val="center"/>
          </w:tcPr>
          <w:p w:rsidR="00D60A18" w:rsidRDefault="005A4CB5">
            <w:pPr>
              <w:jc w:val="left"/>
              <w:rPr>
                <w:rFonts w:asciiTheme="minorEastAsia" w:eastAsiaTheme="minorEastAsia" w:hAnsiTheme="minorEastAsia"/>
                <w:sz w:val="24"/>
                <w:szCs w:val="24"/>
              </w:rPr>
            </w:pPr>
            <w:r>
              <w:rPr>
                <w:rFonts w:asciiTheme="minorEastAsia" w:eastAsiaTheme="minorEastAsia" w:hAnsiTheme="minorEastAsia" w:cs="仿宋_GB2312" w:hint="eastAsia"/>
                <w:kern w:val="0"/>
                <w:sz w:val="24"/>
                <w:szCs w:val="24"/>
              </w:rPr>
              <w:t>清洁生产与减排技术</w:t>
            </w:r>
          </w:p>
        </w:tc>
      </w:tr>
      <w:tr w:rsidR="00D60A18">
        <w:trPr>
          <w:trHeight w:val="462"/>
        </w:trPr>
        <w:tc>
          <w:tcPr>
            <w:tcW w:w="971" w:type="dxa"/>
            <w:tcBorders>
              <w:left w:val="single" w:sz="4" w:space="0" w:color="auto"/>
              <w:bottom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高职</w:t>
            </w:r>
          </w:p>
        </w:tc>
        <w:tc>
          <w:tcPr>
            <w:tcW w:w="1871"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土木建筑大类</w:t>
            </w:r>
          </w:p>
        </w:tc>
        <w:tc>
          <w:tcPr>
            <w:tcW w:w="1465"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sz w:val="24"/>
                <w:szCs w:val="24"/>
              </w:rPr>
            </w:pPr>
            <w:r>
              <w:rPr>
                <w:rFonts w:asciiTheme="minorEastAsia" w:eastAsiaTheme="minorEastAsia" w:hAnsiTheme="minorEastAsia" w:cs="仿宋_GB2312" w:hint="eastAsia"/>
                <w:bCs/>
                <w:kern w:val="0"/>
                <w:sz w:val="24"/>
                <w:szCs w:val="24"/>
              </w:rPr>
              <w:t>市政工程类</w:t>
            </w:r>
          </w:p>
        </w:tc>
        <w:tc>
          <w:tcPr>
            <w:tcW w:w="1464"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Theme="minorEastAsia" w:eastAsiaTheme="minorEastAsia" w:hAnsiTheme="minorEastAsia" w:cs="仿宋_GB2312"/>
                <w:sz w:val="24"/>
                <w:szCs w:val="24"/>
              </w:rPr>
            </w:pPr>
            <w:r>
              <w:rPr>
                <w:rFonts w:asciiTheme="minorEastAsia" w:eastAsiaTheme="minorEastAsia" w:hAnsiTheme="minorEastAsia" w:cs="Arial Narrow" w:hint="eastAsia"/>
                <w:sz w:val="24"/>
                <w:szCs w:val="24"/>
              </w:rPr>
              <w:t>540603</w:t>
            </w:r>
          </w:p>
        </w:tc>
        <w:tc>
          <w:tcPr>
            <w:tcW w:w="2701" w:type="dxa"/>
            <w:tcBorders>
              <w:top w:val="single" w:sz="4" w:space="0" w:color="auto"/>
              <w:left w:val="single" w:sz="4" w:space="0" w:color="auto"/>
              <w:bottom w:val="single" w:sz="4" w:space="0" w:color="auto"/>
              <w:right w:val="single" w:sz="4" w:space="0" w:color="auto"/>
            </w:tcBorders>
            <w:vAlign w:val="center"/>
          </w:tcPr>
          <w:p w:rsidR="00D60A18" w:rsidRDefault="005A4CB5">
            <w:pPr>
              <w:jc w:val="left"/>
              <w:rPr>
                <w:rFonts w:asciiTheme="minorEastAsia" w:eastAsiaTheme="minorEastAsia" w:hAnsiTheme="minorEastAsia" w:cs="仿宋_GB2312"/>
                <w:sz w:val="24"/>
                <w:szCs w:val="24"/>
              </w:rPr>
            </w:pPr>
            <w:r>
              <w:rPr>
                <w:rFonts w:asciiTheme="minorEastAsia" w:eastAsiaTheme="minorEastAsia" w:hAnsiTheme="minorEastAsia" w:cs="仿宋_GB2312" w:hint="eastAsia"/>
                <w:sz w:val="24"/>
                <w:szCs w:val="24"/>
              </w:rPr>
              <w:t>给排水工程技术</w:t>
            </w:r>
          </w:p>
        </w:tc>
      </w:tr>
    </w:tbl>
    <w:p w:rsidR="00D60A18" w:rsidRDefault="005A4CB5">
      <w:pPr>
        <w:snapToGrid w:val="0"/>
        <w:spacing w:line="560" w:lineRule="exact"/>
        <w:ind w:firstLineChars="200" w:firstLine="600"/>
        <w:outlineLvl w:val="0"/>
        <w:rPr>
          <w:rFonts w:ascii="黑体" w:eastAsia="黑体" w:hAnsi="黑体" w:cs="黑体"/>
          <w:bCs/>
          <w:sz w:val="30"/>
          <w:szCs w:val="30"/>
        </w:rPr>
      </w:pPr>
      <w:r>
        <w:rPr>
          <w:rFonts w:ascii="黑体" w:eastAsia="黑体" w:hAnsi="黑体" w:cs="黑体" w:hint="eastAsia"/>
          <w:bCs/>
          <w:sz w:val="30"/>
          <w:szCs w:val="30"/>
        </w:rPr>
        <w:t>二、赛项申报专家组</w:t>
      </w:r>
    </w:p>
    <w:p w:rsidR="00D60A18" w:rsidRDefault="005A4CB5">
      <w:pPr>
        <w:snapToGrid w:val="0"/>
        <w:spacing w:line="560" w:lineRule="exact"/>
        <w:ind w:firstLineChars="200" w:firstLine="600"/>
        <w:outlineLvl w:val="0"/>
        <w:rPr>
          <w:rFonts w:ascii="黑体" w:eastAsia="黑体" w:hAnsi="黑体" w:cs="黑体"/>
          <w:bCs/>
          <w:sz w:val="30"/>
          <w:szCs w:val="30"/>
        </w:rPr>
      </w:pPr>
      <w:r>
        <w:rPr>
          <w:rFonts w:ascii="黑体" w:eastAsia="黑体" w:hAnsi="黑体" w:cs="黑体" w:hint="eastAsia"/>
          <w:bCs/>
          <w:sz w:val="30"/>
          <w:szCs w:val="30"/>
        </w:rPr>
        <w:t>三、赛项目的</w:t>
      </w:r>
    </w:p>
    <w:p w:rsidR="00D60A18" w:rsidRDefault="005A4CB5">
      <w:pPr>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《中国制造</w:t>
      </w:r>
      <w:r>
        <w:rPr>
          <w:rFonts w:ascii="仿宋_GB2312" w:eastAsia="仿宋_GB2312" w:hAnsi="仿宋" w:hint="eastAsia"/>
          <w:sz w:val="30"/>
          <w:szCs w:val="30"/>
        </w:rPr>
        <w:t>2025</w:t>
      </w:r>
      <w:r>
        <w:rPr>
          <w:rFonts w:ascii="仿宋_GB2312" w:eastAsia="仿宋_GB2312" w:hAnsi="仿宋" w:hint="eastAsia"/>
          <w:sz w:val="30"/>
          <w:szCs w:val="30"/>
        </w:rPr>
        <w:t>》作为我国实施制造强国战略第一个十年的行动纲领，明确提出了“创新驱动、质量为先、绿色发展、结构优化、人才为本”的基本方针，强调坚持把可持续发展作为建设制造强国的重要着力点，走生态文明的发展道路。同时把“绿色制造工程”作为重点实施的五大工程之一，部署全面推行绿色制造，努力构建高效、清洁、低碳、循环的绿色制造体系。“水环境监测与治理技术”赛项围绕环保装备制造业发展需要，建立和完善多元化人才培训体系，加强具有创新精神的专业技术人才和具有工匠精神的高技能人才队伍建设，加强“走出去”人才的储备和培养</w:t>
      </w:r>
      <w:r>
        <w:rPr>
          <w:rFonts w:ascii="仿宋_GB2312" w:eastAsia="仿宋_GB2312" w:hAnsi="仿宋" w:hint="eastAsia"/>
          <w:sz w:val="30"/>
          <w:szCs w:val="30"/>
        </w:rPr>
        <w:t>，为行业发展提供多层次创新人才保障。</w:t>
      </w:r>
    </w:p>
    <w:p w:rsidR="00D60A18" w:rsidRDefault="005A4CB5">
      <w:pPr>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为贯彻落实《中国制造</w:t>
      </w:r>
      <w:r>
        <w:rPr>
          <w:rFonts w:ascii="仿宋_GB2312" w:eastAsia="仿宋_GB2312" w:hAnsi="仿宋" w:hint="eastAsia"/>
          <w:sz w:val="30"/>
          <w:szCs w:val="30"/>
        </w:rPr>
        <w:t>2025</w:t>
      </w:r>
      <w:r>
        <w:rPr>
          <w:rFonts w:ascii="仿宋_GB2312" w:eastAsia="仿宋_GB2312" w:hAnsi="仿宋" w:hint="eastAsia"/>
          <w:sz w:val="30"/>
          <w:szCs w:val="30"/>
        </w:rPr>
        <w:t>》、《“一带一路”生态环境保护合作规划》和《“十三五”国家战略性新兴产业发展规划》，全面推进绿色制造，提升环保装备制造业水平，促进环保产业持续健康发展，深刻认识人才培养在推动行业发展过程中的重要支撑作用。“水环境监测与治理技术”赛项不仅可以培养学生的水环境的监测、水样配制与测定、污水处理工艺的设计、污水处理设备</w:t>
      </w:r>
      <w:r>
        <w:rPr>
          <w:rFonts w:ascii="仿宋_GB2312" w:eastAsia="仿宋_GB2312" w:hAnsi="仿宋" w:hint="eastAsia"/>
          <w:sz w:val="30"/>
          <w:szCs w:val="30"/>
        </w:rPr>
        <w:lastRenderedPageBreak/>
        <w:t>装调、污水处理设备的运行与维护、污水处理设备的自动控制技术、环保水、气、声、渣在线监测技术的应用能力，设备故障的排除与维修能力，测试学</w:t>
      </w:r>
      <w:r>
        <w:rPr>
          <w:rFonts w:ascii="仿宋_GB2312" w:eastAsia="仿宋_GB2312" w:hAnsi="仿宋" w:hint="eastAsia"/>
          <w:sz w:val="30"/>
          <w:szCs w:val="30"/>
        </w:rPr>
        <w:t>生分析问题、解决问题能力，以及团队协作、安全意识、心理素质等职业素养，同时还融合了世界技能大赛“水处理技术”赛项技术考核要点，主要包括：能够观察、识别、维护、控制和修理供水及污水处理系统的设备，以及拟定计划和报告等工作；具备化学、生物、电气、自动化和环境保护方面的知识和专长；了解环保治理方面法律法规的要求，确保工作中的质量、安全、健康和环境保护。对职业教育课程改革起到引领作用，促进了课程体系和课程内容改革，形成了以技能大赛引导、推进和检验课程改革的循环模式，使课程改革能充分反映技能竞赛对教学的要求，提升学生</w:t>
      </w:r>
      <w:r>
        <w:rPr>
          <w:rFonts w:ascii="仿宋_GB2312" w:eastAsia="仿宋_GB2312" w:hAnsi="仿宋" w:hint="eastAsia"/>
          <w:sz w:val="30"/>
          <w:szCs w:val="30"/>
        </w:rPr>
        <w:t>综合职业能力和就业质量，为社会培养水环境监测和治理技术人才。</w:t>
      </w:r>
    </w:p>
    <w:p w:rsidR="00D60A18" w:rsidRDefault="005A4CB5">
      <w:pPr>
        <w:snapToGrid w:val="0"/>
        <w:spacing w:line="560" w:lineRule="exact"/>
        <w:ind w:firstLineChars="200" w:firstLine="600"/>
        <w:outlineLvl w:val="0"/>
        <w:rPr>
          <w:rFonts w:ascii="黑体" w:eastAsia="黑体" w:hAnsi="黑体" w:cs="黑体"/>
          <w:bCs/>
          <w:sz w:val="30"/>
          <w:szCs w:val="30"/>
        </w:rPr>
      </w:pPr>
      <w:r>
        <w:rPr>
          <w:rFonts w:ascii="黑体" w:eastAsia="黑体" w:hAnsi="黑体" w:cs="黑体" w:hint="eastAsia"/>
          <w:bCs/>
          <w:sz w:val="30"/>
          <w:szCs w:val="30"/>
        </w:rPr>
        <w:t>四、赛项设计原则</w:t>
      </w:r>
    </w:p>
    <w:p w:rsidR="00D60A18" w:rsidRDefault="005A4CB5">
      <w:pPr>
        <w:snapToGrid w:val="0"/>
        <w:spacing w:line="560" w:lineRule="exact"/>
        <w:ind w:firstLineChars="200" w:firstLine="602"/>
        <w:rPr>
          <w:rFonts w:ascii="仿宋_GB2312" w:eastAsia="仿宋_GB2312" w:hAnsi="宋体" w:cs="Arial"/>
          <w:b/>
          <w:sz w:val="30"/>
          <w:szCs w:val="30"/>
        </w:rPr>
      </w:pPr>
      <w:r>
        <w:rPr>
          <w:rFonts w:ascii="仿宋_GB2312" w:eastAsia="仿宋_GB2312" w:hAnsi="宋体" w:cs="Arial" w:hint="eastAsia"/>
          <w:b/>
          <w:sz w:val="30"/>
          <w:szCs w:val="30"/>
        </w:rPr>
        <w:t>（一）坚持公开、公平、公正</w:t>
      </w:r>
    </w:p>
    <w:p w:rsidR="00D60A18" w:rsidRDefault="005A4CB5">
      <w:pPr>
        <w:snapToGrid w:val="0"/>
        <w:spacing w:line="560" w:lineRule="exact"/>
        <w:ind w:firstLineChars="200" w:firstLine="600"/>
        <w:rPr>
          <w:rFonts w:ascii="仿宋_GB2312" w:eastAsia="仿宋_GB2312" w:hAnsi="仿宋" w:cs="仿宋"/>
          <w:sz w:val="30"/>
          <w:szCs w:val="30"/>
        </w:rPr>
      </w:pPr>
      <w:r>
        <w:rPr>
          <w:rFonts w:ascii="仿宋_GB2312" w:eastAsia="仿宋_GB2312" w:hAnsi="仿宋" w:cs="仿宋" w:hint="eastAsia"/>
          <w:sz w:val="30"/>
          <w:szCs w:val="30"/>
        </w:rPr>
        <w:t>体现公开、公平和公正，引入健康、安全、环保标准原则，借鉴世界技能大赛精神，为职业素养、协作精神、创新意识的培养寻找载体和评价方式。</w:t>
      </w:r>
    </w:p>
    <w:p w:rsidR="00D60A18" w:rsidRDefault="005A4CB5">
      <w:pPr>
        <w:snapToGrid w:val="0"/>
        <w:spacing w:line="560" w:lineRule="exact"/>
        <w:ind w:firstLineChars="200" w:firstLine="602"/>
        <w:rPr>
          <w:rFonts w:ascii="仿宋_GB2312" w:eastAsia="仿宋_GB2312" w:hAnsi="宋体"/>
          <w:sz w:val="30"/>
          <w:szCs w:val="30"/>
        </w:rPr>
      </w:pPr>
      <w:r>
        <w:rPr>
          <w:rFonts w:ascii="仿宋_GB2312" w:eastAsia="仿宋_GB2312" w:hAnsi="仿宋" w:cs="仿宋" w:hint="eastAsia"/>
          <w:b/>
          <w:bCs/>
          <w:sz w:val="30"/>
          <w:szCs w:val="30"/>
        </w:rPr>
        <w:t>命题设计公开化</w:t>
      </w:r>
      <w:r>
        <w:rPr>
          <w:rFonts w:ascii="仿宋_GB2312" w:eastAsia="仿宋_GB2312" w:hAnsi="仿宋" w:cs="仿宋" w:hint="eastAsia"/>
          <w:sz w:val="30"/>
          <w:szCs w:val="30"/>
        </w:rPr>
        <w:t>。</w:t>
      </w:r>
      <w:r>
        <w:rPr>
          <w:rFonts w:ascii="仿宋_GB2312" w:eastAsia="仿宋_GB2312" w:hAnsi="宋体" w:hint="eastAsia"/>
          <w:sz w:val="30"/>
          <w:szCs w:val="30"/>
        </w:rPr>
        <w:t>赛前公开赛项技术文件，公开竞赛题库、评分标准等；赛前召开赛项技术说明会，明确操作工艺规范和评分要求，专家与指导教师面对面交流。</w:t>
      </w:r>
    </w:p>
    <w:p w:rsidR="00D60A18" w:rsidRDefault="005A4CB5">
      <w:pPr>
        <w:snapToGrid w:val="0"/>
        <w:spacing w:line="560" w:lineRule="exact"/>
        <w:ind w:firstLineChars="200" w:firstLine="602"/>
        <w:rPr>
          <w:rFonts w:ascii="仿宋_GB2312" w:eastAsia="仿宋_GB2312" w:hAnsi="仿宋" w:cs="仿宋"/>
          <w:sz w:val="30"/>
          <w:szCs w:val="30"/>
        </w:rPr>
      </w:pPr>
      <w:r>
        <w:rPr>
          <w:rFonts w:ascii="仿宋_GB2312" w:eastAsia="仿宋_GB2312" w:hAnsi="仿宋" w:cs="仿宋" w:hint="eastAsia"/>
          <w:b/>
          <w:bCs/>
          <w:sz w:val="30"/>
          <w:szCs w:val="30"/>
        </w:rPr>
        <w:t>赛场设计公开化。</w:t>
      </w:r>
      <w:r>
        <w:rPr>
          <w:rFonts w:ascii="仿宋_GB2312" w:eastAsia="仿宋_GB2312" w:hAnsi="仿宋" w:cs="仿宋" w:hint="eastAsia"/>
          <w:sz w:val="30"/>
          <w:szCs w:val="30"/>
        </w:rPr>
        <w:t>竞赛项目有独立的竞赛场地，竞赛场地的布局体现功能区域，竞赛场地采取开放式设计，方便参观者观摩。为更好宣传技能，使</w:t>
      </w:r>
      <w:r>
        <w:rPr>
          <w:rFonts w:ascii="仿宋_GB2312" w:eastAsia="仿宋_GB2312" w:hAnsi="仿宋" w:cs="仿宋" w:hint="eastAsia"/>
          <w:sz w:val="30"/>
          <w:szCs w:val="30"/>
        </w:rPr>
        <w:t>参观者更好的参观选手表现，竞赛项目的工</w:t>
      </w:r>
      <w:r>
        <w:rPr>
          <w:rFonts w:ascii="仿宋_GB2312" w:eastAsia="仿宋_GB2312" w:hAnsi="仿宋" w:cs="仿宋" w:hint="eastAsia"/>
          <w:sz w:val="30"/>
          <w:szCs w:val="30"/>
        </w:rPr>
        <w:lastRenderedPageBreak/>
        <w:t>位特殊设计展示面对外；每个竞赛项目都被单独设置一个竞赛区域。</w:t>
      </w:r>
    </w:p>
    <w:p w:rsidR="00D60A18" w:rsidRDefault="005A4CB5">
      <w:pPr>
        <w:snapToGrid w:val="0"/>
        <w:spacing w:line="560" w:lineRule="exact"/>
        <w:ind w:firstLineChars="200" w:firstLine="602"/>
        <w:rPr>
          <w:rFonts w:ascii="仿宋_GB2312" w:eastAsia="仿宋_GB2312" w:hAnsi="宋体"/>
          <w:sz w:val="30"/>
          <w:szCs w:val="30"/>
        </w:rPr>
      </w:pPr>
      <w:r>
        <w:rPr>
          <w:rFonts w:ascii="仿宋_GB2312" w:eastAsia="仿宋_GB2312" w:hAnsi="仿宋" w:cs="仿宋" w:hint="eastAsia"/>
          <w:b/>
          <w:bCs/>
          <w:sz w:val="30"/>
          <w:szCs w:val="30"/>
        </w:rPr>
        <w:t>赛程设计公正化。</w:t>
      </w:r>
      <w:r>
        <w:rPr>
          <w:rFonts w:ascii="仿宋_GB2312" w:eastAsia="仿宋_GB2312" w:hAnsi="仿宋" w:cs="仿宋" w:hint="eastAsia"/>
          <w:sz w:val="30"/>
          <w:szCs w:val="30"/>
        </w:rPr>
        <w:t>赛前专家组长会主持赛项技术说明会，所有指导教师和专家均参与，专家负责答疑；竞赛项目任何通信、存储、记录等设备禁止带入赛场，实施一票否决制。</w:t>
      </w:r>
    </w:p>
    <w:p w:rsidR="00D60A18" w:rsidRDefault="005A4CB5">
      <w:pPr>
        <w:snapToGrid w:val="0"/>
        <w:spacing w:line="560" w:lineRule="exact"/>
        <w:ind w:firstLineChars="200" w:firstLine="602"/>
        <w:rPr>
          <w:rFonts w:ascii="Arial Narrow" w:eastAsia="仿宋_GB2312" w:hAnsi="Arial Narrow" w:cs="Arial"/>
          <w:b/>
          <w:sz w:val="30"/>
          <w:szCs w:val="30"/>
        </w:rPr>
      </w:pPr>
      <w:r>
        <w:rPr>
          <w:rFonts w:ascii="仿宋_GB2312" w:eastAsia="仿宋_GB2312" w:hAnsi="仿宋" w:cs="仿宋" w:hint="eastAsia"/>
          <w:b/>
          <w:bCs/>
          <w:sz w:val="30"/>
          <w:szCs w:val="30"/>
        </w:rPr>
        <w:t>评判设计公平化。</w:t>
      </w:r>
      <w:r>
        <w:rPr>
          <w:rFonts w:ascii="仿宋_GB2312" w:eastAsia="仿宋_GB2312" w:hAnsi="仿宋" w:cs="仿宋" w:hint="eastAsia"/>
          <w:sz w:val="30"/>
          <w:szCs w:val="30"/>
        </w:rPr>
        <w:t>裁判长将所有的现场裁判进行分组，执行不同模块或类型的分数测评，每组裁判人数有具体要求，裁判实施回避原则。客观分评判需要</w:t>
      </w:r>
      <w:r>
        <w:rPr>
          <w:rFonts w:ascii="仿宋_GB2312" w:eastAsia="仿宋_GB2312" w:hAnsi="仿宋" w:cs="仿宋" w:hint="eastAsia"/>
          <w:sz w:val="30"/>
          <w:szCs w:val="30"/>
        </w:rPr>
        <w:t>2</w:t>
      </w:r>
      <w:r>
        <w:rPr>
          <w:rFonts w:ascii="仿宋_GB2312" w:eastAsia="仿宋_GB2312" w:hAnsi="仿宋" w:cs="仿宋" w:hint="eastAsia"/>
          <w:sz w:val="30"/>
          <w:szCs w:val="30"/>
        </w:rPr>
        <w:t>名以上的专家评委对选手比赛结果进行客观分数评判，通过结果观测、工具测量、效果量化评估等方面进行评估，项目专家对结果进行签字。主观分评判需要</w:t>
      </w:r>
      <w:r>
        <w:rPr>
          <w:rFonts w:ascii="仿宋_GB2312" w:eastAsia="仿宋_GB2312" w:hAnsi="仿宋" w:cs="仿宋" w:hint="eastAsia"/>
          <w:sz w:val="30"/>
          <w:szCs w:val="30"/>
        </w:rPr>
        <w:t>3</w:t>
      </w:r>
      <w:r>
        <w:rPr>
          <w:rFonts w:ascii="仿宋_GB2312" w:eastAsia="仿宋_GB2312" w:hAnsi="仿宋" w:cs="仿宋" w:hint="eastAsia"/>
          <w:sz w:val="30"/>
          <w:szCs w:val="30"/>
        </w:rPr>
        <w:t>名以上的专家评委对选手过程及主管结果进行打分。</w:t>
      </w:r>
    </w:p>
    <w:p w:rsidR="00D60A18" w:rsidRDefault="005A4CB5">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（二）赛项关联专业人才需求量大或行业人才紧缺或职业院校开设专业点多，服务国家重点战略。</w:t>
      </w:r>
    </w:p>
    <w:p w:rsidR="00D60A18" w:rsidRDefault="005A4CB5">
      <w:pPr>
        <w:snapToGrid w:val="0"/>
        <w:spacing w:line="560" w:lineRule="exact"/>
        <w:ind w:firstLineChars="200" w:firstLine="600"/>
        <w:jc w:val="left"/>
        <w:rPr>
          <w:rFonts w:ascii="仿宋_GB2312" w:eastAsia="仿宋_GB2312" w:hAnsi="仿宋" w:cs="仿宋_GB2312"/>
          <w:sz w:val="30"/>
          <w:szCs w:val="30"/>
        </w:rPr>
      </w:pPr>
      <w:r>
        <w:rPr>
          <w:rFonts w:ascii="仿宋_GB2312" w:eastAsia="仿宋_GB2312" w:hAnsi="仿宋" w:cs="仿宋_GB2312" w:hint="eastAsia"/>
          <w:kern w:val="0"/>
          <w:sz w:val="30"/>
          <w:szCs w:val="30"/>
        </w:rPr>
        <w:t>随着水环境污染问题对社会影响的加剧，人们已经意识到水环境对人类社会的危害，环保意识不断提升，公众对饮用水质量关注度和要求的不断提高，</w:t>
      </w:r>
      <w:r>
        <w:rPr>
          <w:rFonts w:ascii="仿宋_GB2312" w:eastAsia="仿宋_GB2312" w:hAnsi="仿宋" w:hint="eastAsia"/>
          <w:sz w:val="30"/>
          <w:szCs w:val="30"/>
        </w:rPr>
        <w:t>新环保法的实施，明确了生态文明建设和可持续发展的理念、肯定了环保的基本国策，完善了一系列环保管理制度。随着国家出台“水十条”、“大气十条”、“土十条”等一系列环保相关政策措施，环保产业已经进入广阔而蓬勃的发展。《</w:t>
      </w:r>
      <w:r>
        <w:rPr>
          <w:rFonts w:ascii="仿宋_GB2312" w:eastAsia="仿宋_GB2312" w:hAnsi="仿宋"/>
          <w:sz w:val="30"/>
          <w:szCs w:val="30"/>
        </w:rPr>
        <w:t>“</w:t>
      </w:r>
      <w:r>
        <w:rPr>
          <w:rFonts w:ascii="仿宋_GB2312" w:eastAsia="仿宋_GB2312" w:hAnsi="仿宋"/>
          <w:sz w:val="30"/>
          <w:szCs w:val="30"/>
        </w:rPr>
        <w:t>十三五</w:t>
      </w:r>
      <w:r>
        <w:rPr>
          <w:rFonts w:ascii="仿宋_GB2312" w:eastAsia="仿宋_GB2312" w:hAnsi="仿宋"/>
          <w:sz w:val="30"/>
          <w:szCs w:val="30"/>
        </w:rPr>
        <w:t>”</w:t>
      </w:r>
      <w:r>
        <w:rPr>
          <w:rFonts w:ascii="仿宋_GB2312" w:eastAsia="仿宋_GB2312" w:hAnsi="仿宋"/>
          <w:sz w:val="30"/>
          <w:szCs w:val="30"/>
        </w:rPr>
        <w:t>生态环境保护规划</w:t>
      </w:r>
      <w:r>
        <w:rPr>
          <w:rFonts w:ascii="仿宋_GB2312" w:eastAsia="仿宋_GB2312" w:hAnsi="仿宋" w:hint="eastAsia"/>
          <w:sz w:val="30"/>
          <w:szCs w:val="30"/>
        </w:rPr>
        <w:t>》和</w:t>
      </w:r>
      <w:r>
        <w:rPr>
          <w:rFonts w:ascii="仿宋_GB2312" w:eastAsia="仿宋_GB2312" w:hAnsi="仿宋"/>
          <w:sz w:val="30"/>
          <w:szCs w:val="30"/>
        </w:rPr>
        <w:t>《关于推进绿色</w:t>
      </w:r>
      <w:r>
        <w:rPr>
          <w:rFonts w:ascii="仿宋_GB2312" w:eastAsia="仿宋_GB2312" w:hAnsi="仿宋"/>
          <w:sz w:val="30"/>
          <w:szCs w:val="30"/>
        </w:rPr>
        <w:t>“</w:t>
      </w:r>
      <w:r>
        <w:rPr>
          <w:rFonts w:ascii="仿宋_GB2312" w:eastAsia="仿宋_GB2312" w:hAnsi="仿宋"/>
          <w:sz w:val="30"/>
          <w:szCs w:val="30"/>
        </w:rPr>
        <w:t>一带一路</w:t>
      </w:r>
      <w:r>
        <w:rPr>
          <w:rFonts w:ascii="仿宋_GB2312" w:eastAsia="仿宋_GB2312" w:hAnsi="仿宋"/>
          <w:sz w:val="30"/>
          <w:szCs w:val="30"/>
        </w:rPr>
        <w:t>”</w:t>
      </w:r>
      <w:r>
        <w:rPr>
          <w:rFonts w:ascii="仿宋_GB2312" w:eastAsia="仿宋_GB2312" w:hAnsi="仿宋"/>
          <w:sz w:val="30"/>
          <w:szCs w:val="30"/>
        </w:rPr>
        <w:t>建设的指导意见》</w:t>
      </w:r>
      <w:r>
        <w:rPr>
          <w:rFonts w:ascii="仿宋_GB2312" w:eastAsia="仿宋_GB2312" w:hAnsi="仿宋" w:hint="eastAsia"/>
          <w:sz w:val="30"/>
          <w:szCs w:val="30"/>
        </w:rPr>
        <w:t>，</w:t>
      </w:r>
      <w:r>
        <w:rPr>
          <w:rFonts w:ascii="仿宋_GB2312" w:eastAsia="仿宋_GB2312" w:hAnsi="仿宋"/>
          <w:sz w:val="30"/>
          <w:szCs w:val="30"/>
        </w:rPr>
        <w:t>切实做好</w:t>
      </w:r>
      <w:r>
        <w:rPr>
          <w:rFonts w:ascii="仿宋_GB2312" w:eastAsia="仿宋_GB2312" w:hAnsi="仿宋"/>
          <w:sz w:val="30"/>
          <w:szCs w:val="30"/>
        </w:rPr>
        <w:t>“</w:t>
      </w:r>
      <w:r>
        <w:rPr>
          <w:rFonts w:ascii="仿宋_GB2312" w:eastAsia="仿宋_GB2312" w:hAnsi="仿宋"/>
          <w:sz w:val="30"/>
          <w:szCs w:val="30"/>
        </w:rPr>
        <w:t>一带一路</w:t>
      </w:r>
      <w:r>
        <w:rPr>
          <w:rFonts w:ascii="仿宋_GB2312" w:eastAsia="仿宋_GB2312" w:hAnsi="仿宋"/>
          <w:sz w:val="30"/>
          <w:szCs w:val="30"/>
        </w:rPr>
        <w:t>”</w:t>
      </w:r>
      <w:r>
        <w:rPr>
          <w:rFonts w:ascii="仿宋_GB2312" w:eastAsia="仿宋_GB2312" w:hAnsi="仿宋"/>
          <w:sz w:val="30"/>
          <w:szCs w:val="30"/>
        </w:rPr>
        <w:t>建设中的生态环境保护工作</w:t>
      </w:r>
      <w:r>
        <w:rPr>
          <w:rFonts w:ascii="仿宋_GB2312" w:eastAsia="仿宋_GB2312" w:hAnsi="仿宋" w:hint="eastAsia"/>
          <w:sz w:val="30"/>
          <w:szCs w:val="30"/>
        </w:rPr>
        <w:t>，在此大背景下，社会急需既懂水环境监测，又能进行治</w:t>
      </w:r>
      <w:r>
        <w:rPr>
          <w:rFonts w:ascii="仿宋_GB2312" w:eastAsia="仿宋_GB2312" w:hAnsi="仿宋" w:hint="eastAsia"/>
          <w:sz w:val="30"/>
          <w:szCs w:val="30"/>
        </w:rPr>
        <w:t>理的技术技能型人才</w:t>
      </w:r>
      <w:r>
        <w:rPr>
          <w:rFonts w:ascii="仿宋_GB2312" w:eastAsia="仿宋_GB2312" w:hAnsi="仿宋" w:hint="eastAsia"/>
          <w:sz w:val="30"/>
          <w:szCs w:val="30"/>
        </w:rPr>
        <w:t>,</w:t>
      </w:r>
      <w:r>
        <w:rPr>
          <w:rFonts w:ascii="仿宋_GB2312" w:eastAsia="仿宋_GB2312" w:hAnsi="仿宋" w:cs="仿宋_GB2312" w:hint="eastAsia"/>
          <w:kern w:val="0"/>
          <w:sz w:val="30"/>
          <w:szCs w:val="30"/>
        </w:rPr>
        <w:t>环境管理部门、相关企业对水环境监测与治理技术专业人才的需求缺口较大</w:t>
      </w:r>
      <w:r>
        <w:rPr>
          <w:rFonts w:ascii="仿宋_GB2312" w:eastAsia="仿宋_GB2312" w:hAnsi="仿宋" w:cs="仿宋_GB2312" w:hint="eastAsia"/>
          <w:sz w:val="30"/>
          <w:szCs w:val="30"/>
        </w:rPr>
        <w:t>。</w:t>
      </w:r>
    </w:p>
    <w:p w:rsidR="00D60A18" w:rsidRDefault="005A4CB5">
      <w:pPr>
        <w:snapToGrid w:val="0"/>
        <w:spacing w:line="560" w:lineRule="exact"/>
        <w:ind w:firstLineChars="200" w:firstLine="600"/>
        <w:jc w:val="left"/>
        <w:rPr>
          <w:rFonts w:ascii="Arial Narrow" w:eastAsia="仿宋_GB2312" w:hAnsi="Arial Narrow" w:cs="Arial"/>
          <w:sz w:val="30"/>
          <w:szCs w:val="30"/>
        </w:rPr>
      </w:pPr>
      <w:r>
        <w:rPr>
          <w:rFonts w:ascii="仿宋_GB2312" w:eastAsia="仿宋_GB2312" w:hAnsi="仿宋" w:cs="仿宋_GB2312" w:hint="eastAsia"/>
          <w:sz w:val="30"/>
          <w:szCs w:val="30"/>
        </w:rPr>
        <w:lastRenderedPageBreak/>
        <w:t>环境监测、水污染控制工程技术是环境类专业核心课程，水环境监测和治理人才是行业急缺的高技能人才之一。高职院校开设环境监测、水污染控制工程技术课程的有水土保持与水环境类、环境保护类、市政工程类等近十个专业。</w:t>
      </w:r>
      <w:r>
        <w:rPr>
          <w:rFonts w:ascii="仿宋_GB2312" w:eastAsia="仿宋_GB2312" w:hAnsi="仿宋" w:hint="eastAsia"/>
          <w:sz w:val="30"/>
          <w:szCs w:val="30"/>
        </w:rPr>
        <w:t>“水环境监测与治理技术”赛项</w:t>
      </w:r>
      <w:r>
        <w:rPr>
          <w:rFonts w:ascii="仿宋_GB2312" w:eastAsia="仿宋_GB2312" w:hAnsi="仿宋" w:cs="仿宋_GB2312" w:hint="eastAsia"/>
          <w:sz w:val="30"/>
          <w:szCs w:val="30"/>
        </w:rPr>
        <w:t>竞赛内容适合高职“</w:t>
      </w:r>
      <w:r>
        <w:rPr>
          <w:rFonts w:ascii="仿宋_GB2312" w:eastAsia="仿宋_GB2312" w:hAnsi="仿宋" w:cs="仿宋_GB2312" w:hint="eastAsia"/>
          <w:kern w:val="0"/>
          <w:sz w:val="30"/>
          <w:szCs w:val="30"/>
        </w:rPr>
        <w:t>水环境监测与治理</w:t>
      </w:r>
      <w:r>
        <w:rPr>
          <w:rFonts w:ascii="仿宋_GB2312" w:eastAsia="仿宋_GB2312" w:hAnsi="仿宋" w:cs="仿宋_GB2312" w:hint="eastAsia"/>
          <w:sz w:val="30"/>
          <w:szCs w:val="30"/>
        </w:rPr>
        <w:t>”、“环境工程技术”、“环境监测与控制技术”、“环境信息技术”与“给排水工程技术”等专业学生实验实训教学，</w:t>
      </w:r>
      <w:r>
        <w:rPr>
          <w:rFonts w:ascii="仿宋_GB2312" w:eastAsia="仿宋_GB2312" w:hAnsi="宋体" w:hint="eastAsia"/>
          <w:sz w:val="30"/>
          <w:szCs w:val="30"/>
        </w:rPr>
        <w:t>学生就业面广，</w:t>
      </w:r>
      <w:r>
        <w:rPr>
          <w:rFonts w:ascii="仿宋_GB2312" w:eastAsia="仿宋_GB2312" w:hAnsi="仿宋" w:cs="仿宋_GB2312" w:hint="eastAsia"/>
          <w:sz w:val="30"/>
          <w:szCs w:val="30"/>
        </w:rPr>
        <w:t>符合国家</w:t>
      </w:r>
      <w:r>
        <w:rPr>
          <w:rFonts w:ascii="仿宋_GB2312" w:eastAsia="仿宋_GB2312" w:hAnsi="仿宋" w:cs="仿宋_GB2312" w:hint="eastAsia"/>
          <w:bCs/>
          <w:sz w:val="30"/>
          <w:szCs w:val="30"/>
        </w:rPr>
        <w:t>《“一带一路”生态环境保护合作</w:t>
      </w:r>
      <w:r>
        <w:rPr>
          <w:rFonts w:ascii="仿宋_GB2312" w:eastAsia="仿宋_GB2312" w:hAnsi="仿宋" w:cs="仿宋_GB2312" w:hint="eastAsia"/>
          <w:bCs/>
          <w:sz w:val="30"/>
          <w:szCs w:val="30"/>
        </w:rPr>
        <w:t>规划》发展战略目标。</w:t>
      </w:r>
    </w:p>
    <w:p w:rsidR="00D60A18" w:rsidRDefault="005A4CB5">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（三）竞赛内容对应相关职业岗位或岗位群、体现专业核心能力与核心知识、涵盖丰富的专业知识与专业技能点。</w:t>
      </w:r>
    </w:p>
    <w:p w:rsidR="00D60A18" w:rsidRDefault="005A4CB5">
      <w:pPr>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竞赛内容与实际应用技术相结合，包含水环境监测技术、水质采样技术、水污染控制技术、在线传感器技术、</w:t>
      </w:r>
      <w:r>
        <w:rPr>
          <w:rFonts w:ascii="仿宋_GB2312" w:eastAsia="仿宋_GB2312" w:hAnsi="仿宋" w:cs="仿宋_GB2312" w:hint="eastAsia"/>
          <w:sz w:val="30"/>
          <w:szCs w:val="30"/>
        </w:rPr>
        <w:t>环境信息技术、</w:t>
      </w:r>
      <w:r>
        <w:rPr>
          <w:rFonts w:ascii="仿宋_GB2312" w:eastAsia="仿宋_GB2312" w:hAnsi="仿宋" w:hint="eastAsia"/>
          <w:sz w:val="30"/>
          <w:szCs w:val="30"/>
        </w:rPr>
        <w:t>电气自动化控制技术等技术，重点考核参赛选手水环境的监测、水样配制与测定、污水处理工艺的设计、污水处理设备装调、污水处理设备的运行与维护、污水处理设备的自动控制、环保水、气、声、渣在线监测技术的应用、设备故障的排除与维修等环境保护类专业的核心能力和核心知识。竞赛内容对应行业岗位群</w:t>
      </w:r>
      <w:r>
        <w:rPr>
          <w:rFonts w:ascii="仿宋_GB2312" w:eastAsia="仿宋_GB2312" w:hAnsi="仿宋" w:hint="eastAsia"/>
          <w:sz w:val="30"/>
          <w:szCs w:val="30"/>
        </w:rPr>
        <w:t>包括：从事城市及工业企业环境监测、环境设施运行与管理、环境保护与污染治理等工作岗位。</w:t>
      </w:r>
    </w:p>
    <w:p w:rsidR="00D60A18" w:rsidRDefault="005A4CB5">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（四）竞赛平台成熟。</w:t>
      </w:r>
    </w:p>
    <w:p w:rsidR="00D60A18" w:rsidRDefault="005A4CB5">
      <w:pPr>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竞赛平台采用</w:t>
      </w:r>
      <w:r>
        <w:rPr>
          <w:rFonts w:ascii="仿宋_GB2312" w:eastAsia="仿宋_GB2312" w:hAnsi="仿宋" w:hint="eastAsia"/>
          <w:sz w:val="30"/>
          <w:szCs w:val="30"/>
        </w:rPr>
        <w:t>2012</w:t>
      </w:r>
      <w:r>
        <w:rPr>
          <w:rFonts w:ascii="仿宋_GB2312" w:eastAsia="仿宋_GB2312" w:hAnsi="仿宋" w:hint="eastAsia"/>
          <w:sz w:val="30"/>
          <w:szCs w:val="30"/>
        </w:rPr>
        <w:t>年、</w:t>
      </w:r>
      <w:r>
        <w:rPr>
          <w:rFonts w:ascii="仿宋_GB2312" w:eastAsia="仿宋_GB2312" w:hAnsi="仿宋" w:hint="eastAsia"/>
          <w:sz w:val="30"/>
          <w:szCs w:val="30"/>
        </w:rPr>
        <w:t>2014</w:t>
      </w:r>
      <w:r>
        <w:rPr>
          <w:rFonts w:ascii="仿宋_GB2312" w:eastAsia="仿宋_GB2312" w:hAnsi="仿宋" w:hint="eastAsia"/>
          <w:sz w:val="30"/>
          <w:szCs w:val="30"/>
        </w:rPr>
        <w:t>年、</w:t>
      </w:r>
      <w:r>
        <w:rPr>
          <w:rFonts w:ascii="仿宋_GB2312" w:eastAsia="仿宋_GB2312" w:hAnsi="仿宋" w:hint="eastAsia"/>
          <w:sz w:val="30"/>
          <w:szCs w:val="30"/>
        </w:rPr>
        <w:t>2017</w:t>
      </w:r>
      <w:r>
        <w:rPr>
          <w:rFonts w:ascii="仿宋_GB2312" w:eastAsia="仿宋_GB2312" w:hAnsi="仿宋" w:hint="eastAsia"/>
          <w:sz w:val="30"/>
          <w:szCs w:val="30"/>
        </w:rPr>
        <w:t>年全国职业院校技能大赛“水环境监测与治理技术”赛项的平台，依据相关国家职业标准、行业标准职业及岗位的技能要求，依据水污染与控制技术、水处理设备课程中所涉及的知识技能来设计赛项，得到广大院校</w:t>
      </w:r>
      <w:r>
        <w:rPr>
          <w:rFonts w:ascii="仿宋_GB2312" w:eastAsia="仿宋_GB2312" w:hAnsi="仿宋" w:hint="eastAsia"/>
          <w:sz w:val="30"/>
          <w:szCs w:val="30"/>
        </w:rPr>
        <w:lastRenderedPageBreak/>
        <w:t>的关注和参与。通过三届全国职业院校技能大赛“水环境监测与治理技术”赛项的成功举办，得到社会各界的支持与肯定，具有较高的社会影响力。实训平台系统采用将课程中典型污水处理工艺，</w:t>
      </w:r>
      <w:r>
        <w:rPr>
          <w:rFonts w:ascii="仿宋_GB2312" w:eastAsia="仿宋_GB2312" w:hAnsi="仿宋" w:hint="eastAsia"/>
          <w:sz w:val="30"/>
          <w:szCs w:val="30"/>
        </w:rPr>
        <w:t>通过实训平台进行安装与调试，将学生的实际操作与环保类专业的教学紧密结合在一起，实训平台采用模块化设计，可以实现组合多种典型污水处理工艺，例如</w:t>
      </w:r>
      <w:r>
        <w:rPr>
          <w:rFonts w:ascii="仿宋_GB2312" w:eastAsia="仿宋_GB2312" w:hAnsi="仿宋" w:hint="eastAsia"/>
          <w:sz w:val="30"/>
          <w:szCs w:val="30"/>
        </w:rPr>
        <w:t>A/O</w:t>
      </w:r>
      <w:r>
        <w:rPr>
          <w:rFonts w:ascii="仿宋_GB2312" w:eastAsia="仿宋_GB2312" w:hAnsi="仿宋" w:hint="eastAsia"/>
          <w:sz w:val="30"/>
          <w:szCs w:val="30"/>
        </w:rPr>
        <w:t>、</w:t>
      </w:r>
      <w:r>
        <w:rPr>
          <w:rFonts w:ascii="仿宋_GB2312" w:eastAsia="仿宋_GB2312" w:hAnsi="仿宋" w:hint="eastAsia"/>
          <w:sz w:val="30"/>
          <w:szCs w:val="30"/>
        </w:rPr>
        <w:t>A</w:t>
      </w:r>
      <w:r>
        <w:rPr>
          <w:rFonts w:ascii="仿宋_GB2312" w:eastAsia="仿宋_GB2312" w:hAnsi="仿宋" w:hint="eastAsia"/>
          <w:sz w:val="30"/>
          <w:szCs w:val="30"/>
          <w:vertAlign w:val="superscript"/>
        </w:rPr>
        <w:t>2</w:t>
      </w:r>
      <w:r>
        <w:rPr>
          <w:rFonts w:ascii="仿宋_GB2312" w:eastAsia="仿宋_GB2312" w:hAnsi="仿宋" w:hint="eastAsia"/>
          <w:sz w:val="30"/>
          <w:szCs w:val="30"/>
        </w:rPr>
        <w:t>/O</w:t>
      </w:r>
      <w:r>
        <w:rPr>
          <w:rFonts w:ascii="仿宋_GB2312" w:eastAsia="仿宋_GB2312" w:hAnsi="仿宋" w:hint="eastAsia"/>
          <w:sz w:val="30"/>
          <w:szCs w:val="30"/>
        </w:rPr>
        <w:t>、</w:t>
      </w:r>
      <w:r>
        <w:rPr>
          <w:rFonts w:ascii="仿宋_GB2312" w:eastAsia="仿宋_GB2312" w:hAnsi="仿宋" w:hint="eastAsia"/>
          <w:sz w:val="30"/>
          <w:szCs w:val="30"/>
        </w:rPr>
        <w:t>SBR</w:t>
      </w:r>
      <w:r>
        <w:rPr>
          <w:rFonts w:ascii="仿宋_GB2312" w:eastAsia="仿宋_GB2312" w:hAnsi="仿宋" w:hint="eastAsia"/>
          <w:sz w:val="30"/>
          <w:szCs w:val="30"/>
        </w:rPr>
        <w:t>、</w:t>
      </w:r>
      <w:r>
        <w:rPr>
          <w:rFonts w:ascii="仿宋_GB2312" w:eastAsia="仿宋_GB2312" w:hAnsi="仿宋" w:hint="eastAsia"/>
          <w:sz w:val="30"/>
          <w:szCs w:val="30"/>
        </w:rPr>
        <w:t>MSBR</w:t>
      </w:r>
      <w:r>
        <w:rPr>
          <w:rFonts w:ascii="仿宋_GB2312" w:eastAsia="仿宋_GB2312" w:hAnsi="仿宋" w:hint="eastAsia"/>
          <w:sz w:val="30"/>
          <w:szCs w:val="30"/>
        </w:rPr>
        <w:t>等四种污水处理工艺系统，从而使学生掌握水处理设备的工艺设计；掌握水处理设备的安装、调试、运行与维护能力，掌握污染因子水、气、声、渣的检测技术，也可实现各个模块独立运行实训，在水环境监测与污染治理领域应用普遍，在环保院校中能满足水污染控制技术等相关课程的日常实验实训教学，在高职院校中通用性强，技术保障可靠。</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5"/>
        <w:gridCol w:w="732"/>
        <w:gridCol w:w="2532"/>
        <w:gridCol w:w="1244"/>
        <w:gridCol w:w="3827"/>
      </w:tblGrid>
      <w:tr w:rsidR="00D60A18">
        <w:trPr>
          <w:trHeight w:val="522"/>
        </w:trPr>
        <w:tc>
          <w:tcPr>
            <w:tcW w:w="845" w:type="dxa"/>
            <w:vAlign w:val="center"/>
          </w:tcPr>
          <w:p w:rsidR="00D60A18" w:rsidRDefault="005A4CB5">
            <w:pPr>
              <w:jc w:val="center"/>
              <w:rPr>
                <w:rFonts w:ascii="宋体" w:hAnsi="宋体" w:cs="宋体"/>
                <w:b/>
                <w:sz w:val="24"/>
                <w:szCs w:val="24"/>
              </w:rPr>
            </w:pPr>
            <w:r>
              <w:rPr>
                <w:rFonts w:ascii="宋体" w:hAnsi="宋体" w:cs="宋体" w:hint="eastAsia"/>
                <w:b/>
                <w:sz w:val="24"/>
                <w:szCs w:val="24"/>
              </w:rPr>
              <w:t>序号</w:t>
            </w:r>
          </w:p>
        </w:tc>
        <w:tc>
          <w:tcPr>
            <w:tcW w:w="732" w:type="dxa"/>
            <w:vAlign w:val="center"/>
          </w:tcPr>
          <w:p w:rsidR="00D60A18" w:rsidRDefault="005A4CB5">
            <w:pPr>
              <w:jc w:val="center"/>
              <w:rPr>
                <w:rFonts w:ascii="宋体" w:hAnsi="宋体" w:cs="宋体"/>
                <w:b/>
                <w:sz w:val="24"/>
                <w:szCs w:val="24"/>
              </w:rPr>
            </w:pPr>
            <w:r>
              <w:rPr>
                <w:rFonts w:ascii="宋体" w:hAnsi="宋体" w:cs="宋体" w:hint="eastAsia"/>
                <w:b/>
                <w:sz w:val="24"/>
                <w:szCs w:val="24"/>
              </w:rPr>
              <w:t>类型</w:t>
            </w:r>
          </w:p>
        </w:tc>
        <w:tc>
          <w:tcPr>
            <w:tcW w:w="2532" w:type="dxa"/>
            <w:vAlign w:val="center"/>
          </w:tcPr>
          <w:p w:rsidR="00D60A18" w:rsidRDefault="005A4CB5">
            <w:pPr>
              <w:jc w:val="center"/>
              <w:rPr>
                <w:rFonts w:ascii="宋体" w:hAnsi="宋体" w:cs="宋体"/>
                <w:b/>
                <w:sz w:val="24"/>
                <w:szCs w:val="24"/>
              </w:rPr>
            </w:pPr>
            <w:r>
              <w:rPr>
                <w:rFonts w:ascii="宋体" w:hAnsi="宋体" w:cs="宋体" w:hint="eastAsia"/>
                <w:b/>
                <w:sz w:val="24"/>
                <w:szCs w:val="24"/>
              </w:rPr>
              <w:t>竞赛名称</w:t>
            </w:r>
          </w:p>
        </w:tc>
        <w:tc>
          <w:tcPr>
            <w:tcW w:w="1244" w:type="dxa"/>
            <w:vAlign w:val="center"/>
          </w:tcPr>
          <w:p w:rsidR="00D60A18" w:rsidRDefault="005A4CB5">
            <w:pPr>
              <w:jc w:val="center"/>
              <w:rPr>
                <w:rFonts w:ascii="宋体" w:hAnsi="宋体" w:cs="宋体"/>
                <w:b/>
                <w:sz w:val="24"/>
                <w:szCs w:val="24"/>
              </w:rPr>
            </w:pPr>
            <w:r>
              <w:rPr>
                <w:rFonts w:ascii="宋体" w:hAnsi="宋体" w:cs="宋体" w:hint="eastAsia"/>
                <w:b/>
                <w:sz w:val="24"/>
                <w:szCs w:val="24"/>
              </w:rPr>
              <w:t>参数人数</w:t>
            </w:r>
          </w:p>
        </w:tc>
        <w:tc>
          <w:tcPr>
            <w:tcW w:w="3827" w:type="dxa"/>
            <w:vAlign w:val="center"/>
          </w:tcPr>
          <w:p w:rsidR="00D60A18" w:rsidRDefault="005A4CB5">
            <w:pPr>
              <w:jc w:val="center"/>
              <w:rPr>
                <w:rFonts w:ascii="宋体" w:hAnsi="宋体" w:cs="宋体"/>
                <w:b/>
                <w:sz w:val="24"/>
                <w:szCs w:val="24"/>
              </w:rPr>
            </w:pPr>
            <w:r>
              <w:rPr>
                <w:rFonts w:ascii="宋体" w:hAnsi="宋体" w:cs="宋体" w:hint="eastAsia"/>
                <w:b/>
                <w:sz w:val="24"/>
                <w:szCs w:val="24"/>
              </w:rPr>
              <w:t>赛场照片</w:t>
            </w:r>
          </w:p>
        </w:tc>
      </w:tr>
      <w:tr w:rsidR="00D60A18">
        <w:trPr>
          <w:trHeight w:val="522"/>
        </w:trPr>
        <w:tc>
          <w:tcPr>
            <w:tcW w:w="845" w:type="dxa"/>
            <w:vAlign w:val="center"/>
          </w:tcPr>
          <w:p w:rsidR="00D60A18" w:rsidRDefault="005A4CB5">
            <w:pPr>
              <w:jc w:val="center"/>
              <w:rPr>
                <w:rFonts w:ascii="宋体" w:hAnsi="宋体" w:cs="宋体"/>
                <w:sz w:val="24"/>
                <w:szCs w:val="24"/>
              </w:rPr>
            </w:pPr>
            <w:r>
              <w:rPr>
                <w:rFonts w:ascii="宋体" w:hAnsi="宋体" w:cs="宋体" w:hint="eastAsia"/>
                <w:sz w:val="24"/>
                <w:szCs w:val="24"/>
              </w:rPr>
              <w:t>1</w:t>
            </w:r>
          </w:p>
        </w:tc>
        <w:tc>
          <w:tcPr>
            <w:tcW w:w="732" w:type="dxa"/>
            <w:vAlign w:val="center"/>
          </w:tcPr>
          <w:p w:rsidR="00D60A18" w:rsidRDefault="005A4CB5">
            <w:pPr>
              <w:jc w:val="center"/>
              <w:rPr>
                <w:rFonts w:ascii="宋体" w:hAnsi="宋体" w:cs="宋体"/>
                <w:sz w:val="24"/>
                <w:szCs w:val="24"/>
              </w:rPr>
            </w:pPr>
            <w:r>
              <w:rPr>
                <w:rFonts w:ascii="宋体" w:hAnsi="宋体" w:cs="宋体" w:hint="eastAsia"/>
                <w:sz w:val="24"/>
                <w:szCs w:val="24"/>
              </w:rPr>
              <w:t>国赛</w:t>
            </w:r>
          </w:p>
        </w:tc>
        <w:tc>
          <w:tcPr>
            <w:tcW w:w="2532" w:type="dxa"/>
            <w:vAlign w:val="center"/>
          </w:tcPr>
          <w:p w:rsidR="00D60A18" w:rsidRDefault="005A4CB5">
            <w:pPr>
              <w:jc w:val="center"/>
              <w:rPr>
                <w:rFonts w:ascii="宋体" w:hAnsi="宋体" w:cs="宋体"/>
                <w:b/>
                <w:sz w:val="24"/>
                <w:szCs w:val="24"/>
              </w:rPr>
            </w:pPr>
            <w:r>
              <w:rPr>
                <w:rFonts w:ascii="宋体" w:hAnsi="宋体" w:cs="宋体" w:hint="eastAsia"/>
                <w:sz w:val="24"/>
                <w:szCs w:val="24"/>
              </w:rPr>
              <w:t>2012</w:t>
            </w:r>
            <w:r>
              <w:rPr>
                <w:rFonts w:ascii="宋体" w:hAnsi="宋体" w:cs="宋体" w:hint="eastAsia"/>
                <w:sz w:val="24"/>
                <w:szCs w:val="24"/>
              </w:rPr>
              <w:t>年全国职业院校技能大赛高职组“水环境监测与治理技术”赛项（举办地：天津渤海职业技术学院）</w:t>
            </w:r>
          </w:p>
        </w:tc>
        <w:tc>
          <w:tcPr>
            <w:tcW w:w="1244" w:type="dxa"/>
            <w:vAlign w:val="center"/>
          </w:tcPr>
          <w:p w:rsidR="00D60A18" w:rsidRDefault="005A4CB5">
            <w:pPr>
              <w:jc w:val="center"/>
              <w:rPr>
                <w:rFonts w:ascii="宋体" w:hAnsi="宋体" w:cs="宋体"/>
                <w:sz w:val="24"/>
                <w:szCs w:val="24"/>
              </w:rPr>
            </w:pPr>
            <w:r>
              <w:rPr>
                <w:rFonts w:ascii="宋体" w:hAnsi="宋体" w:cs="宋体" w:hint="eastAsia"/>
                <w:sz w:val="24"/>
                <w:szCs w:val="24"/>
              </w:rPr>
              <w:t>78</w:t>
            </w:r>
          </w:p>
        </w:tc>
        <w:tc>
          <w:tcPr>
            <w:tcW w:w="3827" w:type="dxa"/>
            <w:vAlign w:val="center"/>
          </w:tcPr>
          <w:p w:rsidR="00D60A18" w:rsidRDefault="005A4CB5">
            <w:pPr>
              <w:jc w:val="center"/>
              <w:rPr>
                <w:rFonts w:ascii="宋体" w:hAnsi="宋体" w:cs="宋体"/>
                <w:b/>
                <w:sz w:val="24"/>
                <w:szCs w:val="24"/>
              </w:rPr>
            </w:pPr>
            <w:r>
              <w:rPr>
                <w:rFonts w:ascii="宋体" w:hAnsi="宋体" w:cs="宋体"/>
                <w:b/>
                <w:noProof/>
                <w:sz w:val="24"/>
                <w:szCs w:val="24"/>
              </w:rPr>
              <w:drawing>
                <wp:inline distT="0" distB="0" distL="0" distR="0">
                  <wp:extent cx="2291715" cy="1318260"/>
                  <wp:effectExtent l="19050" t="0" r="0" b="0"/>
                  <wp:docPr id="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pic:cNvPicPr>
                            <a:picLocks noChangeAspect="1" noChangeArrowheads="1"/>
                          </pic:cNvPicPr>
                        </pic:nvPicPr>
                        <pic:blipFill>
                          <a:blip r:embed="rId10" cstate="print"/>
                          <a:srcRect/>
                          <a:stretch>
                            <a:fillRect/>
                          </a:stretch>
                        </pic:blipFill>
                        <pic:spPr>
                          <a:xfrm>
                            <a:off x="0" y="0"/>
                            <a:ext cx="2291715" cy="1318260"/>
                          </a:xfrm>
                          <a:prstGeom prst="rect">
                            <a:avLst/>
                          </a:prstGeom>
                          <a:noFill/>
                          <a:ln w="9525">
                            <a:noFill/>
                            <a:miter lim="800000"/>
                            <a:headEnd/>
                            <a:tailEnd/>
                          </a:ln>
                        </pic:spPr>
                      </pic:pic>
                    </a:graphicData>
                  </a:graphic>
                </wp:inline>
              </w:drawing>
            </w:r>
          </w:p>
        </w:tc>
      </w:tr>
      <w:tr w:rsidR="00D60A18">
        <w:trPr>
          <w:trHeight w:val="522"/>
        </w:trPr>
        <w:tc>
          <w:tcPr>
            <w:tcW w:w="845" w:type="dxa"/>
            <w:vAlign w:val="center"/>
          </w:tcPr>
          <w:p w:rsidR="00D60A18" w:rsidRDefault="005A4CB5">
            <w:pPr>
              <w:jc w:val="center"/>
              <w:rPr>
                <w:rFonts w:ascii="宋体" w:hAnsi="宋体" w:cs="宋体"/>
                <w:sz w:val="24"/>
                <w:szCs w:val="24"/>
              </w:rPr>
            </w:pPr>
            <w:r>
              <w:rPr>
                <w:rFonts w:ascii="宋体" w:hAnsi="宋体" w:cs="宋体" w:hint="eastAsia"/>
                <w:sz w:val="24"/>
                <w:szCs w:val="24"/>
              </w:rPr>
              <w:t>2</w:t>
            </w:r>
          </w:p>
        </w:tc>
        <w:tc>
          <w:tcPr>
            <w:tcW w:w="732" w:type="dxa"/>
            <w:vAlign w:val="center"/>
          </w:tcPr>
          <w:p w:rsidR="00D60A18" w:rsidRDefault="005A4CB5">
            <w:pPr>
              <w:jc w:val="center"/>
              <w:rPr>
                <w:rFonts w:ascii="宋体" w:hAnsi="宋体" w:cs="宋体"/>
                <w:sz w:val="24"/>
                <w:szCs w:val="24"/>
              </w:rPr>
            </w:pPr>
            <w:r>
              <w:rPr>
                <w:rFonts w:ascii="宋体" w:hAnsi="宋体" w:cs="宋体" w:hint="eastAsia"/>
                <w:sz w:val="24"/>
                <w:szCs w:val="24"/>
              </w:rPr>
              <w:t>国赛</w:t>
            </w:r>
          </w:p>
        </w:tc>
        <w:tc>
          <w:tcPr>
            <w:tcW w:w="2532" w:type="dxa"/>
            <w:vAlign w:val="center"/>
          </w:tcPr>
          <w:p w:rsidR="00D60A18" w:rsidRDefault="005A4CB5">
            <w:pPr>
              <w:jc w:val="center"/>
              <w:rPr>
                <w:rFonts w:ascii="宋体" w:hAnsi="宋体" w:cs="宋体"/>
                <w:b/>
                <w:sz w:val="24"/>
                <w:szCs w:val="24"/>
              </w:rPr>
            </w:pPr>
            <w:r>
              <w:rPr>
                <w:rFonts w:ascii="宋体" w:hAnsi="宋体" w:cs="宋体" w:hint="eastAsia"/>
                <w:sz w:val="24"/>
                <w:szCs w:val="24"/>
              </w:rPr>
              <w:t>2014</w:t>
            </w:r>
            <w:r>
              <w:rPr>
                <w:rFonts w:ascii="宋体" w:hAnsi="宋体" w:cs="宋体" w:hint="eastAsia"/>
                <w:sz w:val="24"/>
                <w:szCs w:val="24"/>
              </w:rPr>
              <w:t>年全国职业院校技能大赛高职组“水环境监测与治理技术”赛项（举办地：天津现代职业技术学院）</w:t>
            </w:r>
          </w:p>
        </w:tc>
        <w:tc>
          <w:tcPr>
            <w:tcW w:w="1244" w:type="dxa"/>
            <w:vAlign w:val="center"/>
          </w:tcPr>
          <w:p w:rsidR="00D60A18" w:rsidRDefault="005A4CB5">
            <w:pPr>
              <w:jc w:val="center"/>
              <w:rPr>
                <w:rFonts w:ascii="宋体" w:hAnsi="宋体" w:cs="宋体"/>
                <w:sz w:val="24"/>
                <w:szCs w:val="24"/>
              </w:rPr>
            </w:pPr>
            <w:r>
              <w:rPr>
                <w:rFonts w:ascii="宋体" w:hAnsi="宋体" w:cs="宋体" w:hint="eastAsia"/>
                <w:sz w:val="24"/>
                <w:szCs w:val="24"/>
              </w:rPr>
              <w:t>82</w:t>
            </w:r>
          </w:p>
        </w:tc>
        <w:tc>
          <w:tcPr>
            <w:tcW w:w="3827" w:type="dxa"/>
            <w:vAlign w:val="center"/>
          </w:tcPr>
          <w:p w:rsidR="00D60A18" w:rsidRDefault="005A4CB5">
            <w:pPr>
              <w:jc w:val="center"/>
              <w:rPr>
                <w:rFonts w:ascii="宋体" w:hAnsi="宋体" w:cs="宋体"/>
                <w:b/>
                <w:sz w:val="24"/>
                <w:szCs w:val="24"/>
              </w:rPr>
            </w:pPr>
            <w:r>
              <w:rPr>
                <w:rFonts w:ascii="宋体" w:hAnsi="宋体" w:cs="宋体"/>
                <w:b/>
                <w:noProof/>
                <w:sz w:val="24"/>
                <w:szCs w:val="24"/>
              </w:rPr>
              <w:drawing>
                <wp:inline distT="0" distB="0" distL="0" distR="0">
                  <wp:extent cx="2291715" cy="1484630"/>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1" cstate="print"/>
                          <a:srcRect/>
                          <a:stretch>
                            <a:fillRect/>
                          </a:stretch>
                        </pic:blipFill>
                        <pic:spPr>
                          <a:xfrm>
                            <a:off x="0" y="0"/>
                            <a:ext cx="2291715" cy="1484630"/>
                          </a:xfrm>
                          <a:prstGeom prst="rect">
                            <a:avLst/>
                          </a:prstGeom>
                          <a:noFill/>
                          <a:ln w="9525">
                            <a:noFill/>
                            <a:miter lim="800000"/>
                            <a:headEnd/>
                            <a:tailEnd/>
                          </a:ln>
                        </pic:spPr>
                      </pic:pic>
                    </a:graphicData>
                  </a:graphic>
                </wp:inline>
              </w:drawing>
            </w:r>
          </w:p>
        </w:tc>
      </w:tr>
      <w:tr w:rsidR="00D60A18">
        <w:trPr>
          <w:trHeight w:val="522"/>
        </w:trPr>
        <w:tc>
          <w:tcPr>
            <w:tcW w:w="845" w:type="dxa"/>
            <w:vAlign w:val="center"/>
          </w:tcPr>
          <w:p w:rsidR="00D60A18" w:rsidRDefault="005A4CB5">
            <w:pPr>
              <w:jc w:val="center"/>
              <w:rPr>
                <w:rFonts w:ascii="宋体" w:hAnsi="宋体" w:cs="宋体"/>
                <w:sz w:val="24"/>
                <w:szCs w:val="24"/>
              </w:rPr>
            </w:pPr>
            <w:r>
              <w:rPr>
                <w:rFonts w:ascii="宋体" w:hAnsi="宋体" w:cs="宋体" w:hint="eastAsia"/>
                <w:sz w:val="24"/>
                <w:szCs w:val="24"/>
              </w:rPr>
              <w:lastRenderedPageBreak/>
              <w:t>3</w:t>
            </w:r>
          </w:p>
        </w:tc>
        <w:tc>
          <w:tcPr>
            <w:tcW w:w="732" w:type="dxa"/>
            <w:vAlign w:val="center"/>
          </w:tcPr>
          <w:p w:rsidR="00D60A18" w:rsidRDefault="005A4CB5">
            <w:pPr>
              <w:jc w:val="center"/>
              <w:rPr>
                <w:rFonts w:ascii="宋体" w:hAnsi="宋体" w:cs="宋体"/>
                <w:sz w:val="24"/>
                <w:szCs w:val="24"/>
              </w:rPr>
            </w:pPr>
            <w:r>
              <w:rPr>
                <w:rFonts w:ascii="宋体" w:hAnsi="宋体" w:cs="宋体" w:hint="eastAsia"/>
                <w:sz w:val="24"/>
                <w:szCs w:val="24"/>
              </w:rPr>
              <w:t>国赛</w:t>
            </w:r>
          </w:p>
        </w:tc>
        <w:tc>
          <w:tcPr>
            <w:tcW w:w="2532" w:type="dxa"/>
            <w:vAlign w:val="center"/>
          </w:tcPr>
          <w:p w:rsidR="00D60A18" w:rsidRDefault="005A4CB5">
            <w:pPr>
              <w:jc w:val="center"/>
              <w:rPr>
                <w:rFonts w:ascii="宋体" w:hAnsi="宋体" w:cs="宋体"/>
                <w:b/>
                <w:sz w:val="24"/>
                <w:szCs w:val="24"/>
              </w:rPr>
            </w:pPr>
            <w:r>
              <w:rPr>
                <w:rFonts w:ascii="宋体" w:hAnsi="宋体" w:cs="宋体" w:hint="eastAsia"/>
                <w:sz w:val="24"/>
                <w:szCs w:val="24"/>
              </w:rPr>
              <w:t>2017</w:t>
            </w:r>
            <w:r>
              <w:rPr>
                <w:rFonts w:ascii="宋体" w:hAnsi="宋体" w:cs="宋体" w:hint="eastAsia"/>
                <w:sz w:val="24"/>
                <w:szCs w:val="24"/>
              </w:rPr>
              <w:t>年全国职业院校技能大赛高职组“水环境监测与治理技术”赛项（举办地：天津现代职业技术学院）</w:t>
            </w:r>
          </w:p>
        </w:tc>
        <w:tc>
          <w:tcPr>
            <w:tcW w:w="1244" w:type="dxa"/>
            <w:vAlign w:val="center"/>
          </w:tcPr>
          <w:p w:rsidR="00D60A18" w:rsidRDefault="005A4CB5">
            <w:pPr>
              <w:jc w:val="center"/>
              <w:rPr>
                <w:rFonts w:ascii="宋体" w:hAnsi="宋体" w:cs="宋体"/>
                <w:sz w:val="24"/>
                <w:szCs w:val="24"/>
              </w:rPr>
            </w:pPr>
            <w:r>
              <w:rPr>
                <w:rFonts w:ascii="宋体" w:hAnsi="宋体" w:cs="宋体" w:hint="eastAsia"/>
                <w:sz w:val="24"/>
                <w:szCs w:val="24"/>
              </w:rPr>
              <w:t>130</w:t>
            </w:r>
          </w:p>
        </w:tc>
        <w:tc>
          <w:tcPr>
            <w:tcW w:w="3827" w:type="dxa"/>
            <w:vAlign w:val="center"/>
          </w:tcPr>
          <w:p w:rsidR="00D60A18" w:rsidRDefault="005A4CB5">
            <w:pPr>
              <w:jc w:val="center"/>
              <w:rPr>
                <w:rFonts w:ascii="宋体" w:hAnsi="宋体" w:cs="宋体"/>
                <w:b/>
                <w:sz w:val="24"/>
                <w:szCs w:val="24"/>
              </w:rPr>
            </w:pPr>
            <w:r>
              <w:rPr>
                <w:rFonts w:ascii="宋体" w:hAnsi="宋体" w:cs="宋体"/>
                <w:b/>
                <w:noProof/>
                <w:sz w:val="24"/>
                <w:szCs w:val="24"/>
              </w:rPr>
              <w:drawing>
                <wp:inline distT="0" distB="0" distL="0" distR="0">
                  <wp:extent cx="2291715" cy="1282700"/>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2" cstate="print"/>
                          <a:srcRect/>
                          <a:stretch>
                            <a:fillRect/>
                          </a:stretch>
                        </pic:blipFill>
                        <pic:spPr>
                          <a:xfrm>
                            <a:off x="0" y="0"/>
                            <a:ext cx="2291715" cy="1282700"/>
                          </a:xfrm>
                          <a:prstGeom prst="rect">
                            <a:avLst/>
                          </a:prstGeom>
                          <a:noFill/>
                          <a:ln w="9525">
                            <a:noFill/>
                            <a:miter lim="800000"/>
                            <a:headEnd/>
                            <a:tailEnd/>
                          </a:ln>
                        </pic:spPr>
                      </pic:pic>
                    </a:graphicData>
                  </a:graphic>
                </wp:inline>
              </w:drawing>
            </w:r>
          </w:p>
        </w:tc>
      </w:tr>
    </w:tbl>
    <w:p w:rsidR="00D60A18" w:rsidRDefault="005A4CB5">
      <w:pPr>
        <w:snapToGrid w:val="0"/>
        <w:spacing w:line="560" w:lineRule="exact"/>
        <w:ind w:firstLineChars="200" w:firstLine="600"/>
        <w:outlineLvl w:val="0"/>
        <w:rPr>
          <w:rFonts w:ascii="黑体" w:eastAsia="黑体" w:hAnsi="黑体" w:cs="黑体"/>
          <w:bCs/>
          <w:sz w:val="30"/>
          <w:szCs w:val="30"/>
        </w:rPr>
      </w:pPr>
      <w:r>
        <w:rPr>
          <w:rFonts w:ascii="黑体" w:eastAsia="黑体" w:hAnsi="黑体" w:cs="黑体" w:hint="eastAsia"/>
          <w:bCs/>
          <w:sz w:val="30"/>
          <w:szCs w:val="30"/>
        </w:rPr>
        <w:t>五、赛项方案的特色与创新点</w:t>
      </w:r>
    </w:p>
    <w:p w:rsidR="00D60A18" w:rsidRDefault="005A4CB5">
      <w:pPr>
        <w:spacing w:line="560" w:lineRule="exact"/>
        <w:ind w:firstLineChars="200" w:firstLine="602"/>
        <w:rPr>
          <w:rFonts w:ascii="仿宋_GB2312" w:eastAsia="仿宋_GB2312" w:hAnsi="宋体" w:cs="Arial"/>
          <w:b/>
          <w:sz w:val="30"/>
          <w:szCs w:val="30"/>
        </w:rPr>
      </w:pPr>
      <w:r>
        <w:rPr>
          <w:rFonts w:ascii="仿宋_GB2312" w:eastAsia="仿宋_GB2312" w:hAnsi="宋体" w:cs="Arial" w:hint="eastAsia"/>
          <w:b/>
          <w:sz w:val="30"/>
          <w:szCs w:val="30"/>
        </w:rPr>
        <w:t>（一）竞赛内容特色与创新点</w:t>
      </w:r>
    </w:p>
    <w:p w:rsidR="00D60A18" w:rsidRDefault="005A4CB5">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竞赛内容涵盖了水环境的监测、水样配制与测定、污水处理工艺的设计、污水处理设备装调能力、污水处理设备的运行与维护、污水处理设备的自动控制技术、环保污染因子水、气、声、渣监测技术的应用、故障的排除与维修等综合技能知识内容。要求参赛选手能够</w:t>
      </w:r>
      <w:r>
        <w:rPr>
          <w:rFonts w:ascii="仿宋_GB2312" w:eastAsia="仿宋_GB2312" w:hAnsi="仿宋" w:hint="eastAsia"/>
          <w:sz w:val="30"/>
          <w:szCs w:val="30"/>
        </w:rPr>
        <w:t>观察、识别、维护、控制和修理供水及污水处理系统的设备，以及拟定计划和报告等工作；具备化学、生物、电气、自动化和环境保护方面的知识和专长；了解环保治理方面法律法规的要求，确保工作中的质量、安全、健康和环境保护</w:t>
      </w:r>
      <w:r>
        <w:rPr>
          <w:rFonts w:ascii="仿宋_GB2312" w:eastAsia="仿宋_GB2312" w:hAnsi="仿宋" w:cs="Arial" w:hint="eastAsia"/>
          <w:kern w:val="0"/>
          <w:sz w:val="30"/>
          <w:szCs w:val="30"/>
        </w:rPr>
        <w:t>。竞赛内容紧密联系行业工程实际，将整套实际工程工艺系统模块化，能让学生在</w:t>
      </w:r>
      <w:r>
        <w:rPr>
          <w:rFonts w:ascii="仿宋_GB2312" w:eastAsia="仿宋_GB2312" w:hAnsi="仿宋" w:cs="Arial" w:hint="eastAsia"/>
          <w:kern w:val="0"/>
          <w:sz w:val="30"/>
          <w:szCs w:val="30"/>
        </w:rPr>
        <w:t>较为真实的环境中进行训练，以锻炼学生的职业能力，提高职业素养，使之成为环境保护中生产、建设、管理、服务一线需要的“高素质”、“高技能”、“应用型”专业技术人才和管理人才。</w:t>
      </w:r>
    </w:p>
    <w:p w:rsidR="00D60A18" w:rsidRDefault="005A4CB5">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（二）竞赛过程特色与创新</w:t>
      </w:r>
    </w:p>
    <w:p w:rsidR="00D60A18" w:rsidRDefault="005A4CB5">
      <w:pPr>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该项目竞赛利用一个通用的水环境监测与治理技术实训平台，使学生的实际操作与理论知识紧密结合在一起，做到理实一体，学做合一，实现监测与治理的综合实训，能够熟练掌握水质的监测和分析；水质监测和治理工程方案选择和工艺设计；水处</w:t>
      </w:r>
      <w:r>
        <w:rPr>
          <w:rFonts w:ascii="仿宋_GB2312" w:eastAsia="仿宋_GB2312" w:hAnsi="仿宋" w:hint="eastAsia"/>
          <w:sz w:val="30"/>
          <w:szCs w:val="30"/>
        </w:rPr>
        <w:lastRenderedPageBreak/>
        <w:t>理设施的施工安装；水、气、声、渣污染因子的监测；故障的排除与维修；系统整体调试、运行与维护能力。</w:t>
      </w:r>
      <w:r>
        <w:rPr>
          <w:rFonts w:ascii="仿宋_GB2312" w:eastAsia="仿宋_GB2312" w:hAnsi="仿宋" w:cs="仿宋" w:hint="eastAsia"/>
          <w:sz w:val="30"/>
          <w:szCs w:val="30"/>
        </w:rPr>
        <w:t>赛场分为竞赛区、体验区、讨论区、裁判工作室、工作人员区等区域，竞赛区设置参观通道，体验区放置赛项相关设备及材料，供参观人员亲自体验竞赛技能</w:t>
      </w:r>
      <w:r>
        <w:rPr>
          <w:rFonts w:ascii="仿宋_GB2312" w:eastAsia="仿宋_GB2312" w:hAnsi="宋体" w:cs="仿宋_GB2312" w:hint="eastAsia"/>
          <w:kern w:val="0"/>
          <w:sz w:val="30"/>
          <w:szCs w:val="30"/>
        </w:rPr>
        <w:t>。</w:t>
      </w:r>
    </w:p>
    <w:p w:rsidR="00D60A18" w:rsidRDefault="005A4CB5">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（三）竞赛结果评判特色与创新</w:t>
      </w:r>
    </w:p>
    <w:p w:rsidR="00D60A18" w:rsidRDefault="005A4CB5">
      <w:pPr>
        <w:spacing w:line="560" w:lineRule="exact"/>
        <w:ind w:firstLineChars="200" w:firstLine="600"/>
        <w:rPr>
          <w:rFonts w:ascii="仿宋_GB2312" w:eastAsia="仿宋_GB2312" w:hAnsi="仿宋" w:cs="Arial"/>
          <w:kern w:val="0"/>
          <w:sz w:val="30"/>
          <w:szCs w:val="30"/>
        </w:rPr>
      </w:pPr>
      <w:r>
        <w:rPr>
          <w:rFonts w:ascii="仿宋_GB2312" w:eastAsia="仿宋_GB2312" w:hAnsi="宋体" w:cs="Arial" w:hint="eastAsia"/>
          <w:kern w:val="0"/>
          <w:sz w:val="30"/>
          <w:szCs w:val="30"/>
        </w:rPr>
        <w:t>在竞赛结果评判方面，严格按照《全国职业院校技能大赛专家和裁判工作管理办法》的规定组成裁判队伍，并进行培训和考核；严格按照《全国职业院校技能大赛成绩管理办法》的规定和基本流程；按照《全国职业院校技能大赛专家和裁判工作管理办法》和《全国职业院校技能大赛成绩管理办法》规定的工作流程和评判方法进行竞赛结果的评判。</w:t>
      </w:r>
      <w:r>
        <w:rPr>
          <w:rFonts w:ascii="仿宋_GB2312" w:eastAsia="仿宋_GB2312" w:hAnsi="宋体" w:cs="仿宋_GB2312" w:hint="eastAsia"/>
          <w:kern w:val="0"/>
          <w:sz w:val="30"/>
          <w:szCs w:val="30"/>
        </w:rPr>
        <w:t>竞赛评分细则依据国家相关规范与标准</w:t>
      </w:r>
      <w:r>
        <w:rPr>
          <w:rFonts w:ascii="仿宋_GB2312" w:eastAsia="仿宋_GB2312" w:hAnsi="宋体" w:cs="仿宋_GB2312" w:hint="eastAsia"/>
          <w:kern w:val="0"/>
          <w:sz w:val="30"/>
          <w:szCs w:val="30"/>
        </w:rPr>
        <w:t>制定，以行业、企业要求为参考，特别是在工作过程中强调“规范”操作，符合现代企业对技术工人的要求。</w:t>
      </w:r>
    </w:p>
    <w:p w:rsidR="00D60A18" w:rsidRDefault="005A4CB5">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（四）竞赛资源转化特色与创新</w:t>
      </w:r>
    </w:p>
    <w:p w:rsidR="00D60A18" w:rsidRDefault="005A4CB5">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根据水环境监测与治理技术的核心知识和核心技能，联合赛项专家、合作企业、获奖优秀指导教师共同开发</w:t>
      </w:r>
      <w:bookmarkStart w:id="0" w:name="OLE_LINK1"/>
      <w:bookmarkStart w:id="1" w:name="OLE_LINK2"/>
      <w:r>
        <w:rPr>
          <w:rFonts w:ascii="仿宋_GB2312" w:eastAsia="仿宋_GB2312" w:hAnsi="仿宋" w:cs="Arial" w:hint="eastAsia"/>
          <w:kern w:val="0"/>
          <w:sz w:val="30"/>
          <w:szCs w:val="30"/>
        </w:rPr>
        <w:t>“水监测与治理技术实训”</w:t>
      </w:r>
      <w:bookmarkEnd w:id="0"/>
      <w:bookmarkEnd w:id="1"/>
      <w:r>
        <w:rPr>
          <w:rFonts w:ascii="仿宋_GB2312" w:eastAsia="仿宋_GB2312" w:hAnsi="仿宋" w:cs="Arial" w:hint="eastAsia"/>
          <w:kern w:val="0"/>
          <w:sz w:val="30"/>
          <w:szCs w:val="30"/>
        </w:rPr>
        <w:t>教材</w:t>
      </w:r>
      <w:r>
        <w:rPr>
          <w:rFonts w:ascii="仿宋_GB2312" w:eastAsia="仿宋_GB2312" w:hAnsi="宋体" w:cs="Arial" w:hint="eastAsia"/>
          <w:kern w:val="0"/>
          <w:sz w:val="30"/>
          <w:szCs w:val="30"/>
        </w:rPr>
        <w:t>，</w:t>
      </w:r>
      <w:r>
        <w:rPr>
          <w:rFonts w:ascii="仿宋_GB2312" w:eastAsia="仿宋_GB2312" w:hAnsi="仿宋" w:cs="Arial" w:hint="eastAsia"/>
          <w:kern w:val="0"/>
          <w:sz w:val="30"/>
          <w:szCs w:val="30"/>
        </w:rPr>
        <w:t>让更多的老师运用于教学课堂，让全国更多职业学校学生了解和参与掌握赛项的竞赛内容、竞赛要求和考核要点，同时录制视频教学软件，主要演示一些操作规范和标准</w:t>
      </w:r>
      <w:r>
        <w:rPr>
          <w:rFonts w:ascii="仿宋_GB2312" w:eastAsia="仿宋_GB2312" w:hAnsi="宋体" w:cs="Arial" w:hint="eastAsia"/>
          <w:kern w:val="0"/>
          <w:sz w:val="30"/>
          <w:szCs w:val="30"/>
        </w:rPr>
        <w:t>。促进参赛学校交流和学习，推进高等职业学校水环境监测与治理技术领域课程改革与创新。</w:t>
      </w:r>
    </w:p>
    <w:p w:rsidR="00D60A18" w:rsidRDefault="005A4CB5">
      <w:pPr>
        <w:snapToGrid w:val="0"/>
        <w:spacing w:line="560" w:lineRule="exact"/>
        <w:ind w:firstLineChars="200" w:firstLine="602"/>
        <w:rPr>
          <w:rFonts w:ascii="仿宋_GB2312" w:eastAsia="仿宋_GB2312" w:hAnsi="宋体" w:cs="Arial"/>
          <w:b/>
          <w:kern w:val="0"/>
          <w:sz w:val="30"/>
          <w:szCs w:val="30"/>
        </w:rPr>
      </w:pPr>
      <w:r>
        <w:rPr>
          <w:rFonts w:ascii="仿宋_GB2312" w:eastAsia="仿宋_GB2312" w:hAnsi="宋体" w:cs="Arial" w:hint="eastAsia"/>
          <w:b/>
          <w:kern w:val="0"/>
          <w:sz w:val="30"/>
          <w:szCs w:val="30"/>
        </w:rPr>
        <w:t>（五）赛项借鉴</w:t>
      </w:r>
      <w:r>
        <w:rPr>
          <w:rFonts w:ascii="仿宋_GB2312" w:eastAsia="仿宋_GB2312" w:hAnsi="仿宋" w:cs="仿宋" w:hint="eastAsia"/>
          <w:b/>
          <w:sz w:val="30"/>
          <w:szCs w:val="30"/>
        </w:rPr>
        <w:t>世界技能大赛标准</w:t>
      </w:r>
    </w:p>
    <w:p w:rsidR="00D60A18" w:rsidRDefault="005A4CB5">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宋体" w:cs="Arial" w:hint="eastAsia"/>
          <w:kern w:val="0"/>
          <w:sz w:val="30"/>
          <w:szCs w:val="30"/>
        </w:rPr>
        <w:t>赛项将国际国内的最新技术、最新仪器设备持续不断的引入</w:t>
      </w:r>
      <w:r>
        <w:rPr>
          <w:rFonts w:ascii="仿宋_GB2312" w:eastAsia="仿宋_GB2312" w:hAnsi="宋体" w:cs="Arial" w:hint="eastAsia"/>
          <w:kern w:val="0"/>
          <w:sz w:val="30"/>
          <w:szCs w:val="30"/>
        </w:rPr>
        <w:lastRenderedPageBreak/>
        <w:t>到全国职业院校技能大赛中，</w:t>
      </w:r>
      <w:r>
        <w:rPr>
          <w:rFonts w:ascii="仿宋_GB2312" w:eastAsia="仿宋_GB2312" w:hint="eastAsia"/>
          <w:sz w:val="30"/>
          <w:szCs w:val="30"/>
        </w:rPr>
        <w:t>探索世界竞赛方式、标准评价引进国赛，探索开放、国际化，与国际水平对接，引进国际评价标准，进一步改革与创新制造业国际化人才培养。</w:t>
      </w:r>
      <w:r>
        <w:rPr>
          <w:rFonts w:ascii="仿宋_GB2312" w:eastAsia="仿宋_GB2312" w:hAnsi="宋体" w:cs="Arial" w:hint="eastAsia"/>
          <w:kern w:val="0"/>
          <w:sz w:val="30"/>
          <w:szCs w:val="30"/>
        </w:rPr>
        <w:t>2019</w:t>
      </w:r>
      <w:r>
        <w:rPr>
          <w:rFonts w:ascii="仿宋_GB2312" w:eastAsia="仿宋_GB2312" w:hAnsi="宋体" w:cs="Arial" w:hint="eastAsia"/>
          <w:kern w:val="0"/>
          <w:sz w:val="30"/>
          <w:szCs w:val="30"/>
        </w:rPr>
        <w:t>年本赛项拟邀请国际代表队参赛，组织境外师生到场有序观摩。</w:t>
      </w:r>
    </w:p>
    <w:p w:rsidR="00D60A18" w:rsidRDefault="005A4CB5">
      <w:pPr>
        <w:snapToGrid w:val="0"/>
        <w:spacing w:line="560" w:lineRule="exact"/>
        <w:ind w:firstLineChars="200" w:firstLine="600"/>
        <w:outlineLvl w:val="0"/>
        <w:rPr>
          <w:rFonts w:ascii="黑体" w:eastAsia="黑体" w:hAnsi="黑体" w:cs="黑体"/>
          <w:bCs/>
          <w:sz w:val="30"/>
          <w:szCs w:val="30"/>
        </w:rPr>
      </w:pPr>
      <w:r>
        <w:rPr>
          <w:rFonts w:ascii="黑体" w:eastAsia="黑体" w:hAnsi="黑体" w:cs="黑体" w:hint="eastAsia"/>
          <w:bCs/>
          <w:sz w:val="30"/>
          <w:szCs w:val="30"/>
        </w:rPr>
        <w:t>六、竞赛内容简介</w:t>
      </w:r>
    </w:p>
    <w:p w:rsidR="00D60A18" w:rsidRDefault="005A4CB5">
      <w:pPr>
        <w:spacing w:line="560" w:lineRule="exact"/>
        <w:ind w:firstLineChars="200" w:firstLine="600"/>
        <w:rPr>
          <w:rFonts w:ascii="仿宋_GB2312" w:eastAsia="仿宋_GB2312" w:hAnsi="仿宋" w:cs="Arial"/>
          <w:kern w:val="0"/>
          <w:sz w:val="30"/>
          <w:szCs w:val="30"/>
        </w:rPr>
      </w:pPr>
      <w:r>
        <w:rPr>
          <w:rFonts w:ascii="仿宋_GB2312" w:eastAsia="仿宋_GB2312" w:hAnsi="仿宋" w:hint="eastAsia"/>
          <w:sz w:val="30"/>
          <w:szCs w:val="30"/>
        </w:rPr>
        <w:t>竞赛通过选手完成水样的配制和测定，污水处理系统工艺的设计和管道连接，污水处理设备部件的安装与调试，电气控制线路的连接，污水处理设备自动控制程序编写与调试，污染因子水、气、声、渣在线监测技术的应用，故障的排除</w:t>
      </w:r>
      <w:r>
        <w:rPr>
          <w:rFonts w:ascii="仿宋_GB2312" w:eastAsia="仿宋_GB2312" w:hAnsi="仿宋" w:hint="eastAsia"/>
          <w:sz w:val="30"/>
          <w:szCs w:val="30"/>
        </w:rPr>
        <w:t>与维修，实现设备自动运行与监控等赛项任务，考查选手的动手动脑能力、设计能力、创新创意水平、规范操作水平、质量意识、计划能力、团队协作能力、安全意识和综合职业能力。</w:t>
      </w:r>
      <w:r>
        <w:rPr>
          <w:rFonts w:ascii="仿宋_GB2312" w:eastAsia="仿宋_GB2312" w:hAnsi="仿宋" w:cs="Arial" w:hint="eastAsia"/>
          <w:kern w:val="0"/>
          <w:sz w:val="30"/>
          <w:szCs w:val="30"/>
        </w:rPr>
        <w:t>要求参赛选手能够观察、识别、维护、控制和修理供水及污水处理系统的设备，具备化学、生物、电气、自动化、在线监测和环境保护方面的知识和专长。</w:t>
      </w:r>
    </w:p>
    <w:p w:rsidR="00D60A18" w:rsidRDefault="005A4CB5">
      <w:pPr>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竞赛要求参赛选手根据任务书要求，完成以下工作任务：</w:t>
      </w:r>
    </w:p>
    <w:p w:rsidR="00D60A18" w:rsidRDefault="005A4CB5">
      <w:pPr>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（一）污水处理系统工艺设计</w:t>
      </w:r>
    </w:p>
    <w:p w:rsidR="00D60A18" w:rsidRDefault="005A4CB5">
      <w:pPr>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完成污水处理系统工艺设计、系统控制程序设计的编写等。</w:t>
      </w:r>
    </w:p>
    <w:p w:rsidR="00D60A18" w:rsidRDefault="005A4CB5">
      <w:pPr>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（二）水样配制与测定</w:t>
      </w:r>
    </w:p>
    <w:p w:rsidR="00D60A18" w:rsidRDefault="005A4CB5">
      <w:pPr>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进行原水检测、数据计算、药品称量、药剂配制、中和处理、数</w:t>
      </w:r>
      <w:r>
        <w:rPr>
          <w:rFonts w:ascii="仿宋_GB2312" w:eastAsia="仿宋_GB2312" w:hAnsi="仿宋" w:cs="Arial" w:hint="eastAsia"/>
          <w:kern w:val="0"/>
          <w:sz w:val="30"/>
          <w:szCs w:val="30"/>
        </w:rPr>
        <w:t>据保存、结果分析等实践运用。</w:t>
      </w:r>
    </w:p>
    <w:p w:rsidR="00D60A18" w:rsidRDefault="005A4CB5">
      <w:pPr>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（三）污水处理工艺设备部件与管道连接</w:t>
      </w:r>
    </w:p>
    <w:p w:rsidR="00D60A18" w:rsidRDefault="005A4CB5">
      <w:pPr>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完成指定系统相应的管路连接和系统器件安装。</w:t>
      </w:r>
    </w:p>
    <w:p w:rsidR="00D60A18" w:rsidRDefault="005A4CB5">
      <w:pPr>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（四）水处理平台动力系统线路设计与连接</w:t>
      </w:r>
    </w:p>
    <w:p w:rsidR="00D60A18" w:rsidRDefault="005A4CB5">
      <w:pPr>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（五）污水处理设备调试运行</w:t>
      </w:r>
    </w:p>
    <w:p w:rsidR="00D60A18" w:rsidRDefault="005A4CB5">
      <w:pPr>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lastRenderedPageBreak/>
        <w:t>完成通水调试、运行参数调节、过程数据记录等工作任务。</w:t>
      </w:r>
    </w:p>
    <w:p w:rsidR="00D60A18" w:rsidRDefault="005A4CB5">
      <w:pPr>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（六）</w:t>
      </w:r>
      <w:r>
        <w:rPr>
          <w:rFonts w:ascii="仿宋_GB2312" w:eastAsia="仿宋_GB2312" w:hAnsi="仿宋" w:cs="Arial" w:hint="eastAsia"/>
          <w:kern w:val="0"/>
          <w:sz w:val="30"/>
          <w:szCs w:val="30"/>
        </w:rPr>
        <w:t>pH</w:t>
      </w:r>
      <w:r>
        <w:rPr>
          <w:rFonts w:ascii="仿宋_GB2312" w:eastAsia="仿宋_GB2312" w:hAnsi="仿宋" w:cs="Arial" w:hint="eastAsia"/>
          <w:kern w:val="0"/>
          <w:sz w:val="30"/>
          <w:szCs w:val="30"/>
        </w:rPr>
        <w:t>、</w:t>
      </w:r>
      <w:r>
        <w:rPr>
          <w:rFonts w:ascii="仿宋_GB2312" w:eastAsia="仿宋_GB2312" w:hAnsi="仿宋" w:cs="Arial" w:hint="eastAsia"/>
          <w:kern w:val="0"/>
          <w:sz w:val="30"/>
          <w:szCs w:val="30"/>
        </w:rPr>
        <w:t>DO</w:t>
      </w:r>
      <w:r>
        <w:rPr>
          <w:rFonts w:ascii="仿宋_GB2312" w:eastAsia="仿宋_GB2312" w:hAnsi="仿宋" w:cs="Arial" w:hint="eastAsia"/>
          <w:kern w:val="0"/>
          <w:sz w:val="30"/>
          <w:szCs w:val="30"/>
        </w:rPr>
        <w:t>在线监测仪标定</w:t>
      </w:r>
    </w:p>
    <w:p w:rsidR="00D60A18" w:rsidRDefault="005A4CB5">
      <w:pPr>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完成通电预热、仪表标定、定点安装等任务。</w:t>
      </w:r>
    </w:p>
    <w:p w:rsidR="00D60A18" w:rsidRDefault="005A4CB5">
      <w:pPr>
        <w:snapToGrid w:val="0"/>
        <w:spacing w:line="560" w:lineRule="exact"/>
        <w:ind w:firstLineChars="200" w:firstLine="600"/>
        <w:rPr>
          <w:rFonts w:ascii="仿宋_GB2312" w:eastAsia="仿宋_GB2312" w:hAnsi="Times New Roman"/>
          <w:kern w:val="0"/>
          <w:sz w:val="30"/>
          <w:szCs w:val="30"/>
        </w:rPr>
      </w:pPr>
      <w:r>
        <w:rPr>
          <w:rFonts w:ascii="仿宋_GB2312" w:eastAsia="仿宋_GB2312" w:hAnsi="Times New Roman" w:hint="eastAsia"/>
          <w:kern w:val="0"/>
          <w:sz w:val="30"/>
          <w:szCs w:val="30"/>
        </w:rPr>
        <w:t>C</w:t>
      </w:r>
      <w:r>
        <w:rPr>
          <w:rFonts w:ascii="仿宋_GB2312" w:eastAsia="仿宋_GB2312" w:hAnsi="Times New Roman"/>
          <w:kern w:val="0"/>
          <w:sz w:val="30"/>
          <w:szCs w:val="30"/>
        </w:rPr>
        <w:t>ompetition contents</w:t>
      </w:r>
      <w:r>
        <w:rPr>
          <w:rFonts w:ascii="仿宋_GB2312" w:eastAsia="仿宋_GB2312" w:hAnsi="Times New Roman" w:hint="eastAsia"/>
          <w:kern w:val="0"/>
          <w:sz w:val="30"/>
          <w:szCs w:val="30"/>
        </w:rPr>
        <w:t xml:space="preserve"> </w:t>
      </w:r>
      <w:r>
        <w:rPr>
          <w:rFonts w:ascii="仿宋_GB2312" w:eastAsia="仿宋_GB2312" w:hAnsi="Times New Roman"/>
          <w:kern w:val="0"/>
          <w:sz w:val="30"/>
          <w:szCs w:val="30"/>
        </w:rPr>
        <w:t>covers</w:t>
      </w:r>
      <w:r>
        <w:rPr>
          <w:rFonts w:ascii="仿宋_GB2312" w:eastAsia="仿宋_GB2312" w:hAnsi="Times New Roman" w:hint="eastAsia"/>
          <w:kern w:val="0"/>
          <w:sz w:val="30"/>
          <w:szCs w:val="30"/>
        </w:rPr>
        <w:t xml:space="preserve"> </w:t>
      </w:r>
      <w:r>
        <w:rPr>
          <w:rFonts w:ascii="仿宋_GB2312" w:eastAsia="仿宋_GB2312" w:hAnsi="Times New Roman"/>
          <w:kern w:val="0"/>
          <w:sz w:val="30"/>
          <w:szCs w:val="30"/>
        </w:rPr>
        <w:t>water sample</w:t>
      </w:r>
      <w:r>
        <w:rPr>
          <w:rFonts w:ascii="仿宋_GB2312" w:eastAsia="仿宋_GB2312" w:hAnsi="Times New Roman" w:hint="eastAsia"/>
          <w:kern w:val="0"/>
          <w:sz w:val="30"/>
          <w:szCs w:val="30"/>
        </w:rPr>
        <w:t xml:space="preserve"> preparation and </w:t>
      </w:r>
      <w:r>
        <w:rPr>
          <w:rFonts w:ascii="仿宋_GB2312" w:eastAsia="仿宋_GB2312" w:hAnsi="Times New Roman"/>
          <w:kern w:val="0"/>
          <w:sz w:val="30"/>
          <w:szCs w:val="30"/>
        </w:rPr>
        <w:t>measure</w:t>
      </w:r>
      <w:r>
        <w:rPr>
          <w:rFonts w:ascii="仿宋_GB2312" w:eastAsia="仿宋_GB2312" w:hAnsi="Times New Roman" w:hint="eastAsia"/>
          <w:kern w:val="0"/>
          <w:sz w:val="30"/>
          <w:szCs w:val="30"/>
        </w:rPr>
        <w:t xml:space="preserve">ment, </w:t>
      </w:r>
      <w:r>
        <w:rPr>
          <w:rFonts w:ascii="仿宋_GB2312" w:eastAsia="仿宋_GB2312" w:hAnsi="Times New Roman"/>
          <w:kern w:val="0"/>
          <w:sz w:val="30"/>
          <w:szCs w:val="30"/>
        </w:rPr>
        <w:t>sewage disposal system</w:t>
      </w:r>
      <w:r>
        <w:rPr>
          <w:rFonts w:ascii="仿宋_GB2312" w:eastAsia="仿宋_GB2312" w:hAnsi="Times New Roman" w:hint="eastAsia"/>
          <w:kern w:val="0"/>
          <w:sz w:val="30"/>
          <w:szCs w:val="30"/>
        </w:rPr>
        <w:t xml:space="preserve"> process design and pipe connection, </w:t>
      </w:r>
      <w:r>
        <w:rPr>
          <w:rFonts w:ascii="仿宋_GB2312" w:eastAsia="仿宋_GB2312" w:hAnsi="Times New Roman"/>
          <w:kern w:val="0"/>
          <w:sz w:val="30"/>
          <w:szCs w:val="30"/>
        </w:rPr>
        <w:t>sewage disposal</w:t>
      </w:r>
      <w:r>
        <w:rPr>
          <w:rFonts w:ascii="仿宋_GB2312" w:eastAsia="仿宋_GB2312" w:hAnsi="Times New Roman" w:hint="eastAsia"/>
          <w:kern w:val="0"/>
          <w:sz w:val="30"/>
          <w:szCs w:val="30"/>
        </w:rPr>
        <w:t xml:space="preserve"> plant components installation and debugging, e</w:t>
      </w:r>
      <w:r>
        <w:rPr>
          <w:rFonts w:ascii="仿宋_GB2312" w:eastAsia="仿宋_GB2312" w:hAnsi="Times New Roman"/>
          <w:kern w:val="0"/>
          <w:sz w:val="30"/>
          <w:szCs w:val="30"/>
        </w:rPr>
        <w:t>lectrical control</w:t>
      </w:r>
      <w:r>
        <w:rPr>
          <w:rFonts w:ascii="仿宋_GB2312" w:eastAsia="仿宋_GB2312" w:hAnsi="Times New Roman" w:hint="eastAsia"/>
          <w:kern w:val="0"/>
          <w:sz w:val="30"/>
          <w:szCs w:val="30"/>
        </w:rPr>
        <w:t xml:space="preserve"> circuit connection, </w:t>
      </w:r>
      <w:r>
        <w:rPr>
          <w:rFonts w:ascii="仿宋_GB2312" w:eastAsia="仿宋_GB2312" w:hAnsi="Times New Roman"/>
          <w:kern w:val="0"/>
          <w:sz w:val="30"/>
          <w:szCs w:val="30"/>
        </w:rPr>
        <w:t>sewage disposal</w:t>
      </w:r>
      <w:r>
        <w:rPr>
          <w:rFonts w:ascii="仿宋_GB2312" w:eastAsia="仿宋_GB2312" w:hAnsi="Times New Roman" w:hint="eastAsia"/>
          <w:kern w:val="0"/>
          <w:sz w:val="30"/>
          <w:szCs w:val="30"/>
        </w:rPr>
        <w:t xml:space="preserve"> plant automatic control program writing and debugging, </w:t>
      </w:r>
      <w:r>
        <w:rPr>
          <w:rFonts w:ascii="仿宋_GB2312" w:eastAsia="仿宋_GB2312" w:hAnsi="Times New Roman"/>
          <w:kern w:val="0"/>
          <w:sz w:val="30"/>
          <w:szCs w:val="30"/>
        </w:rPr>
        <w:t>pollution factor</w:t>
      </w:r>
      <w:r>
        <w:rPr>
          <w:rFonts w:ascii="仿宋_GB2312" w:eastAsia="仿宋_GB2312" w:hAnsi="Times New Roman" w:hint="eastAsia"/>
          <w:kern w:val="0"/>
          <w:sz w:val="30"/>
          <w:szCs w:val="30"/>
        </w:rPr>
        <w:t xml:space="preserve"> water, air, sound and </w:t>
      </w:r>
      <w:r>
        <w:rPr>
          <w:rFonts w:ascii="仿宋_GB2312" w:eastAsia="仿宋_GB2312" w:hAnsi="Times New Roman"/>
          <w:kern w:val="0"/>
          <w:sz w:val="30"/>
          <w:szCs w:val="30"/>
        </w:rPr>
        <w:t>residue</w:t>
      </w:r>
      <w:r>
        <w:rPr>
          <w:rFonts w:ascii="仿宋_GB2312" w:eastAsia="仿宋_GB2312" w:hAnsi="Times New Roman" w:hint="eastAsia"/>
          <w:kern w:val="0"/>
          <w:sz w:val="30"/>
          <w:szCs w:val="30"/>
        </w:rPr>
        <w:t xml:space="preserve"> o</w:t>
      </w:r>
      <w:r>
        <w:rPr>
          <w:rFonts w:ascii="仿宋_GB2312" w:eastAsia="仿宋_GB2312" w:hAnsi="Times New Roman" w:hint="eastAsia"/>
          <w:kern w:val="0"/>
          <w:sz w:val="30"/>
          <w:szCs w:val="30"/>
        </w:rPr>
        <w:t>n-line monitoring technology application, trouble-shooting and maintenance, plant automatic running and monitoring, etc. It trains abilities including: practice and elaborative ability, design ability,</w:t>
      </w:r>
      <w:r>
        <w:rPr>
          <w:rFonts w:ascii="仿宋_GB2312" w:eastAsia="仿宋_GB2312" w:hAnsi="Times New Roman"/>
          <w:kern w:val="0"/>
          <w:sz w:val="30"/>
          <w:szCs w:val="30"/>
        </w:rPr>
        <w:t xml:space="preserve"> innovat</w:t>
      </w:r>
      <w:r>
        <w:rPr>
          <w:rFonts w:ascii="仿宋_GB2312" w:eastAsia="仿宋_GB2312" w:hAnsi="Times New Roman" w:hint="eastAsia"/>
          <w:kern w:val="0"/>
          <w:sz w:val="30"/>
          <w:szCs w:val="30"/>
        </w:rPr>
        <w:t xml:space="preserve">ion level, </w:t>
      </w:r>
      <w:r>
        <w:rPr>
          <w:rFonts w:ascii="仿宋_GB2312" w:eastAsia="仿宋_GB2312" w:hAnsi="Times New Roman"/>
          <w:kern w:val="0"/>
          <w:sz w:val="30"/>
          <w:szCs w:val="30"/>
        </w:rPr>
        <w:t>standardized</w:t>
      </w:r>
      <w:r>
        <w:rPr>
          <w:rFonts w:ascii="仿宋_GB2312" w:eastAsia="仿宋_GB2312" w:hAnsi="Times New Roman" w:hint="eastAsia"/>
          <w:kern w:val="0"/>
          <w:sz w:val="30"/>
          <w:szCs w:val="30"/>
        </w:rPr>
        <w:t xml:space="preserve"> operation level, </w:t>
      </w:r>
      <w:r>
        <w:rPr>
          <w:rFonts w:ascii="仿宋_GB2312" w:eastAsia="仿宋_GB2312" w:hAnsi="Times New Roman"/>
          <w:kern w:val="0"/>
          <w:sz w:val="30"/>
          <w:szCs w:val="30"/>
        </w:rPr>
        <w:t>qualit</w:t>
      </w:r>
      <w:r>
        <w:rPr>
          <w:rFonts w:ascii="仿宋_GB2312" w:eastAsia="仿宋_GB2312" w:hAnsi="Times New Roman"/>
          <w:kern w:val="0"/>
          <w:sz w:val="30"/>
          <w:szCs w:val="30"/>
        </w:rPr>
        <w:t>y awareness</w:t>
      </w:r>
      <w:r>
        <w:rPr>
          <w:rFonts w:ascii="仿宋_GB2312" w:eastAsia="仿宋_GB2312" w:hAnsi="Times New Roman" w:hint="eastAsia"/>
          <w:kern w:val="0"/>
          <w:sz w:val="30"/>
          <w:szCs w:val="30"/>
        </w:rPr>
        <w:t xml:space="preserve">, plan ability, team </w:t>
      </w:r>
      <w:r>
        <w:rPr>
          <w:rFonts w:ascii="仿宋_GB2312" w:eastAsia="仿宋_GB2312" w:hAnsi="Times New Roman"/>
          <w:kern w:val="0"/>
          <w:sz w:val="30"/>
          <w:szCs w:val="30"/>
        </w:rPr>
        <w:t>cooperation</w:t>
      </w:r>
      <w:r>
        <w:rPr>
          <w:rFonts w:ascii="仿宋_GB2312" w:eastAsia="仿宋_GB2312" w:hAnsi="Times New Roman" w:hint="eastAsia"/>
          <w:kern w:val="0"/>
          <w:sz w:val="30"/>
          <w:szCs w:val="30"/>
        </w:rPr>
        <w:t xml:space="preserve"> ability, </w:t>
      </w:r>
      <w:r>
        <w:rPr>
          <w:rFonts w:ascii="仿宋_GB2312" w:eastAsia="仿宋_GB2312" w:hAnsi="Times New Roman"/>
          <w:kern w:val="0"/>
          <w:sz w:val="30"/>
          <w:szCs w:val="30"/>
        </w:rPr>
        <w:t>safety consciousness</w:t>
      </w:r>
      <w:r>
        <w:rPr>
          <w:rFonts w:ascii="仿宋_GB2312" w:eastAsia="仿宋_GB2312" w:hAnsi="Times New Roman" w:hint="eastAsia"/>
          <w:kern w:val="0"/>
          <w:sz w:val="30"/>
          <w:szCs w:val="30"/>
        </w:rPr>
        <w:t xml:space="preserve"> and comprehensive</w:t>
      </w:r>
      <w:r>
        <w:rPr>
          <w:rFonts w:ascii="仿宋_GB2312" w:eastAsia="仿宋_GB2312" w:hAnsi="Times New Roman"/>
          <w:kern w:val="0"/>
          <w:sz w:val="30"/>
          <w:szCs w:val="30"/>
        </w:rPr>
        <w:t xml:space="preserve"> vocation ability</w:t>
      </w:r>
      <w:r>
        <w:rPr>
          <w:rFonts w:ascii="仿宋_GB2312" w:eastAsia="仿宋_GB2312" w:hAnsi="Times New Roman" w:hint="eastAsia"/>
          <w:kern w:val="0"/>
          <w:sz w:val="30"/>
          <w:szCs w:val="30"/>
        </w:rPr>
        <w:t>. C</w:t>
      </w:r>
      <w:r>
        <w:rPr>
          <w:rFonts w:ascii="仿宋_GB2312" w:eastAsia="仿宋_GB2312" w:hAnsi="Times New Roman"/>
          <w:kern w:val="0"/>
          <w:sz w:val="30"/>
          <w:szCs w:val="30"/>
        </w:rPr>
        <w:t>ompetitor</w:t>
      </w:r>
      <w:r>
        <w:rPr>
          <w:rFonts w:ascii="仿宋_GB2312" w:eastAsia="仿宋_GB2312" w:hAnsi="Times New Roman" w:hint="eastAsia"/>
          <w:kern w:val="0"/>
          <w:sz w:val="30"/>
          <w:szCs w:val="30"/>
        </w:rPr>
        <w:t xml:space="preserve"> must can </w:t>
      </w:r>
      <w:r>
        <w:rPr>
          <w:rFonts w:ascii="仿宋_GB2312" w:eastAsia="仿宋_GB2312" w:hAnsi="Times New Roman"/>
          <w:kern w:val="0"/>
          <w:sz w:val="30"/>
          <w:szCs w:val="30"/>
        </w:rPr>
        <w:t>observ</w:t>
      </w:r>
      <w:r>
        <w:rPr>
          <w:rFonts w:ascii="仿宋_GB2312" w:eastAsia="仿宋_GB2312" w:hAnsi="Times New Roman" w:hint="eastAsia"/>
          <w:kern w:val="0"/>
          <w:sz w:val="30"/>
          <w:szCs w:val="30"/>
        </w:rPr>
        <w:t>e, identify, maintain, control and repair water supply and s</w:t>
      </w:r>
      <w:r>
        <w:rPr>
          <w:rFonts w:ascii="仿宋_GB2312" w:eastAsia="仿宋_GB2312" w:hAnsi="Times New Roman"/>
          <w:kern w:val="0"/>
          <w:sz w:val="30"/>
          <w:szCs w:val="30"/>
        </w:rPr>
        <w:t>ewage disposal system</w:t>
      </w:r>
      <w:r>
        <w:rPr>
          <w:rFonts w:ascii="仿宋_GB2312" w:eastAsia="仿宋_GB2312" w:hAnsi="Times New Roman" w:hint="eastAsia"/>
          <w:kern w:val="0"/>
          <w:sz w:val="30"/>
          <w:szCs w:val="30"/>
        </w:rPr>
        <w:t xml:space="preserve">, have </w:t>
      </w:r>
      <w:r>
        <w:rPr>
          <w:rFonts w:ascii="仿宋_GB2312" w:eastAsia="仿宋_GB2312" w:hAnsi="Times New Roman"/>
          <w:kern w:val="0"/>
          <w:sz w:val="30"/>
          <w:szCs w:val="30"/>
        </w:rPr>
        <w:t>chemistry</w:t>
      </w:r>
      <w:r>
        <w:rPr>
          <w:rFonts w:ascii="仿宋_GB2312" w:eastAsia="仿宋_GB2312" w:hAnsi="Times New Roman" w:hint="eastAsia"/>
          <w:kern w:val="0"/>
          <w:sz w:val="30"/>
          <w:szCs w:val="30"/>
        </w:rPr>
        <w:t xml:space="preserve">, </w:t>
      </w:r>
      <w:r>
        <w:rPr>
          <w:rFonts w:ascii="仿宋_GB2312" w:eastAsia="仿宋_GB2312" w:hAnsi="Times New Roman"/>
          <w:kern w:val="0"/>
          <w:sz w:val="30"/>
          <w:szCs w:val="30"/>
        </w:rPr>
        <w:t>biology</w:t>
      </w:r>
      <w:r>
        <w:rPr>
          <w:rFonts w:ascii="仿宋_GB2312" w:eastAsia="仿宋_GB2312" w:hAnsi="Times New Roman" w:hint="eastAsia"/>
          <w:kern w:val="0"/>
          <w:sz w:val="30"/>
          <w:szCs w:val="30"/>
        </w:rPr>
        <w:t xml:space="preserve">, </w:t>
      </w:r>
      <w:r>
        <w:rPr>
          <w:rFonts w:ascii="仿宋_GB2312" w:eastAsia="仿宋_GB2312" w:hAnsi="Times New Roman"/>
          <w:kern w:val="0"/>
          <w:sz w:val="30"/>
          <w:szCs w:val="30"/>
        </w:rPr>
        <w:t>electrical</w:t>
      </w:r>
      <w:r>
        <w:rPr>
          <w:rFonts w:ascii="仿宋_GB2312" w:eastAsia="仿宋_GB2312" w:hAnsi="Times New Roman" w:hint="eastAsia"/>
          <w:kern w:val="0"/>
          <w:sz w:val="30"/>
          <w:szCs w:val="30"/>
        </w:rPr>
        <w:t xml:space="preserve">, </w:t>
      </w:r>
      <w:r>
        <w:rPr>
          <w:rFonts w:ascii="仿宋_GB2312" w:eastAsia="仿宋_GB2312" w:hAnsi="Times New Roman"/>
          <w:kern w:val="0"/>
          <w:sz w:val="30"/>
          <w:szCs w:val="30"/>
        </w:rPr>
        <w:t>automation</w:t>
      </w:r>
      <w:r>
        <w:rPr>
          <w:rFonts w:ascii="仿宋_GB2312" w:eastAsia="仿宋_GB2312" w:hAnsi="Times New Roman" w:hint="eastAsia"/>
          <w:kern w:val="0"/>
          <w:sz w:val="30"/>
          <w:szCs w:val="30"/>
        </w:rPr>
        <w:t xml:space="preserve">, on-line monitoring and </w:t>
      </w:r>
      <w:r>
        <w:rPr>
          <w:rFonts w:ascii="仿宋_GB2312" w:eastAsia="仿宋_GB2312" w:hAnsi="Times New Roman"/>
          <w:kern w:val="0"/>
          <w:sz w:val="30"/>
          <w:szCs w:val="30"/>
        </w:rPr>
        <w:t>environmental protection</w:t>
      </w:r>
      <w:r>
        <w:rPr>
          <w:rFonts w:ascii="仿宋_GB2312" w:eastAsia="仿宋_GB2312" w:hAnsi="Times New Roman" w:hint="eastAsia"/>
          <w:kern w:val="0"/>
          <w:sz w:val="30"/>
          <w:szCs w:val="30"/>
        </w:rPr>
        <w:t xml:space="preserve"> knowledge.</w:t>
      </w:r>
    </w:p>
    <w:p w:rsidR="00D60A18" w:rsidRDefault="005A4CB5">
      <w:pPr>
        <w:snapToGrid w:val="0"/>
        <w:spacing w:line="560" w:lineRule="exact"/>
        <w:ind w:firstLineChars="200" w:firstLine="600"/>
        <w:rPr>
          <w:rFonts w:ascii="仿宋_GB2312" w:eastAsia="仿宋_GB2312" w:hAnsi="Times New Roman"/>
          <w:kern w:val="0"/>
          <w:sz w:val="30"/>
          <w:szCs w:val="30"/>
        </w:rPr>
      </w:pPr>
      <w:r>
        <w:rPr>
          <w:rFonts w:ascii="仿宋_GB2312" w:eastAsia="仿宋_GB2312" w:hAnsi="Times New Roman" w:hint="eastAsia"/>
          <w:kern w:val="0"/>
          <w:sz w:val="30"/>
          <w:szCs w:val="30"/>
        </w:rPr>
        <w:t xml:space="preserve"> </w:t>
      </w:r>
      <w:r>
        <w:rPr>
          <w:rFonts w:ascii="仿宋_GB2312" w:eastAsia="仿宋_GB2312" w:hAnsi="Times New Roman"/>
          <w:kern w:val="0"/>
          <w:sz w:val="30"/>
          <w:szCs w:val="30"/>
        </w:rPr>
        <w:t>C</w:t>
      </w:r>
      <w:r>
        <w:rPr>
          <w:rFonts w:ascii="仿宋_GB2312" w:eastAsia="仿宋_GB2312" w:hAnsi="Times New Roman" w:hint="eastAsia"/>
          <w:kern w:val="0"/>
          <w:sz w:val="30"/>
          <w:szCs w:val="30"/>
        </w:rPr>
        <w:t>ompetitors must complete following tasks:</w:t>
      </w:r>
    </w:p>
    <w:p w:rsidR="00D60A18" w:rsidRDefault="005A4CB5">
      <w:pPr>
        <w:snapToGrid w:val="0"/>
        <w:spacing w:line="560" w:lineRule="exact"/>
        <w:ind w:firstLineChars="200" w:firstLine="600"/>
        <w:rPr>
          <w:rFonts w:ascii="仿宋_GB2312" w:eastAsia="仿宋_GB2312" w:hAnsi="Times New Roman"/>
          <w:kern w:val="0"/>
          <w:sz w:val="30"/>
          <w:szCs w:val="30"/>
        </w:rPr>
      </w:pPr>
      <w:r>
        <w:rPr>
          <w:rFonts w:ascii="仿宋_GB2312" w:eastAsia="仿宋_GB2312" w:hAnsi="Times New Roman"/>
          <w:kern w:val="0"/>
          <w:sz w:val="30"/>
          <w:szCs w:val="30"/>
        </w:rPr>
        <w:t xml:space="preserve">(1) </w:t>
      </w:r>
      <w:r>
        <w:rPr>
          <w:rFonts w:ascii="仿宋_GB2312" w:eastAsia="仿宋_GB2312" w:hAnsi="Times New Roman" w:hint="eastAsia"/>
          <w:kern w:val="0"/>
          <w:sz w:val="30"/>
          <w:szCs w:val="30"/>
        </w:rPr>
        <w:t>P</w:t>
      </w:r>
      <w:r>
        <w:rPr>
          <w:rFonts w:ascii="仿宋_GB2312" w:eastAsia="仿宋_GB2312" w:hAnsi="Times New Roman"/>
          <w:kern w:val="0"/>
          <w:sz w:val="30"/>
          <w:szCs w:val="30"/>
        </w:rPr>
        <w:t>rocess design of sewage treatment system</w:t>
      </w:r>
    </w:p>
    <w:p w:rsidR="00D60A18" w:rsidRDefault="005A4CB5">
      <w:pPr>
        <w:snapToGrid w:val="0"/>
        <w:spacing w:line="560" w:lineRule="exact"/>
        <w:ind w:firstLineChars="200" w:firstLine="600"/>
        <w:rPr>
          <w:rFonts w:ascii="仿宋_GB2312" w:eastAsia="仿宋_GB2312" w:hAnsi="Times New Roman"/>
          <w:kern w:val="0"/>
          <w:sz w:val="30"/>
          <w:szCs w:val="30"/>
        </w:rPr>
      </w:pPr>
      <w:r>
        <w:rPr>
          <w:rFonts w:ascii="仿宋_GB2312" w:eastAsia="仿宋_GB2312" w:hAnsi="Times New Roman"/>
          <w:kern w:val="0"/>
          <w:sz w:val="30"/>
          <w:szCs w:val="30"/>
        </w:rPr>
        <w:t>Complete the process design of sewage treatment system, system control program design.</w:t>
      </w:r>
    </w:p>
    <w:p w:rsidR="00D60A18" w:rsidRDefault="005A4CB5">
      <w:pPr>
        <w:snapToGrid w:val="0"/>
        <w:spacing w:line="560" w:lineRule="exact"/>
        <w:ind w:firstLineChars="200" w:firstLine="600"/>
        <w:rPr>
          <w:rFonts w:ascii="仿宋_GB2312" w:eastAsia="仿宋_GB2312" w:hAnsi="Times New Roman"/>
          <w:kern w:val="0"/>
          <w:sz w:val="30"/>
          <w:szCs w:val="30"/>
        </w:rPr>
      </w:pPr>
      <w:r>
        <w:rPr>
          <w:rFonts w:ascii="仿宋_GB2312" w:eastAsia="仿宋_GB2312" w:hAnsi="Times New Roman" w:hint="eastAsia"/>
          <w:kern w:val="0"/>
          <w:sz w:val="30"/>
          <w:szCs w:val="30"/>
        </w:rPr>
        <w:lastRenderedPageBreak/>
        <w:t>(2)</w:t>
      </w:r>
      <w:r>
        <w:rPr>
          <w:rFonts w:ascii="仿宋_GB2312" w:eastAsia="仿宋_GB2312" w:hAnsi="Times New Roman"/>
          <w:kern w:val="0"/>
          <w:sz w:val="30"/>
          <w:szCs w:val="30"/>
        </w:rPr>
        <w:t>Prepa</w:t>
      </w:r>
      <w:r>
        <w:rPr>
          <w:rFonts w:ascii="仿宋_GB2312" w:eastAsia="仿宋_GB2312" w:hAnsi="Times New Roman"/>
          <w:kern w:val="0"/>
          <w:sz w:val="30"/>
          <w:szCs w:val="30"/>
        </w:rPr>
        <w:t>ration and measurement of water samples</w:t>
      </w:r>
    </w:p>
    <w:p w:rsidR="00D60A18" w:rsidRDefault="005A4CB5">
      <w:pPr>
        <w:snapToGrid w:val="0"/>
        <w:spacing w:line="560" w:lineRule="exact"/>
        <w:ind w:firstLineChars="200" w:firstLine="600"/>
        <w:rPr>
          <w:rFonts w:ascii="仿宋_GB2312" w:eastAsia="仿宋_GB2312" w:hAnsi="Times New Roman"/>
          <w:kern w:val="0"/>
          <w:sz w:val="30"/>
          <w:szCs w:val="30"/>
        </w:rPr>
      </w:pPr>
      <w:r>
        <w:rPr>
          <w:rFonts w:ascii="仿宋_GB2312" w:eastAsia="仿宋_GB2312" w:hAnsi="Times New Roman"/>
          <w:kern w:val="0"/>
          <w:sz w:val="30"/>
          <w:szCs w:val="30"/>
        </w:rPr>
        <w:t>Practical application of raw water detection, data calculation, drug weighing, pharmaceutical preparation, neutralization treatment, data storage, result analysis, etc.</w:t>
      </w:r>
    </w:p>
    <w:p w:rsidR="00D60A18" w:rsidRDefault="005A4CB5">
      <w:pPr>
        <w:snapToGrid w:val="0"/>
        <w:spacing w:line="560" w:lineRule="exact"/>
        <w:ind w:firstLineChars="200" w:firstLine="600"/>
        <w:rPr>
          <w:rFonts w:ascii="仿宋_GB2312" w:eastAsia="仿宋_GB2312" w:hAnsi="Times New Roman"/>
          <w:kern w:val="0"/>
          <w:sz w:val="30"/>
          <w:szCs w:val="30"/>
        </w:rPr>
      </w:pPr>
      <w:r>
        <w:rPr>
          <w:rFonts w:ascii="仿宋_GB2312" w:eastAsia="仿宋_GB2312" w:hAnsi="Times New Roman"/>
          <w:kern w:val="0"/>
          <w:sz w:val="30"/>
          <w:szCs w:val="30"/>
        </w:rPr>
        <w:t>(3)</w:t>
      </w:r>
      <w:r>
        <w:rPr>
          <w:rFonts w:ascii="仿宋_GB2312" w:eastAsia="仿宋_GB2312" w:hAnsi="Times New Roman" w:hint="eastAsia"/>
          <w:kern w:val="0"/>
          <w:sz w:val="30"/>
          <w:szCs w:val="30"/>
        </w:rPr>
        <w:t xml:space="preserve"> S</w:t>
      </w:r>
      <w:r>
        <w:rPr>
          <w:rFonts w:ascii="仿宋_GB2312" w:eastAsia="仿宋_GB2312" w:hAnsi="Times New Roman"/>
          <w:kern w:val="0"/>
          <w:sz w:val="30"/>
          <w:szCs w:val="30"/>
        </w:rPr>
        <w:t xml:space="preserve">ewage treatment process equipment </w:t>
      </w:r>
      <w:r>
        <w:rPr>
          <w:rFonts w:ascii="仿宋_GB2312" w:eastAsia="仿宋_GB2312" w:hAnsi="Times New Roman" w:hint="eastAsia"/>
          <w:kern w:val="0"/>
          <w:sz w:val="30"/>
          <w:szCs w:val="30"/>
        </w:rPr>
        <w:t xml:space="preserve">and </w:t>
      </w:r>
      <w:r>
        <w:rPr>
          <w:rFonts w:ascii="仿宋_GB2312" w:eastAsia="仿宋_GB2312" w:hAnsi="Times New Roman"/>
          <w:kern w:val="0"/>
          <w:sz w:val="30"/>
          <w:szCs w:val="30"/>
        </w:rPr>
        <w:t>pipe</w:t>
      </w:r>
      <w:r>
        <w:rPr>
          <w:rFonts w:ascii="仿宋_GB2312" w:eastAsia="仿宋_GB2312" w:hAnsi="Times New Roman"/>
          <w:kern w:val="0"/>
          <w:sz w:val="30"/>
          <w:szCs w:val="30"/>
        </w:rPr>
        <w:t xml:space="preserve"> connection</w:t>
      </w:r>
    </w:p>
    <w:p w:rsidR="00D60A18" w:rsidRDefault="005A4CB5">
      <w:pPr>
        <w:snapToGrid w:val="0"/>
        <w:spacing w:line="560" w:lineRule="exact"/>
        <w:ind w:firstLineChars="200" w:firstLine="600"/>
        <w:rPr>
          <w:rFonts w:ascii="仿宋_GB2312" w:eastAsia="仿宋_GB2312" w:hAnsi="Times New Roman"/>
          <w:kern w:val="0"/>
          <w:sz w:val="30"/>
          <w:szCs w:val="30"/>
        </w:rPr>
      </w:pPr>
      <w:r>
        <w:rPr>
          <w:rFonts w:ascii="仿宋_GB2312" w:eastAsia="仿宋_GB2312" w:hAnsi="Times New Roman"/>
          <w:kern w:val="0"/>
          <w:sz w:val="30"/>
          <w:szCs w:val="30"/>
        </w:rPr>
        <w:t>Complete pipeline connection and system device installation of the specified system.</w:t>
      </w:r>
    </w:p>
    <w:p w:rsidR="00D60A18" w:rsidRDefault="005A4CB5">
      <w:pPr>
        <w:snapToGrid w:val="0"/>
        <w:spacing w:line="560" w:lineRule="exact"/>
        <w:ind w:firstLineChars="200" w:firstLine="600"/>
        <w:rPr>
          <w:rFonts w:ascii="仿宋_GB2312" w:eastAsia="仿宋_GB2312" w:hAnsi="Times New Roman"/>
          <w:kern w:val="0"/>
          <w:sz w:val="30"/>
          <w:szCs w:val="30"/>
        </w:rPr>
      </w:pPr>
      <w:r>
        <w:rPr>
          <w:rFonts w:ascii="仿宋_GB2312" w:eastAsia="仿宋_GB2312" w:hAnsi="Times New Roman"/>
          <w:kern w:val="0"/>
          <w:sz w:val="30"/>
          <w:szCs w:val="30"/>
        </w:rPr>
        <w:t xml:space="preserve">(4) </w:t>
      </w:r>
      <w:r>
        <w:rPr>
          <w:rFonts w:ascii="仿宋_GB2312" w:eastAsia="仿宋_GB2312" w:hAnsi="Times New Roman" w:hint="eastAsia"/>
          <w:kern w:val="0"/>
          <w:sz w:val="30"/>
          <w:szCs w:val="30"/>
        </w:rPr>
        <w:t>L</w:t>
      </w:r>
      <w:r>
        <w:rPr>
          <w:rFonts w:ascii="仿宋_GB2312" w:eastAsia="仿宋_GB2312" w:hAnsi="Times New Roman"/>
          <w:kern w:val="0"/>
          <w:sz w:val="30"/>
          <w:szCs w:val="30"/>
        </w:rPr>
        <w:t>ine design and connection of water treatment platform power system</w:t>
      </w:r>
    </w:p>
    <w:p w:rsidR="00D60A18" w:rsidRDefault="005A4CB5">
      <w:pPr>
        <w:snapToGrid w:val="0"/>
        <w:spacing w:line="560" w:lineRule="exact"/>
        <w:ind w:firstLineChars="200" w:firstLine="600"/>
        <w:rPr>
          <w:rFonts w:ascii="仿宋_GB2312" w:eastAsia="仿宋_GB2312" w:hAnsi="Times New Roman"/>
          <w:kern w:val="0"/>
          <w:sz w:val="30"/>
          <w:szCs w:val="30"/>
        </w:rPr>
      </w:pPr>
      <w:r>
        <w:rPr>
          <w:rFonts w:ascii="仿宋_GB2312" w:eastAsia="仿宋_GB2312" w:hAnsi="Times New Roman"/>
          <w:kern w:val="0"/>
          <w:sz w:val="30"/>
          <w:szCs w:val="30"/>
        </w:rPr>
        <w:t xml:space="preserve">(5) </w:t>
      </w:r>
      <w:r>
        <w:rPr>
          <w:rFonts w:ascii="仿宋_GB2312" w:eastAsia="仿宋_GB2312" w:hAnsi="Times New Roman" w:hint="eastAsia"/>
          <w:kern w:val="0"/>
          <w:sz w:val="30"/>
          <w:szCs w:val="30"/>
        </w:rPr>
        <w:t>Debugging</w:t>
      </w:r>
      <w:r>
        <w:rPr>
          <w:rFonts w:ascii="仿宋_GB2312" w:eastAsia="仿宋_GB2312" w:hAnsi="Times New Roman"/>
          <w:kern w:val="0"/>
          <w:sz w:val="30"/>
          <w:szCs w:val="30"/>
        </w:rPr>
        <w:t xml:space="preserve"> and operation of sewage treatment equipment</w:t>
      </w:r>
    </w:p>
    <w:p w:rsidR="00D60A18" w:rsidRDefault="005A4CB5">
      <w:pPr>
        <w:snapToGrid w:val="0"/>
        <w:spacing w:line="560" w:lineRule="exact"/>
        <w:ind w:firstLineChars="200" w:firstLine="600"/>
        <w:rPr>
          <w:rFonts w:ascii="仿宋_GB2312" w:eastAsia="仿宋_GB2312" w:hAnsi="Times New Roman"/>
          <w:kern w:val="0"/>
          <w:sz w:val="30"/>
          <w:szCs w:val="30"/>
        </w:rPr>
      </w:pPr>
      <w:r>
        <w:rPr>
          <w:rFonts w:ascii="仿宋_GB2312" w:eastAsia="仿宋_GB2312" w:hAnsi="Times New Roman"/>
          <w:kern w:val="0"/>
          <w:sz w:val="30"/>
          <w:szCs w:val="30"/>
        </w:rPr>
        <w:t xml:space="preserve">Complete water </w:t>
      </w:r>
      <w:r>
        <w:rPr>
          <w:rFonts w:ascii="仿宋_GB2312" w:eastAsia="仿宋_GB2312" w:hAnsi="Times New Roman" w:hint="eastAsia"/>
          <w:kern w:val="0"/>
          <w:sz w:val="30"/>
          <w:szCs w:val="30"/>
        </w:rPr>
        <w:t>debugg</w:t>
      </w:r>
      <w:r>
        <w:rPr>
          <w:rFonts w:ascii="仿宋_GB2312" w:eastAsia="仿宋_GB2312" w:hAnsi="Times New Roman"/>
          <w:kern w:val="0"/>
          <w:sz w:val="30"/>
          <w:szCs w:val="30"/>
        </w:rPr>
        <w:t xml:space="preserve">ing, </w:t>
      </w:r>
      <w:r>
        <w:rPr>
          <w:rFonts w:ascii="仿宋_GB2312" w:eastAsia="仿宋_GB2312" w:hAnsi="Times New Roman"/>
          <w:kern w:val="0"/>
          <w:sz w:val="30"/>
          <w:szCs w:val="30"/>
        </w:rPr>
        <w:t>operation parameter adjustment, process data recording and other tasks.</w:t>
      </w:r>
    </w:p>
    <w:p w:rsidR="00D60A18" w:rsidRDefault="005A4CB5">
      <w:pPr>
        <w:snapToGrid w:val="0"/>
        <w:spacing w:line="560" w:lineRule="exact"/>
        <w:ind w:firstLineChars="200" w:firstLine="600"/>
        <w:rPr>
          <w:rFonts w:ascii="仿宋_GB2312" w:eastAsia="仿宋_GB2312" w:hAnsi="Times New Roman"/>
          <w:kern w:val="0"/>
          <w:sz w:val="30"/>
          <w:szCs w:val="30"/>
        </w:rPr>
      </w:pPr>
      <w:r>
        <w:rPr>
          <w:rFonts w:ascii="仿宋_GB2312" w:eastAsia="仿宋_GB2312" w:hAnsi="Times New Roman"/>
          <w:kern w:val="0"/>
          <w:sz w:val="30"/>
          <w:szCs w:val="30"/>
        </w:rPr>
        <w:t xml:space="preserve">(6) </w:t>
      </w:r>
      <w:r>
        <w:rPr>
          <w:rFonts w:ascii="仿宋_GB2312" w:eastAsia="仿宋_GB2312" w:hAnsi="Times New Roman" w:hint="eastAsia"/>
          <w:kern w:val="0"/>
          <w:sz w:val="30"/>
          <w:szCs w:val="30"/>
        </w:rPr>
        <w:t>PH</w:t>
      </w:r>
      <w:r>
        <w:rPr>
          <w:rFonts w:ascii="仿宋_GB2312" w:eastAsia="仿宋_GB2312" w:hAnsi="Times New Roman"/>
          <w:kern w:val="0"/>
          <w:sz w:val="30"/>
          <w:szCs w:val="30"/>
        </w:rPr>
        <w:t xml:space="preserve"> and D</w:t>
      </w:r>
      <w:r>
        <w:rPr>
          <w:rFonts w:ascii="仿宋_GB2312" w:eastAsia="仿宋_GB2312" w:hAnsi="Times New Roman" w:hint="eastAsia"/>
          <w:kern w:val="0"/>
          <w:sz w:val="30"/>
          <w:szCs w:val="30"/>
        </w:rPr>
        <w:t>0</w:t>
      </w:r>
      <w:r>
        <w:rPr>
          <w:rFonts w:ascii="仿宋_GB2312" w:eastAsia="仿宋_GB2312" w:hAnsi="Times New Roman"/>
          <w:kern w:val="0"/>
          <w:sz w:val="30"/>
          <w:szCs w:val="30"/>
        </w:rPr>
        <w:t xml:space="preserve"> online monitor calibration</w:t>
      </w:r>
    </w:p>
    <w:p w:rsidR="00D60A18" w:rsidRDefault="005A4CB5">
      <w:pPr>
        <w:snapToGrid w:val="0"/>
        <w:spacing w:line="560" w:lineRule="exact"/>
        <w:ind w:firstLineChars="200" w:firstLine="600"/>
        <w:rPr>
          <w:rFonts w:ascii="Arial Narrow" w:eastAsia="仿宋_GB2312" w:hAnsi="Arial Narrow" w:cs="Arial"/>
          <w:sz w:val="30"/>
          <w:szCs w:val="30"/>
        </w:rPr>
      </w:pPr>
      <w:r>
        <w:rPr>
          <w:rFonts w:ascii="仿宋_GB2312" w:eastAsia="仿宋_GB2312" w:hAnsi="Times New Roman"/>
          <w:kern w:val="0"/>
          <w:sz w:val="30"/>
          <w:szCs w:val="30"/>
        </w:rPr>
        <w:t>Complete power preheating, meter calibration, fixed point installation and other tasks.</w:t>
      </w:r>
    </w:p>
    <w:p w:rsidR="00D60A18" w:rsidRDefault="005A4CB5">
      <w:pPr>
        <w:snapToGrid w:val="0"/>
        <w:spacing w:line="560" w:lineRule="exact"/>
        <w:ind w:firstLineChars="200" w:firstLine="600"/>
        <w:outlineLvl w:val="0"/>
        <w:rPr>
          <w:rFonts w:ascii="黑体" w:eastAsia="黑体" w:hAnsi="黑体" w:cs="黑体"/>
          <w:bCs/>
          <w:sz w:val="30"/>
          <w:szCs w:val="30"/>
        </w:rPr>
      </w:pPr>
      <w:r>
        <w:rPr>
          <w:rFonts w:ascii="黑体" w:eastAsia="黑体" w:hAnsi="黑体" w:cs="黑体" w:hint="eastAsia"/>
          <w:bCs/>
          <w:sz w:val="30"/>
          <w:szCs w:val="30"/>
        </w:rPr>
        <w:t>七、竞赛方式（含组队要求、是否邀请境外代表队参赛）</w:t>
      </w:r>
    </w:p>
    <w:p w:rsidR="00D60A18" w:rsidRDefault="005A4CB5">
      <w:pPr>
        <w:snapToGrid w:val="0"/>
        <w:spacing w:line="560" w:lineRule="exact"/>
        <w:ind w:firstLineChars="200" w:firstLine="600"/>
        <w:rPr>
          <w:rFonts w:ascii="仿宋_GB2312" w:eastAsia="仿宋_GB2312" w:hAnsi="仿宋_GB2312" w:cs="仿宋_GB2312"/>
          <w:kern w:val="0"/>
          <w:sz w:val="30"/>
          <w:szCs w:val="30"/>
        </w:rPr>
      </w:pPr>
      <w:r>
        <w:rPr>
          <w:rFonts w:ascii="仿宋_GB2312" w:eastAsia="仿宋_GB2312" w:hAnsi="仿宋_GB2312" w:cs="仿宋_GB2312" w:hint="eastAsia"/>
          <w:kern w:val="0"/>
          <w:sz w:val="30"/>
          <w:szCs w:val="30"/>
        </w:rPr>
        <w:t>（一）团体赛。选手在规定时间内完成水环境监测与治理技术竞赛任务，</w:t>
      </w:r>
      <w:r>
        <w:rPr>
          <w:rFonts w:ascii="仿宋_GB2312" w:eastAsia="仿宋_GB2312" w:hAnsi="仿宋_GB2312" w:cs="仿宋_GB2312"/>
          <w:kern w:val="0"/>
          <w:sz w:val="30"/>
          <w:szCs w:val="30"/>
        </w:rPr>
        <w:t>2</w:t>
      </w:r>
      <w:r>
        <w:rPr>
          <w:rFonts w:ascii="仿宋_GB2312" w:eastAsia="仿宋_GB2312" w:hAnsi="仿宋_GB2312" w:cs="仿宋_GB2312"/>
          <w:kern w:val="0"/>
          <w:sz w:val="30"/>
          <w:szCs w:val="30"/>
        </w:rPr>
        <w:t>名选手为一队，</w:t>
      </w:r>
      <w:r>
        <w:rPr>
          <w:rFonts w:ascii="仿宋_GB2312" w:eastAsia="仿宋_GB2312" w:hAnsi="仿宋_GB2312" w:cs="仿宋_GB2312" w:hint="eastAsia"/>
          <w:kern w:val="0"/>
          <w:sz w:val="30"/>
          <w:szCs w:val="30"/>
        </w:rPr>
        <w:t>限</w:t>
      </w:r>
      <w:r>
        <w:rPr>
          <w:rFonts w:ascii="仿宋_GB2312" w:eastAsia="仿宋_GB2312" w:hAnsi="仿宋_GB2312" w:cs="仿宋_GB2312" w:hint="eastAsia"/>
          <w:kern w:val="0"/>
          <w:sz w:val="30"/>
          <w:szCs w:val="30"/>
        </w:rPr>
        <w:t>2</w:t>
      </w:r>
      <w:r>
        <w:rPr>
          <w:rFonts w:ascii="仿宋_GB2312" w:eastAsia="仿宋_GB2312" w:hAnsi="仿宋_GB2312" w:cs="仿宋_GB2312" w:hint="eastAsia"/>
          <w:kern w:val="0"/>
          <w:sz w:val="30"/>
          <w:szCs w:val="30"/>
        </w:rPr>
        <w:t>名指导教师。</w:t>
      </w:r>
    </w:p>
    <w:p w:rsidR="00D60A18" w:rsidRDefault="005A4CB5">
      <w:pPr>
        <w:snapToGrid w:val="0"/>
        <w:spacing w:line="560" w:lineRule="exact"/>
        <w:ind w:firstLineChars="200" w:firstLine="600"/>
        <w:rPr>
          <w:rFonts w:ascii="仿宋_GB2312" w:eastAsia="仿宋_GB2312" w:hAnsi="仿宋_GB2312" w:cs="仿宋_GB2312"/>
          <w:kern w:val="0"/>
          <w:sz w:val="30"/>
          <w:szCs w:val="30"/>
        </w:rPr>
      </w:pPr>
      <w:r>
        <w:rPr>
          <w:rFonts w:ascii="仿宋_GB2312" w:eastAsia="仿宋_GB2312" w:hAnsi="仿宋_GB2312" w:cs="仿宋_GB2312" w:hint="eastAsia"/>
          <w:kern w:val="0"/>
          <w:sz w:val="30"/>
          <w:szCs w:val="30"/>
        </w:rPr>
        <w:t>（二）由以各省、自治区、直辖市和计划单列市为单位报名参赛，同一学校报名参赛人数不超过</w:t>
      </w:r>
      <w:r>
        <w:rPr>
          <w:rFonts w:ascii="仿宋_GB2312" w:eastAsia="仿宋_GB2312" w:hAnsi="仿宋_GB2312" w:cs="仿宋_GB2312" w:hint="eastAsia"/>
          <w:kern w:val="0"/>
          <w:sz w:val="30"/>
          <w:szCs w:val="30"/>
        </w:rPr>
        <w:t>2</w:t>
      </w:r>
      <w:r>
        <w:rPr>
          <w:rFonts w:ascii="仿宋_GB2312" w:eastAsia="仿宋_GB2312" w:hAnsi="仿宋_GB2312" w:cs="仿宋_GB2312" w:hint="eastAsia"/>
          <w:kern w:val="0"/>
          <w:sz w:val="30"/>
          <w:szCs w:val="30"/>
        </w:rPr>
        <w:t>人。</w:t>
      </w:r>
    </w:p>
    <w:p w:rsidR="00D60A18" w:rsidRDefault="005A4CB5">
      <w:pPr>
        <w:snapToGrid w:val="0"/>
        <w:spacing w:line="560" w:lineRule="exact"/>
        <w:ind w:firstLineChars="200" w:firstLine="600"/>
        <w:rPr>
          <w:rFonts w:ascii="仿宋_GB2312" w:eastAsia="仿宋_GB2312" w:hAnsi="仿宋_GB2312" w:cs="仿宋_GB2312"/>
          <w:kern w:val="0"/>
          <w:sz w:val="30"/>
          <w:szCs w:val="30"/>
        </w:rPr>
      </w:pPr>
      <w:r>
        <w:rPr>
          <w:rFonts w:ascii="仿宋_GB2312" w:eastAsia="仿宋_GB2312" w:hAnsi="仿宋_GB2312" w:cs="仿宋_GB2312" w:hint="eastAsia"/>
          <w:kern w:val="0"/>
          <w:sz w:val="30"/>
          <w:szCs w:val="30"/>
        </w:rPr>
        <w:t>（三）竞赛设置体验区、观摩区，拟邀请国际团队参加比赛。</w:t>
      </w:r>
    </w:p>
    <w:p w:rsidR="00D60A18" w:rsidRDefault="005A4CB5">
      <w:pPr>
        <w:snapToGrid w:val="0"/>
        <w:spacing w:line="560" w:lineRule="exact"/>
        <w:ind w:firstLineChars="200" w:firstLine="600"/>
        <w:rPr>
          <w:rFonts w:ascii="仿宋_GB2312" w:eastAsia="仿宋_GB2312" w:hAnsi="仿宋_GB2312" w:cs="仿宋_GB2312"/>
          <w:kern w:val="0"/>
          <w:sz w:val="30"/>
          <w:szCs w:val="30"/>
        </w:rPr>
      </w:pPr>
      <w:r>
        <w:rPr>
          <w:rFonts w:ascii="仿宋_GB2312" w:eastAsia="仿宋_GB2312" w:hAnsi="仿宋_GB2312" w:cs="仿宋_GB2312" w:hint="eastAsia"/>
          <w:kern w:val="0"/>
          <w:sz w:val="30"/>
          <w:szCs w:val="30"/>
        </w:rPr>
        <w:lastRenderedPageBreak/>
        <w:t>（四）具体组队方式参考</w:t>
      </w:r>
      <w:r>
        <w:rPr>
          <w:rFonts w:ascii="仿宋_GB2312" w:eastAsia="仿宋_GB2312" w:hAnsi="仿宋_GB2312" w:cs="仿宋_GB2312"/>
          <w:kern w:val="0"/>
          <w:sz w:val="30"/>
          <w:szCs w:val="30"/>
        </w:rPr>
        <w:t>《全国职业院校技能大赛参赛报名办法》</w:t>
      </w:r>
      <w:r>
        <w:rPr>
          <w:rFonts w:ascii="仿宋_GB2312" w:eastAsia="仿宋_GB2312" w:hAnsi="仿宋_GB2312" w:cs="仿宋_GB2312" w:hint="eastAsia"/>
          <w:kern w:val="0"/>
          <w:sz w:val="30"/>
          <w:szCs w:val="30"/>
        </w:rPr>
        <w:t>。</w:t>
      </w:r>
    </w:p>
    <w:p w:rsidR="00D60A18" w:rsidRDefault="005A4CB5">
      <w:pPr>
        <w:snapToGrid w:val="0"/>
        <w:spacing w:line="560" w:lineRule="exact"/>
        <w:ind w:firstLineChars="200" w:firstLine="600"/>
        <w:outlineLvl w:val="0"/>
        <w:rPr>
          <w:rFonts w:ascii="黑体" w:eastAsia="黑体" w:hAnsi="黑体" w:cs="黑体"/>
          <w:bCs/>
          <w:sz w:val="30"/>
          <w:szCs w:val="30"/>
        </w:rPr>
      </w:pPr>
      <w:r>
        <w:rPr>
          <w:rFonts w:ascii="黑体" w:eastAsia="黑体" w:hAnsi="黑体" w:cs="黑体" w:hint="eastAsia"/>
          <w:bCs/>
          <w:sz w:val="30"/>
          <w:szCs w:val="30"/>
        </w:rPr>
        <w:t>八、竞赛时间安排与流程</w:t>
      </w:r>
    </w:p>
    <w:p w:rsidR="00D60A18" w:rsidRDefault="005A4CB5">
      <w:pPr>
        <w:snapToGrid w:val="0"/>
        <w:spacing w:line="560" w:lineRule="exact"/>
        <w:ind w:firstLineChars="200" w:firstLine="600"/>
        <w:rPr>
          <w:rFonts w:ascii="仿宋_GB2312" w:eastAsia="仿宋_GB2312" w:hAnsi="仿宋" w:cs="仿宋_GB2312"/>
          <w:sz w:val="30"/>
          <w:szCs w:val="30"/>
        </w:rPr>
      </w:pPr>
      <w:r>
        <w:rPr>
          <w:rFonts w:ascii="仿宋_GB2312" w:eastAsia="仿宋_GB2312" w:hAnsi="仿宋" w:cs="仿宋_GB2312" w:hint="eastAsia"/>
          <w:sz w:val="30"/>
          <w:szCs w:val="30"/>
        </w:rPr>
        <w:t>（一）竞赛时间：各竞赛队在规定的时间内（</w:t>
      </w:r>
      <w:r>
        <w:rPr>
          <w:rFonts w:ascii="仿宋_GB2312" w:eastAsia="仿宋_GB2312" w:hAnsi="仿宋" w:cs="仿宋_GB2312" w:hint="eastAsia"/>
          <w:sz w:val="30"/>
          <w:szCs w:val="30"/>
        </w:rPr>
        <w:t>4</w:t>
      </w:r>
      <w:r>
        <w:rPr>
          <w:rFonts w:ascii="仿宋_GB2312" w:eastAsia="仿宋_GB2312" w:hAnsi="仿宋" w:cs="仿宋_GB2312" w:hint="eastAsia"/>
          <w:sz w:val="30"/>
          <w:szCs w:val="30"/>
        </w:rPr>
        <w:t>小时），完成“竞赛内容”规定的竞赛任务。</w:t>
      </w:r>
    </w:p>
    <w:p w:rsidR="00D60A18" w:rsidRDefault="005A4CB5">
      <w:pPr>
        <w:snapToGrid w:val="0"/>
        <w:spacing w:line="560" w:lineRule="exact"/>
        <w:ind w:firstLineChars="200" w:firstLine="600"/>
        <w:rPr>
          <w:rFonts w:ascii="仿宋_GB2312" w:eastAsia="仿宋_GB2312" w:hAnsi="仿宋_GB2312" w:cs="仿宋_GB2312"/>
          <w:kern w:val="0"/>
          <w:sz w:val="30"/>
          <w:szCs w:val="30"/>
        </w:rPr>
      </w:pPr>
      <w:r>
        <w:rPr>
          <w:rFonts w:ascii="仿宋_GB2312" w:eastAsia="仿宋_GB2312" w:hAnsi="仿宋_GB2312" w:cs="仿宋_GB2312" w:hint="eastAsia"/>
          <w:kern w:val="0"/>
          <w:sz w:val="30"/>
          <w:szCs w:val="30"/>
        </w:rPr>
        <w:t>（二）竞赛场次：根据参赛队伍数量确定竞赛场次。</w:t>
      </w:r>
    </w:p>
    <w:p w:rsidR="00D60A18" w:rsidRDefault="005A4CB5">
      <w:pPr>
        <w:snapToGrid w:val="0"/>
        <w:spacing w:line="560" w:lineRule="exact"/>
        <w:ind w:firstLineChars="200" w:firstLine="600"/>
        <w:rPr>
          <w:rFonts w:ascii="仿宋_GB2312" w:eastAsia="仿宋_GB2312" w:hAnsi="仿宋_GB2312" w:cs="仿宋_GB2312"/>
          <w:bCs/>
          <w:kern w:val="0"/>
          <w:sz w:val="30"/>
          <w:szCs w:val="30"/>
        </w:rPr>
      </w:pPr>
      <w:r>
        <w:rPr>
          <w:rFonts w:ascii="仿宋_GB2312" w:eastAsia="仿宋_GB2312" w:hAnsi="仿宋_GB2312" w:cs="仿宋_GB2312" w:hint="eastAsia"/>
          <w:kern w:val="0"/>
          <w:sz w:val="30"/>
          <w:szCs w:val="30"/>
        </w:rPr>
        <w:t>（三）</w:t>
      </w:r>
      <w:r>
        <w:rPr>
          <w:rFonts w:ascii="仿宋_GB2312" w:eastAsia="仿宋_GB2312" w:hAnsi="仿宋_GB2312" w:cs="仿宋_GB2312" w:hint="eastAsia"/>
          <w:bCs/>
          <w:kern w:val="0"/>
          <w:sz w:val="30"/>
          <w:szCs w:val="30"/>
        </w:rPr>
        <w:t>竞赛流程：</w:t>
      </w:r>
    </w:p>
    <w:p w:rsidR="00D60A18" w:rsidRDefault="005A4CB5">
      <w:pPr>
        <w:snapToGrid w:val="0"/>
        <w:jc w:val="center"/>
      </w:pPr>
      <w:r>
        <w:object w:dxaOrig="8306" w:dyaOrig="6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338.25pt" o:ole="">
            <v:imagedata r:id="rId13" o:title=""/>
          </v:shape>
          <o:OLEObject Type="Embed" ProgID="Visio.Drawing.11" ShapeID="_x0000_i1025" DrawAspect="Content" ObjectID="_1599027151" r:id="rId14"/>
        </w:object>
      </w:r>
    </w:p>
    <w:p w:rsidR="00D60A18" w:rsidRDefault="005A4CB5">
      <w:pPr>
        <w:snapToGrid w:val="0"/>
        <w:jc w:val="center"/>
        <w:rPr>
          <w:rFonts w:ascii="仿宋_GB2312" w:eastAsia="仿宋_GB2312" w:hAnsi="仿宋_GB2312" w:cs="仿宋_GB2312"/>
          <w:kern w:val="0"/>
          <w:sz w:val="30"/>
          <w:szCs w:val="30"/>
        </w:rPr>
      </w:pPr>
      <w:r>
        <w:rPr>
          <w:rFonts w:ascii="仿宋_GB2312" w:eastAsia="仿宋_GB2312" w:hAnsi="仿宋" w:cs="宋体" w:hint="eastAsia"/>
          <w:bCs/>
          <w:kern w:val="0"/>
          <w:sz w:val="28"/>
          <w:szCs w:val="28"/>
        </w:rPr>
        <w:t>图</w:t>
      </w:r>
      <w:r>
        <w:rPr>
          <w:rFonts w:ascii="仿宋_GB2312" w:eastAsia="仿宋_GB2312" w:hAnsi="仿宋" w:cs="宋体" w:hint="eastAsia"/>
          <w:bCs/>
          <w:kern w:val="0"/>
          <w:sz w:val="28"/>
          <w:szCs w:val="28"/>
        </w:rPr>
        <w:t xml:space="preserve">1  </w:t>
      </w:r>
      <w:r>
        <w:rPr>
          <w:rFonts w:ascii="仿宋_GB2312" w:eastAsia="仿宋_GB2312" w:hAnsi="仿宋" w:cs="宋体" w:hint="eastAsia"/>
          <w:bCs/>
          <w:kern w:val="0"/>
          <w:sz w:val="28"/>
          <w:szCs w:val="28"/>
        </w:rPr>
        <w:t>竞赛流程图</w:t>
      </w:r>
    </w:p>
    <w:p w:rsidR="00D60A18" w:rsidRDefault="005A4CB5">
      <w:pPr>
        <w:snapToGrid w:val="0"/>
        <w:spacing w:line="560" w:lineRule="exact"/>
        <w:ind w:firstLineChars="200" w:firstLine="600"/>
        <w:rPr>
          <w:rFonts w:ascii="仿宋_GB2312" w:eastAsia="仿宋_GB2312" w:hAnsi="仿宋" w:cs="Arial"/>
          <w:kern w:val="0"/>
          <w:sz w:val="30"/>
          <w:szCs w:val="30"/>
        </w:rPr>
      </w:pPr>
      <w:r>
        <w:rPr>
          <w:rFonts w:ascii="仿宋_GB2312" w:eastAsia="仿宋_GB2312" w:hAnsi="仿宋" w:cs="Arial" w:hint="eastAsia"/>
          <w:kern w:val="0"/>
          <w:sz w:val="30"/>
          <w:szCs w:val="30"/>
        </w:rPr>
        <w:t>（四）竞赛日程</w:t>
      </w:r>
    </w:p>
    <w:p w:rsidR="00D60A18" w:rsidRDefault="005A4CB5">
      <w:pPr>
        <w:snapToGrid w:val="0"/>
        <w:spacing w:line="560" w:lineRule="exact"/>
        <w:ind w:firstLineChars="200" w:firstLine="600"/>
        <w:rPr>
          <w:rFonts w:ascii="仿宋_GB2312" w:eastAsia="仿宋_GB2312" w:hAnsi="仿宋" w:cs="仿宋_GB2312"/>
          <w:sz w:val="30"/>
          <w:szCs w:val="30"/>
        </w:rPr>
      </w:pPr>
      <w:r>
        <w:rPr>
          <w:rFonts w:ascii="仿宋_GB2312" w:eastAsia="仿宋_GB2312" w:hAnsi="仿宋" w:cs="仿宋_GB2312" w:hint="eastAsia"/>
          <w:sz w:val="30"/>
          <w:szCs w:val="30"/>
        </w:rPr>
        <w:t>具体的竞赛日期，由全国职业院校技能大赛执委会及赛区执委会统一规定，以下所列为竞赛期间的日程安排表，见表</w:t>
      </w:r>
      <w:r>
        <w:rPr>
          <w:rFonts w:ascii="仿宋_GB2312" w:eastAsia="仿宋_GB2312" w:hAnsi="仿宋" w:cs="仿宋_GB2312" w:hint="eastAsia"/>
          <w:sz w:val="30"/>
          <w:szCs w:val="30"/>
        </w:rPr>
        <w:t>1</w:t>
      </w:r>
      <w:r>
        <w:rPr>
          <w:rFonts w:ascii="仿宋_GB2312" w:eastAsia="仿宋_GB2312" w:hAnsi="仿宋" w:cs="仿宋_GB2312" w:hint="eastAsia"/>
          <w:sz w:val="30"/>
          <w:szCs w:val="30"/>
        </w:rPr>
        <w:t>。</w:t>
      </w:r>
    </w:p>
    <w:p w:rsidR="00D60A18" w:rsidRDefault="005A4CB5">
      <w:pPr>
        <w:snapToGrid w:val="0"/>
        <w:spacing w:line="560" w:lineRule="exact"/>
        <w:jc w:val="center"/>
        <w:rPr>
          <w:rFonts w:ascii="仿宋_GB2312" w:eastAsia="仿宋_GB2312" w:hAnsi="仿宋" w:cs="仿宋_GB2312"/>
          <w:sz w:val="30"/>
          <w:szCs w:val="30"/>
        </w:rPr>
      </w:pPr>
      <w:r>
        <w:rPr>
          <w:rFonts w:ascii="仿宋_GB2312" w:eastAsia="仿宋_GB2312" w:hAnsi="仿宋" w:cs="仿宋_GB2312" w:hint="eastAsia"/>
          <w:sz w:val="30"/>
          <w:szCs w:val="30"/>
        </w:rPr>
        <w:t>表</w:t>
      </w:r>
      <w:r>
        <w:rPr>
          <w:rFonts w:ascii="仿宋_GB2312" w:eastAsia="仿宋_GB2312" w:hAnsi="仿宋" w:cs="仿宋_GB2312" w:hint="eastAsia"/>
          <w:sz w:val="30"/>
          <w:szCs w:val="30"/>
        </w:rPr>
        <w:t xml:space="preserve">1  </w:t>
      </w:r>
      <w:r>
        <w:rPr>
          <w:rFonts w:ascii="仿宋_GB2312" w:eastAsia="仿宋_GB2312" w:hAnsi="仿宋" w:cs="仿宋_GB2312" w:hint="eastAsia"/>
          <w:sz w:val="30"/>
          <w:szCs w:val="30"/>
        </w:rPr>
        <w:t>竞赛日程表</w:t>
      </w:r>
    </w:p>
    <w:tbl>
      <w:tblPr>
        <w:tblW w:w="85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68"/>
        <w:gridCol w:w="533"/>
        <w:gridCol w:w="1701"/>
        <w:gridCol w:w="3685"/>
        <w:gridCol w:w="1415"/>
      </w:tblGrid>
      <w:tr w:rsidR="00D60A18">
        <w:trPr>
          <w:trHeight w:val="504"/>
          <w:jc w:val="center"/>
        </w:trPr>
        <w:tc>
          <w:tcPr>
            <w:tcW w:w="1168"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textAlignment w:val="baseline"/>
              <w:rPr>
                <w:rFonts w:ascii="宋体" w:hAnsi="宋体" w:cs="宋体"/>
                <w:b/>
                <w:spacing w:val="-2"/>
                <w:sz w:val="24"/>
                <w:szCs w:val="24"/>
              </w:rPr>
            </w:pPr>
            <w:r>
              <w:rPr>
                <w:rFonts w:ascii="宋体" w:hAnsi="宋体" w:cs="宋体" w:hint="eastAsia"/>
                <w:b/>
                <w:spacing w:val="-2"/>
                <w:sz w:val="24"/>
                <w:szCs w:val="24"/>
              </w:rPr>
              <w:t>日期</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D60A18" w:rsidRDefault="005A4CB5">
            <w:pPr>
              <w:jc w:val="center"/>
              <w:textAlignment w:val="baseline"/>
              <w:rPr>
                <w:rFonts w:ascii="宋体" w:hAnsi="宋体" w:cs="宋体"/>
                <w:b/>
                <w:spacing w:val="-2"/>
                <w:sz w:val="24"/>
                <w:szCs w:val="24"/>
              </w:rPr>
            </w:pPr>
            <w:r>
              <w:rPr>
                <w:rFonts w:ascii="宋体" w:hAnsi="宋体" w:cs="宋体" w:hint="eastAsia"/>
                <w:b/>
                <w:spacing w:val="-2"/>
                <w:sz w:val="24"/>
                <w:szCs w:val="24"/>
              </w:rPr>
              <w:t>时间</w:t>
            </w:r>
          </w:p>
        </w:tc>
        <w:tc>
          <w:tcPr>
            <w:tcW w:w="3685"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textAlignment w:val="baseline"/>
              <w:rPr>
                <w:rFonts w:ascii="宋体" w:hAnsi="宋体" w:cs="宋体"/>
                <w:b/>
                <w:spacing w:val="-2"/>
                <w:sz w:val="24"/>
                <w:szCs w:val="24"/>
              </w:rPr>
            </w:pPr>
            <w:r>
              <w:rPr>
                <w:rFonts w:ascii="宋体" w:hAnsi="宋体" w:cs="宋体" w:hint="eastAsia"/>
                <w:b/>
                <w:spacing w:val="-2"/>
                <w:sz w:val="24"/>
                <w:szCs w:val="24"/>
              </w:rPr>
              <w:t>内容</w:t>
            </w:r>
          </w:p>
        </w:tc>
        <w:tc>
          <w:tcPr>
            <w:tcW w:w="1415"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textAlignment w:val="baseline"/>
              <w:rPr>
                <w:rFonts w:ascii="宋体" w:hAnsi="宋体" w:cs="宋体"/>
                <w:b/>
                <w:spacing w:val="-2"/>
                <w:sz w:val="24"/>
                <w:szCs w:val="24"/>
              </w:rPr>
            </w:pPr>
            <w:r>
              <w:rPr>
                <w:rFonts w:ascii="宋体" w:hAnsi="宋体" w:cs="宋体" w:hint="eastAsia"/>
                <w:b/>
                <w:spacing w:val="-2"/>
                <w:sz w:val="24"/>
                <w:szCs w:val="24"/>
              </w:rPr>
              <w:t>地点</w:t>
            </w:r>
          </w:p>
        </w:tc>
      </w:tr>
      <w:tr w:rsidR="00D60A18">
        <w:trPr>
          <w:trHeight w:val="504"/>
          <w:jc w:val="center"/>
        </w:trPr>
        <w:tc>
          <w:tcPr>
            <w:tcW w:w="1168" w:type="dxa"/>
            <w:vMerge w:val="restart"/>
            <w:tcBorders>
              <w:top w:val="single" w:sz="4" w:space="0" w:color="auto"/>
              <w:left w:val="single" w:sz="4" w:space="0" w:color="auto"/>
            </w:tcBorders>
            <w:vAlign w:val="center"/>
          </w:tcPr>
          <w:p w:rsidR="00D60A18" w:rsidRDefault="005A4CB5">
            <w:pPr>
              <w:jc w:val="center"/>
              <w:textAlignment w:val="baseline"/>
              <w:rPr>
                <w:rFonts w:ascii="宋体" w:hAnsi="宋体" w:cs="宋体"/>
                <w:b/>
                <w:spacing w:val="-2"/>
                <w:sz w:val="24"/>
                <w:szCs w:val="24"/>
              </w:rPr>
            </w:pPr>
            <w:r>
              <w:rPr>
                <w:rFonts w:ascii="宋体" w:hAnsi="宋体" w:cs="宋体" w:hint="eastAsia"/>
                <w:bCs/>
                <w:spacing w:val="-2"/>
                <w:sz w:val="24"/>
                <w:szCs w:val="24"/>
              </w:rPr>
              <w:lastRenderedPageBreak/>
              <w:t>第一天</w:t>
            </w:r>
          </w:p>
        </w:tc>
        <w:tc>
          <w:tcPr>
            <w:tcW w:w="533" w:type="dxa"/>
            <w:vMerge w:val="restart"/>
            <w:tcBorders>
              <w:top w:val="single" w:sz="4" w:space="0" w:color="auto"/>
            </w:tcBorders>
            <w:vAlign w:val="center"/>
          </w:tcPr>
          <w:p w:rsidR="00D60A18" w:rsidRDefault="005A4CB5">
            <w:pPr>
              <w:textAlignment w:val="baseline"/>
              <w:rPr>
                <w:rFonts w:ascii="宋体" w:hAnsi="宋体" w:cs="宋体"/>
                <w:bCs/>
                <w:spacing w:val="-2"/>
                <w:sz w:val="24"/>
                <w:szCs w:val="24"/>
              </w:rPr>
            </w:pPr>
            <w:r>
              <w:rPr>
                <w:rFonts w:ascii="宋体" w:hAnsi="宋体" w:cs="宋体" w:hint="eastAsia"/>
                <w:bCs/>
                <w:spacing w:val="-2"/>
                <w:sz w:val="24"/>
                <w:szCs w:val="24"/>
              </w:rPr>
              <w:t>下午</w:t>
            </w:r>
          </w:p>
        </w:tc>
        <w:tc>
          <w:tcPr>
            <w:tcW w:w="1701" w:type="dxa"/>
            <w:tcBorders>
              <w:top w:val="single" w:sz="4" w:space="0" w:color="auto"/>
            </w:tcBorders>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12:00</w:t>
            </w:r>
            <w:r>
              <w:rPr>
                <w:rFonts w:ascii="宋体" w:hAnsi="宋体" w:cs="宋体" w:hint="eastAsia"/>
                <w:bCs/>
                <w:spacing w:val="-2"/>
                <w:sz w:val="24"/>
                <w:szCs w:val="24"/>
              </w:rPr>
              <w:t>前</w:t>
            </w:r>
          </w:p>
        </w:tc>
        <w:tc>
          <w:tcPr>
            <w:tcW w:w="3685" w:type="dxa"/>
            <w:tcBorders>
              <w:top w:val="single" w:sz="4" w:space="0" w:color="auto"/>
            </w:tcBorders>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报到</w:t>
            </w:r>
          </w:p>
        </w:tc>
        <w:tc>
          <w:tcPr>
            <w:tcW w:w="1415" w:type="dxa"/>
            <w:tcBorders>
              <w:top w:val="single" w:sz="4" w:space="0" w:color="auto"/>
              <w:right w:val="single" w:sz="4" w:space="0" w:color="auto"/>
            </w:tcBorders>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酒店</w:t>
            </w:r>
          </w:p>
        </w:tc>
      </w:tr>
      <w:tr w:rsidR="00D60A18">
        <w:trPr>
          <w:trHeight w:val="504"/>
          <w:jc w:val="center"/>
        </w:trPr>
        <w:tc>
          <w:tcPr>
            <w:tcW w:w="1168" w:type="dxa"/>
            <w:vMerge/>
            <w:tcBorders>
              <w:left w:val="single" w:sz="4" w:space="0" w:color="auto"/>
            </w:tcBorders>
            <w:vAlign w:val="center"/>
          </w:tcPr>
          <w:p w:rsidR="00D60A18" w:rsidRDefault="00D60A18">
            <w:pPr>
              <w:jc w:val="center"/>
              <w:textAlignment w:val="baseline"/>
              <w:rPr>
                <w:rFonts w:ascii="宋体" w:hAnsi="宋体" w:cs="宋体"/>
                <w:bCs/>
                <w:spacing w:val="-2"/>
                <w:sz w:val="24"/>
                <w:szCs w:val="24"/>
              </w:rPr>
            </w:pPr>
          </w:p>
        </w:tc>
        <w:tc>
          <w:tcPr>
            <w:tcW w:w="533" w:type="dxa"/>
            <w:vMerge/>
            <w:vAlign w:val="center"/>
          </w:tcPr>
          <w:p w:rsidR="00D60A18" w:rsidRDefault="00D60A18">
            <w:pPr>
              <w:jc w:val="center"/>
              <w:textAlignment w:val="baseline"/>
              <w:rPr>
                <w:rFonts w:ascii="宋体" w:hAnsi="宋体" w:cs="宋体"/>
                <w:bCs/>
                <w:spacing w:val="-2"/>
                <w:sz w:val="24"/>
                <w:szCs w:val="24"/>
              </w:rPr>
            </w:pPr>
          </w:p>
        </w:tc>
        <w:tc>
          <w:tcPr>
            <w:tcW w:w="1701" w:type="dxa"/>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14:00-15:00</w:t>
            </w:r>
          </w:p>
        </w:tc>
        <w:tc>
          <w:tcPr>
            <w:tcW w:w="3685" w:type="dxa"/>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领队会（分批抽签、赛前说明）</w:t>
            </w:r>
          </w:p>
        </w:tc>
        <w:tc>
          <w:tcPr>
            <w:tcW w:w="1415" w:type="dxa"/>
            <w:tcBorders>
              <w:right w:val="single" w:sz="4" w:space="0" w:color="auto"/>
            </w:tcBorders>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报告厅</w:t>
            </w:r>
          </w:p>
        </w:tc>
      </w:tr>
      <w:tr w:rsidR="00D60A18">
        <w:trPr>
          <w:trHeight w:val="504"/>
          <w:jc w:val="center"/>
        </w:trPr>
        <w:tc>
          <w:tcPr>
            <w:tcW w:w="1168" w:type="dxa"/>
            <w:vMerge/>
            <w:tcBorders>
              <w:left w:val="single" w:sz="4" w:space="0" w:color="auto"/>
            </w:tcBorders>
            <w:vAlign w:val="center"/>
          </w:tcPr>
          <w:p w:rsidR="00D60A18" w:rsidRDefault="00D60A18">
            <w:pPr>
              <w:jc w:val="center"/>
              <w:textAlignment w:val="baseline"/>
              <w:rPr>
                <w:rFonts w:ascii="宋体" w:hAnsi="宋体" w:cs="宋体"/>
                <w:bCs/>
                <w:spacing w:val="-2"/>
                <w:sz w:val="24"/>
                <w:szCs w:val="24"/>
              </w:rPr>
            </w:pPr>
          </w:p>
        </w:tc>
        <w:tc>
          <w:tcPr>
            <w:tcW w:w="533" w:type="dxa"/>
            <w:vMerge/>
            <w:vAlign w:val="center"/>
          </w:tcPr>
          <w:p w:rsidR="00D60A18" w:rsidRDefault="00D60A18">
            <w:pPr>
              <w:jc w:val="center"/>
              <w:textAlignment w:val="baseline"/>
              <w:rPr>
                <w:rFonts w:ascii="宋体" w:hAnsi="宋体" w:cs="宋体"/>
                <w:bCs/>
                <w:spacing w:val="-2"/>
                <w:sz w:val="24"/>
                <w:szCs w:val="24"/>
              </w:rPr>
            </w:pPr>
          </w:p>
        </w:tc>
        <w:tc>
          <w:tcPr>
            <w:tcW w:w="1701" w:type="dxa"/>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15:30-16:30</w:t>
            </w:r>
          </w:p>
        </w:tc>
        <w:tc>
          <w:tcPr>
            <w:tcW w:w="3685" w:type="dxa"/>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大赛开赛式</w:t>
            </w:r>
          </w:p>
        </w:tc>
        <w:tc>
          <w:tcPr>
            <w:tcW w:w="1415" w:type="dxa"/>
            <w:tcBorders>
              <w:right w:val="single" w:sz="4" w:space="0" w:color="auto"/>
            </w:tcBorders>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报告厅</w:t>
            </w:r>
          </w:p>
        </w:tc>
      </w:tr>
      <w:tr w:rsidR="00D60A18">
        <w:trPr>
          <w:trHeight w:val="504"/>
          <w:jc w:val="center"/>
        </w:trPr>
        <w:tc>
          <w:tcPr>
            <w:tcW w:w="1168" w:type="dxa"/>
            <w:vMerge/>
            <w:tcBorders>
              <w:left w:val="single" w:sz="4" w:space="0" w:color="auto"/>
            </w:tcBorders>
            <w:vAlign w:val="center"/>
          </w:tcPr>
          <w:p w:rsidR="00D60A18" w:rsidRDefault="00D60A18">
            <w:pPr>
              <w:jc w:val="center"/>
              <w:textAlignment w:val="baseline"/>
              <w:rPr>
                <w:rFonts w:ascii="宋体" w:hAnsi="宋体" w:cs="宋体"/>
                <w:b/>
                <w:spacing w:val="-2"/>
                <w:sz w:val="24"/>
                <w:szCs w:val="24"/>
              </w:rPr>
            </w:pPr>
          </w:p>
        </w:tc>
        <w:tc>
          <w:tcPr>
            <w:tcW w:w="533" w:type="dxa"/>
            <w:vMerge/>
            <w:vAlign w:val="center"/>
          </w:tcPr>
          <w:p w:rsidR="00D60A18" w:rsidRDefault="00D60A18">
            <w:pPr>
              <w:jc w:val="center"/>
              <w:textAlignment w:val="baseline"/>
              <w:rPr>
                <w:rFonts w:ascii="宋体" w:hAnsi="宋体" w:cs="宋体"/>
                <w:bCs/>
                <w:spacing w:val="-2"/>
                <w:sz w:val="24"/>
                <w:szCs w:val="24"/>
              </w:rPr>
            </w:pPr>
          </w:p>
        </w:tc>
        <w:tc>
          <w:tcPr>
            <w:tcW w:w="1701" w:type="dxa"/>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16:30-17:00</w:t>
            </w:r>
          </w:p>
        </w:tc>
        <w:tc>
          <w:tcPr>
            <w:tcW w:w="3685" w:type="dxa"/>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选手熟悉赛场</w:t>
            </w:r>
          </w:p>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（限定在观摩区，不进入比赛区）</w:t>
            </w:r>
          </w:p>
        </w:tc>
        <w:tc>
          <w:tcPr>
            <w:tcW w:w="1415" w:type="dxa"/>
            <w:tcBorders>
              <w:right w:val="single" w:sz="4" w:space="0" w:color="auto"/>
            </w:tcBorders>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赛场</w:t>
            </w:r>
          </w:p>
        </w:tc>
      </w:tr>
      <w:tr w:rsidR="00D60A18">
        <w:trPr>
          <w:trHeight w:val="504"/>
          <w:jc w:val="center"/>
        </w:trPr>
        <w:tc>
          <w:tcPr>
            <w:tcW w:w="1168" w:type="dxa"/>
            <w:vMerge w:val="restart"/>
            <w:tcBorders>
              <w:left w:val="single" w:sz="4" w:space="0" w:color="auto"/>
              <w:right w:val="single" w:sz="4" w:space="0" w:color="auto"/>
            </w:tcBorders>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第二天</w:t>
            </w:r>
          </w:p>
        </w:tc>
        <w:tc>
          <w:tcPr>
            <w:tcW w:w="533" w:type="dxa"/>
            <w:vMerge w:val="restart"/>
            <w:tcBorders>
              <w:left w:val="single" w:sz="4" w:space="0" w:color="auto"/>
            </w:tcBorders>
            <w:vAlign w:val="center"/>
          </w:tcPr>
          <w:p w:rsidR="00D60A18" w:rsidRDefault="005A4CB5">
            <w:pPr>
              <w:textAlignment w:val="baseline"/>
              <w:rPr>
                <w:rFonts w:ascii="宋体" w:hAnsi="宋体" w:cs="宋体"/>
                <w:bCs/>
                <w:spacing w:val="-2"/>
                <w:sz w:val="24"/>
                <w:szCs w:val="24"/>
              </w:rPr>
            </w:pPr>
            <w:r>
              <w:rPr>
                <w:rFonts w:ascii="宋体" w:hAnsi="宋体" w:cs="宋体" w:hint="eastAsia"/>
                <w:bCs/>
                <w:spacing w:val="-2"/>
                <w:sz w:val="24"/>
                <w:szCs w:val="24"/>
              </w:rPr>
              <w:t>上午</w:t>
            </w:r>
          </w:p>
        </w:tc>
        <w:tc>
          <w:tcPr>
            <w:tcW w:w="1701" w:type="dxa"/>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6:00</w:t>
            </w:r>
          </w:p>
        </w:tc>
        <w:tc>
          <w:tcPr>
            <w:tcW w:w="3685" w:type="dxa"/>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第一批选手集合上车</w:t>
            </w:r>
          </w:p>
        </w:tc>
        <w:tc>
          <w:tcPr>
            <w:tcW w:w="1415" w:type="dxa"/>
            <w:tcBorders>
              <w:right w:val="single" w:sz="4" w:space="0" w:color="auto"/>
            </w:tcBorders>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酒店</w:t>
            </w:r>
          </w:p>
        </w:tc>
      </w:tr>
      <w:tr w:rsidR="00D60A18">
        <w:trPr>
          <w:trHeight w:val="504"/>
          <w:jc w:val="center"/>
        </w:trPr>
        <w:tc>
          <w:tcPr>
            <w:tcW w:w="1168" w:type="dxa"/>
            <w:vMerge/>
            <w:tcBorders>
              <w:left w:val="single" w:sz="4" w:space="0" w:color="auto"/>
              <w:right w:val="single" w:sz="4" w:space="0" w:color="auto"/>
            </w:tcBorders>
            <w:vAlign w:val="center"/>
          </w:tcPr>
          <w:p w:rsidR="00D60A18" w:rsidRDefault="00D60A18">
            <w:pPr>
              <w:jc w:val="center"/>
              <w:textAlignment w:val="baseline"/>
              <w:rPr>
                <w:rFonts w:ascii="宋体" w:hAnsi="宋体" w:cs="宋体"/>
                <w:bCs/>
                <w:spacing w:val="-2"/>
                <w:sz w:val="24"/>
                <w:szCs w:val="24"/>
              </w:rPr>
            </w:pPr>
          </w:p>
        </w:tc>
        <w:tc>
          <w:tcPr>
            <w:tcW w:w="533" w:type="dxa"/>
            <w:vMerge/>
            <w:tcBorders>
              <w:left w:val="single" w:sz="4" w:space="0" w:color="auto"/>
            </w:tcBorders>
            <w:vAlign w:val="center"/>
          </w:tcPr>
          <w:p w:rsidR="00D60A18" w:rsidRDefault="00D60A18">
            <w:pPr>
              <w:jc w:val="center"/>
              <w:textAlignment w:val="baseline"/>
              <w:rPr>
                <w:rFonts w:ascii="宋体" w:hAnsi="宋体" w:cs="宋体"/>
                <w:bCs/>
                <w:spacing w:val="-2"/>
                <w:sz w:val="24"/>
                <w:szCs w:val="24"/>
              </w:rPr>
            </w:pPr>
          </w:p>
        </w:tc>
        <w:tc>
          <w:tcPr>
            <w:tcW w:w="1701" w:type="dxa"/>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6:30</w:t>
            </w:r>
          </w:p>
        </w:tc>
        <w:tc>
          <w:tcPr>
            <w:tcW w:w="3685" w:type="dxa"/>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第一批选手赛场检录（一次加密）</w:t>
            </w:r>
          </w:p>
        </w:tc>
        <w:tc>
          <w:tcPr>
            <w:tcW w:w="1415" w:type="dxa"/>
            <w:tcBorders>
              <w:right w:val="single" w:sz="4" w:space="0" w:color="auto"/>
            </w:tcBorders>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赛场</w:t>
            </w:r>
          </w:p>
        </w:tc>
      </w:tr>
      <w:tr w:rsidR="00D60A18">
        <w:trPr>
          <w:trHeight w:val="504"/>
          <w:jc w:val="center"/>
        </w:trPr>
        <w:tc>
          <w:tcPr>
            <w:tcW w:w="1168" w:type="dxa"/>
            <w:vMerge/>
            <w:tcBorders>
              <w:left w:val="single" w:sz="4" w:space="0" w:color="auto"/>
              <w:right w:val="single" w:sz="4" w:space="0" w:color="auto"/>
            </w:tcBorders>
            <w:vAlign w:val="center"/>
          </w:tcPr>
          <w:p w:rsidR="00D60A18" w:rsidRDefault="00D60A18">
            <w:pPr>
              <w:jc w:val="center"/>
              <w:textAlignment w:val="baseline"/>
              <w:rPr>
                <w:rFonts w:ascii="宋体" w:hAnsi="宋体" w:cs="宋体"/>
                <w:bCs/>
                <w:spacing w:val="-2"/>
                <w:sz w:val="24"/>
                <w:szCs w:val="24"/>
              </w:rPr>
            </w:pPr>
          </w:p>
        </w:tc>
        <w:tc>
          <w:tcPr>
            <w:tcW w:w="533" w:type="dxa"/>
            <w:vMerge/>
            <w:tcBorders>
              <w:left w:val="single" w:sz="4" w:space="0" w:color="auto"/>
            </w:tcBorders>
            <w:vAlign w:val="center"/>
          </w:tcPr>
          <w:p w:rsidR="00D60A18" w:rsidRDefault="00D60A18">
            <w:pPr>
              <w:jc w:val="center"/>
              <w:textAlignment w:val="baseline"/>
              <w:rPr>
                <w:rFonts w:ascii="宋体" w:hAnsi="宋体" w:cs="宋体"/>
                <w:bCs/>
                <w:spacing w:val="-2"/>
                <w:sz w:val="24"/>
                <w:szCs w:val="24"/>
              </w:rPr>
            </w:pPr>
          </w:p>
        </w:tc>
        <w:tc>
          <w:tcPr>
            <w:tcW w:w="1701" w:type="dxa"/>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6:40-7:00</w:t>
            </w:r>
          </w:p>
        </w:tc>
        <w:tc>
          <w:tcPr>
            <w:tcW w:w="3685" w:type="dxa"/>
            <w:vAlign w:val="center"/>
          </w:tcPr>
          <w:p w:rsidR="00D60A18" w:rsidRDefault="005A4CB5">
            <w:pPr>
              <w:jc w:val="center"/>
              <w:textAlignment w:val="baseline"/>
              <w:rPr>
                <w:rFonts w:ascii="宋体" w:hAnsi="宋体" w:cs="宋体"/>
                <w:bCs/>
                <w:color w:val="FF0000"/>
                <w:spacing w:val="-2"/>
                <w:sz w:val="24"/>
                <w:szCs w:val="24"/>
              </w:rPr>
            </w:pPr>
            <w:r>
              <w:rPr>
                <w:rFonts w:ascii="宋体" w:hAnsi="宋体" w:cs="宋体" w:hint="eastAsia"/>
                <w:bCs/>
                <w:spacing w:val="-2"/>
                <w:sz w:val="24"/>
                <w:szCs w:val="24"/>
              </w:rPr>
              <w:t>第一批选手赛位抽签（二次加密）</w:t>
            </w:r>
          </w:p>
        </w:tc>
        <w:tc>
          <w:tcPr>
            <w:tcW w:w="1415" w:type="dxa"/>
            <w:tcBorders>
              <w:right w:val="single" w:sz="4" w:space="0" w:color="auto"/>
            </w:tcBorders>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赛场</w:t>
            </w:r>
          </w:p>
        </w:tc>
      </w:tr>
      <w:tr w:rsidR="00D60A18">
        <w:trPr>
          <w:trHeight w:val="504"/>
          <w:jc w:val="center"/>
        </w:trPr>
        <w:tc>
          <w:tcPr>
            <w:tcW w:w="1168" w:type="dxa"/>
            <w:vMerge/>
            <w:tcBorders>
              <w:left w:val="single" w:sz="4" w:space="0" w:color="auto"/>
              <w:right w:val="single" w:sz="4" w:space="0" w:color="auto"/>
            </w:tcBorders>
            <w:vAlign w:val="center"/>
          </w:tcPr>
          <w:p w:rsidR="00D60A18" w:rsidRDefault="00D60A18">
            <w:pPr>
              <w:jc w:val="center"/>
              <w:textAlignment w:val="baseline"/>
              <w:rPr>
                <w:rFonts w:ascii="宋体" w:hAnsi="宋体" w:cs="宋体"/>
                <w:bCs/>
                <w:spacing w:val="-2"/>
                <w:sz w:val="24"/>
                <w:szCs w:val="24"/>
              </w:rPr>
            </w:pPr>
          </w:p>
        </w:tc>
        <w:tc>
          <w:tcPr>
            <w:tcW w:w="533" w:type="dxa"/>
            <w:vMerge/>
            <w:tcBorders>
              <w:left w:val="single" w:sz="4" w:space="0" w:color="auto"/>
            </w:tcBorders>
            <w:vAlign w:val="center"/>
          </w:tcPr>
          <w:p w:rsidR="00D60A18" w:rsidRDefault="00D60A18">
            <w:pPr>
              <w:jc w:val="center"/>
              <w:textAlignment w:val="baseline"/>
              <w:rPr>
                <w:rFonts w:ascii="宋体" w:hAnsi="宋体" w:cs="宋体"/>
                <w:bCs/>
                <w:spacing w:val="-2"/>
                <w:sz w:val="24"/>
                <w:szCs w:val="24"/>
              </w:rPr>
            </w:pPr>
          </w:p>
        </w:tc>
        <w:tc>
          <w:tcPr>
            <w:tcW w:w="1701" w:type="dxa"/>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7:00-11:00</w:t>
            </w:r>
          </w:p>
        </w:tc>
        <w:tc>
          <w:tcPr>
            <w:tcW w:w="3685" w:type="dxa"/>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第一批选手正式比赛</w:t>
            </w:r>
          </w:p>
        </w:tc>
        <w:tc>
          <w:tcPr>
            <w:tcW w:w="1415" w:type="dxa"/>
            <w:tcBorders>
              <w:right w:val="single" w:sz="4" w:space="0" w:color="auto"/>
            </w:tcBorders>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赛场</w:t>
            </w:r>
          </w:p>
        </w:tc>
      </w:tr>
      <w:tr w:rsidR="00D60A18">
        <w:trPr>
          <w:trHeight w:val="504"/>
          <w:jc w:val="center"/>
        </w:trPr>
        <w:tc>
          <w:tcPr>
            <w:tcW w:w="1168" w:type="dxa"/>
            <w:vMerge/>
            <w:tcBorders>
              <w:left w:val="single" w:sz="4" w:space="0" w:color="auto"/>
              <w:right w:val="single" w:sz="4" w:space="0" w:color="auto"/>
            </w:tcBorders>
            <w:vAlign w:val="center"/>
          </w:tcPr>
          <w:p w:rsidR="00D60A18" w:rsidRDefault="00D60A18">
            <w:pPr>
              <w:jc w:val="center"/>
              <w:textAlignment w:val="baseline"/>
              <w:rPr>
                <w:rFonts w:ascii="宋体" w:hAnsi="宋体" w:cs="宋体"/>
                <w:bCs/>
                <w:spacing w:val="-2"/>
                <w:sz w:val="24"/>
                <w:szCs w:val="24"/>
              </w:rPr>
            </w:pPr>
          </w:p>
        </w:tc>
        <w:tc>
          <w:tcPr>
            <w:tcW w:w="533" w:type="dxa"/>
            <w:vMerge/>
            <w:tcBorders>
              <w:left w:val="single" w:sz="4" w:space="0" w:color="auto"/>
            </w:tcBorders>
            <w:vAlign w:val="center"/>
          </w:tcPr>
          <w:p w:rsidR="00D60A18" w:rsidRDefault="00D60A18">
            <w:pPr>
              <w:jc w:val="center"/>
              <w:textAlignment w:val="baseline"/>
              <w:rPr>
                <w:rFonts w:ascii="宋体" w:hAnsi="宋体" w:cs="宋体"/>
                <w:bCs/>
                <w:spacing w:val="-2"/>
                <w:sz w:val="24"/>
                <w:szCs w:val="24"/>
              </w:rPr>
            </w:pPr>
          </w:p>
        </w:tc>
        <w:tc>
          <w:tcPr>
            <w:tcW w:w="1701" w:type="dxa"/>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11:00-12:00</w:t>
            </w:r>
          </w:p>
        </w:tc>
        <w:tc>
          <w:tcPr>
            <w:tcW w:w="3685" w:type="dxa"/>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第一批比赛成绩评定（三次加密）</w:t>
            </w:r>
          </w:p>
        </w:tc>
        <w:tc>
          <w:tcPr>
            <w:tcW w:w="1415" w:type="dxa"/>
            <w:tcBorders>
              <w:right w:val="single" w:sz="4" w:space="0" w:color="auto"/>
            </w:tcBorders>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赛场</w:t>
            </w:r>
          </w:p>
        </w:tc>
      </w:tr>
      <w:tr w:rsidR="00D60A18">
        <w:trPr>
          <w:trHeight w:val="504"/>
          <w:jc w:val="center"/>
        </w:trPr>
        <w:tc>
          <w:tcPr>
            <w:tcW w:w="1168" w:type="dxa"/>
            <w:vMerge/>
            <w:tcBorders>
              <w:left w:val="single" w:sz="4" w:space="0" w:color="auto"/>
              <w:right w:val="single" w:sz="4" w:space="0" w:color="auto"/>
            </w:tcBorders>
            <w:vAlign w:val="center"/>
          </w:tcPr>
          <w:p w:rsidR="00D60A18" w:rsidRDefault="00D60A18">
            <w:pPr>
              <w:jc w:val="center"/>
              <w:textAlignment w:val="baseline"/>
              <w:rPr>
                <w:rFonts w:ascii="宋体" w:hAnsi="宋体" w:cs="宋体"/>
                <w:bCs/>
                <w:spacing w:val="-2"/>
                <w:sz w:val="24"/>
                <w:szCs w:val="24"/>
              </w:rPr>
            </w:pPr>
          </w:p>
        </w:tc>
        <w:tc>
          <w:tcPr>
            <w:tcW w:w="533" w:type="dxa"/>
            <w:vMerge w:val="restart"/>
            <w:tcBorders>
              <w:top w:val="single" w:sz="4" w:space="0" w:color="auto"/>
              <w:left w:val="single" w:sz="4" w:space="0" w:color="auto"/>
            </w:tcBorders>
            <w:vAlign w:val="center"/>
          </w:tcPr>
          <w:p w:rsidR="00D60A18" w:rsidRDefault="005A4CB5">
            <w:pPr>
              <w:textAlignment w:val="baseline"/>
              <w:rPr>
                <w:rFonts w:ascii="宋体" w:hAnsi="宋体" w:cs="宋体"/>
                <w:bCs/>
                <w:spacing w:val="-2"/>
                <w:sz w:val="24"/>
                <w:szCs w:val="24"/>
              </w:rPr>
            </w:pPr>
            <w:r>
              <w:rPr>
                <w:rFonts w:ascii="宋体" w:hAnsi="宋体" w:cs="宋体" w:hint="eastAsia"/>
                <w:bCs/>
                <w:spacing w:val="-2"/>
                <w:sz w:val="24"/>
                <w:szCs w:val="24"/>
              </w:rPr>
              <w:t>下午</w:t>
            </w:r>
          </w:p>
        </w:tc>
        <w:tc>
          <w:tcPr>
            <w:tcW w:w="1701" w:type="dxa"/>
            <w:tcBorders>
              <w:top w:val="single" w:sz="4" w:space="0" w:color="auto"/>
            </w:tcBorders>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11:00</w:t>
            </w:r>
          </w:p>
        </w:tc>
        <w:tc>
          <w:tcPr>
            <w:tcW w:w="3685" w:type="dxa"/>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第二批选手集合上车</w:t>
            </w:r>
          </w:p>
        </w:tc>
        <w:tc>
          <w:tcPr>
            <w:tcW w:w="1415" w:type="dxa"/>
            <w:tcBorders>
              <w:right w:val="single" w:sz="4" w:space="0" w:color="auto"/>
            </w:tcBorders>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酒店</w:t>
            </w:r>
          </w:p>
        </w:tc>
      </w:tr>
      <w:tr w:rsidR="00D60A18">
        <w:trPr>
          <w:trHeight w:val="504"/>
          <w:jc w:val="center"/>
        </w:trPr>
        <w:tc>
          <w:tcPr>
            <w:tcW w:w="1168" w:type="dxa"/>
            <w:vMerge/>
            <w:tcBorders>
              <w:left w:val="single" w:sz="4" w:space="0" w:color="auto"/>
              <w:right w:val="single" w:sz="4" w:space="0" w:color="auto"/>
            </w:tcBorders>
            <w:vAlign w:val="center"/>
          </w:tcPr>
          <w:p w:rsidR="00D60A18" w:rsidRDefault="00D60A18">
            <w:pPr>
              <w:jc w:val="center"/>
              <w:textAlignment w:val="baseline"/>
              <w:rPr>
                <w:rFonts w:ascii="宋体" w:hAnsi="宋体" w:cs="宋体"/>
                <w:bCs/>
                <w:spacing w:val="-2"/>
                <w:sz w:val="24"/>
                <w:szCs w:val="24"/>
              </w:rPr>
            </w:pPr>
          </w:p>
        </w:tc>
        <w:tc>
          <w:tcPr>
            <w:tcW w:w="533" w:type="dxa"/>
            <w:vMerge/>
            <w:tcBorders>
              <w:top w:val="single" w:sz="4" w:space="0" w:color="auto"/>
              <w:left w:val="single" w:sz="4" w:space="0" w:color="auto"/>
            </w:tcBorders>
            <w:vAlign w:val="center"/>
          </w:tcPr>
          <w:p w:rsidR="00D60A18" w:rsidRDefault="00D60A18">
            <w:pPr>
              <w:jc w:val="center"/>
              <w:textAlignment w:val="baseline"/>
              <w:rPr>
                <w:rFonts w:ascii="宋体" w:hAnsi="宋体" w:cs="宋体"/>
                <w:bCs/>
                <w:spacing w:val="-2"/>
                <w:sz w:val="24"/>
                <w:szCs w:val="24"/>
              </w:rPr>
            </w:pPr>
          </w:p>
        </w:tc>
        <w:tc>
          <w:tcPr>
            <w:tcW w:w="1701" w:type="dxa"/>
            <w:tcBorders>
              <w:top w:val="single" w:sz="4" w:space="0" w:color="auto"/>
            </w:tcBorders>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11:30-12:00</w:t>
            </w:r>
          </w:p>
        </w:tc>
        <w:tc>
          <w:tcPr>
            <w:tcW w:w="3685" w:type="dxa"/>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第二批选手带入隔离室</w:t>
            </w:r>
          </w:p>
        </w:tc>
        <w:tc>
          <w:tcPr>
            <w:tcW w:w="1415" w:type="dxa"/>
            <w:tcBorders>
              <w:right w:val="single" w:sz="4" w:space="0" w:color="auto"/>
            </w:tcBorders>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隔离区</w:t>
            </w:r>
          </w:p>
        </w:tc>
      </w:tr>
      <w:tr w:rsidR="00D60A18">
        <w:trPr>
          <w:trHeight w:val="504"/>
          <w:jc w:val="center"/>
        </w:trPr>
        <w:tc>
          <w:tcPr>
            <w:tcW w:w="1168" w:type="dxa"/>
            <w:vMerge/>
            <w:tcBorders>
              <w:left w:val="single" w:sz="4" w:space="0" w:color="auto"/>
              <w:right w:val="single" w:sz="4" w:space="0" w:color="auto"/>
            </w:tcBorders>
            <w:vAlign w:val="center"/>
          </w:tcPr>
          <w:p w:rsidR="00D60A18" w:rsidRDefault="00D60A18">
            <w:pPr>
              <w:jc w:val="center"/>
              <w:textAlignment w:val="baseline"/>
              <w:rPr>
                <w:rFonts w:ascii="宋体" w:hAnsi="宋体" w:cs="宋体"/>
                <w:bCs/>
                <w:spacing w:val="-2"/>
                <w:sz w:val="24"/>
                <w:szCs w:val="24"/>
              </w:rPr>
            </w:pPr>
          </w:p>
        </w:tc>
        <w:tc>
          <w:tcPr>
            <w:tcW w:w="533" w:type="dxa"/>
            <w:vMerge/>
            <w:tcBorders>
              <w:top w:val="single" w:sz="4" w:space="0" w:color="auto"/>
              <w:left w:val="single" w:sz="4" w:space="0" w:color="auto"/>
            </w:tcBorders>
            <w:vAlign w:val="center"/>
          </w:tcPr>
          <w:p w:rsidR="00D60A18" w:rsidRDefault="00D60A18">
            <w:pPr>
              <w:jc w:val="center"/>
              <w:textAlignment w:val="baseline"/>
              <w:rPr>
                <w:rFonts w:ascii="宋体" w:hAnsi="宋体" w:cs="宋体"/>
                <w:bCs/>
                <w:spacing w:val="-2"/>
                <w:sz w:val="24"/>
                <w:szCs w:val="24"/>
              </w:rPr>
            </w:pPr>
          </w:p>
        </w:tc>
        <w:tc>
          <w:tcPr>
            <w:tcW w:w="1701" w:type="dxa"/>
            <w:tcBorders>
              <w:top w:val="single" w:sz="4" w:space="0" w:color="auto"/>
            </w:tcBorders>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12:00-13:50</w:t>
            </w:r>
          </w:p>
        </w:tc>
        <w:tc>
          <w:tcPr>
            <w:tcW w:w="3685" w:type="dxa"/>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第二批选手隔离休息</w:t>
            </w:r>
          </w:p>
        </w:tc>
        <w:tc>
          <w:tcPr>
            <w:tcW w:w="1415" w:type="dxa"/>
            <w:tcBorders>
              <w:right w:val="single" w:sz="4" w:space="0" w:color="auto"/>
            </w:tcBorders>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隔离区</w:t>
            </w:r>
          </w:p>
        </w:tc>
      </w:tr>
      <w:tr w:rsidR="00D60A18">
        <w:trPr>
          <w:trHeight w:val="504"/>
          <w:jc w:val="center"/>
        </w:trPr>
        <w:tc>
          <w:tcPr>
            <w:tcW w:w="1168" w:type="dxa"/>
            <w:vMerge/>
            <w:tcBorders>
              <w:left w:val="single" w:sz="4" w:space="0" w:color="auto"/>
              <w:right w:val="single" w:sz="4" w:space="0" w:color="auto"/>
            </w:tcBorders>
            <w:vAlign w:val="center"/>
          </w:tcPr>
          <w:p w:rsidR="00D60A18" w:rsidRDefault="00D60A18">
            <w:pPr>
              <w:jc w:val="center"/>
              <w:textAlignment w:val="baseline"/>
              <w:rPr>
                <w:rFonts w:ascii="宋体" w:hAnsi="宋体" w:cs="宋体"/>
                <w:bCs/>
                <w:spacing w:val="-2"/>
                <w:sz w:val="24"/>
                <w:szCs w:val="24"/>
              </w:rPr>
            </w:pPr>
          </w:p>
        </w:tc>
        <w:tc>
          <w:tcPr>
            <w:tcW w:w="533" w:type="dxa"/>
            <w:vMerge/>
            <w:tcBorders>
              <w:top w:val="single" w:sz="4" w:space="0" w:color="auto"/>
              <w:left w:val="single" w:sz="4" w:space="0" w:color="auto"/>
            </w:tcBorders>
            <w:vAlign w:val="center"/>
          </w:tcPr>
          <w:p w:rsidR="00D60A18" w:rsidRDefault="00D60A18">
            <w:pPr>
              <w:jc w:val="center"/>
              <w:textAlignment w:val="baseline"/>
              <w:rPr>
                <w:rFonts w:ascii="宋体" w:hAnsi="宋体" w:cs="宋体"/>
                <w:bCs/>
                <w:spacing w:val="-2"/>
                <w:sz w:val="24"/>
                <w:szCs w:val="24"/>
              </w:rPr>
            </w:pPr>
          </w:p>
        </w:tc>
        <w:tc>
          <w:tcPr>
            <w:tcW w:w="1701" w:type="dxa"/>
            <w:tcBorders>
              <w:top w:val="single" w:sz="4" w:space="0" w:color="auto"/>
            </w:tcBorders>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13:50</w:t>
            </w:r>
          </w:p>
        </w:tc>
        <w:tc>
          <w:tcPr>
            <w:tcW w:w="3685" w:type="dxa"/>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第二批选手赛场检录（一次加密）</w:t>
            </w:r>
          </w:p>
        </w:tc>
        <w:tc>
          <w:tcPr>
            <w:tcW w:w="1415" w:type="dxa"/>
            <w:tcBorders>
              <w:right w:val="single" w:sz="4" w:space="0" w:color="auto"/>
            </w:tcBorders>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赛场</w:t>
            </w:r>
          </w:p>
        </w:tc>
      </w:tr>
      <w:tr w:rsidR="00D60A18">
        <w:trPr>
          <w:trHeight w:val="504"/>
          <w:jc w:val="center"/>
        </w:trPr>
        <w:tc>
          <w:tcPr>
            <w:tcW w:w="1168" w:type="dxa"/>
            <w:vMerge/>
            <w:tcBorders>
              <w:left w:val="single" w:sz="4" w:space="0" w:color="auto"/>
              <w:right w:val="single" w:sz="4" w:space="0" w:color="auto"/>
            </w:tcBorders>
            <w:vAlign w:val="center"/>
          </w:tcPr>
          <w:p w:rsidR="00D60A18" w:rsidRDefault="00D60A18">
            <w:pPr>
              <w:jc w:val="center"/>
              <w:textAlignment w:val="baseline"/>
              <w:rPr>
                <w:rFonts w:ascii="宋体" w:hAnsi="宋体" w:cs="宋体"/>
                <w:bCs/>
                <w:spacing w:val="-2"/>
                <w:sz w:val="24"/>
                <w:szCs w:val="24"/>
              </w:rPr>
            </w:pPr>
          </w:p>
        </w:tc>
        <w:tc>
          <w:tcPr>
            <w:tcW w:w="533" w:type="dxa"/>
            <w:vMerge/>
            <w:tcBorders>
              <w:top w:val="single" w:sz="4" w:space="0" w:color="auto"/>
              <w:left w:val="single" w:sz="4" w:space="0" w:color="auto"/>
            </w:tcBorders>
            <w:vAlign w:val="center"/>
          </w:tcPr>
          <w:p w:rsidR="00D60A18" w:rsidRDefault="00D60A18">
            <w:pPr>
              <w:jc w:val="center"/>
              <w:textAlignment w:val="baseline"/>
              <w:rPr>
                <w:rFonts w:ascii="宋体" w:hAnsi="宋体" w:cs="宋体"/>
                <w:bCs/>
                <w:spacing w:val="-2"/>
                <w:sz w:val="24"/>
                <w:szCs w:val="24"/>
              </w:rPr>
            </w:pPr>
          </w:p>
        </w:tc>
        <w:tc>
          <w:tcPr>
            <w:tcW w:w="1701" w:type="dxa"/>
            <w:tcBorders>
              <w:top w:val="single" w:sz="4" w:space="0" w:color="auto"/>
            </w:tcBorders>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14:00-14:30</w:t>
            </w:r>
          </w:p>
        </w:tc>
        <w:tc>
          <w:tcPr>
            <w:tcW w:w="3685" w:type="dxa"/>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第二批选手赛位抽签（二次加密）</w:t>
            </w:r>
          </w:p>
        </w:tc>
        <w:tc>
          <w:tcPr>
            <w:tcW w:w="1415" w:type="dxa"/>
            <w:tcBorders>
              <w:right w:val="single" w:sz="4" w:space="0" w:color="auto"/>
            </w:tcBorders>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赛场</w:t>
            </w:r>
          </w:p>
        </w:tc>
      </w:tr>
      <w:tr w:rsidR="00D60A18">
        <w:trPr>
          <w:trHeight w:val="504"/>
          <w:jc w:val="center"/>
        </w:trPr>
        <w:tc>
          <w:tcPr>
            <w:tcW w:w="1168" w:type="dxa"/>
            <w:vMerge/>
            <w:tcBorders>
              <w:left w:val="single" w:sz="4" w:space="0" w:color="auto"/>
              <w:right w:val="single" w:sz="4" w:space="0" w:color="auto"/>
            </w:tcBorders>
            <w:vAlign w:val="center"/>
          </w:tcPr>
          <w:p w:rsidR="00D60A18" w:rsidRDefault="00D60A18">
            <w:pPr>
              <w:jc w:val="center"/>
              <w:textAlignment w:val="baseline"/>
              <w:rPr>
                <w:rFonts w:ascii="宋体" w:hAnsi="宋体" w:cs="宋体"/>
                <w:bCs/>
                <w:spacing w:val="-2"/>
                <w:sz w:val="24"/>
                <w:szCs w:val="24"/>
              </w:rPr>
            </w:pPr>
          </w:p>
        </w:tc>
        <w:tc>
          <w:tcPr>
            <w:tcW w:w="533" w:type="dxa"/>
            <w:vMerge/>
            <w:tcBorders>
              <w:left w:val="single" w:sz="4" w:space="0" w:color="auto"/>
            </w:tcBorders>
            <w:vAlign w:val="center"/>
          </w:tcPr>
          <w:p w:rsidR="00D60A18" w:rsidRDefault="00D60A18">
            <w:pPr>
              <w:jc w:val="center"/>
              <w:textAlignment w:val="baseline"/>
              <w:rPr>
                <w:rFonts w:ascii="宋体" w:hAnsi="宋体" w:cs="宋体"/>
                <w:bCs/>
                <w:spacing w:val="-2"/>
                <w:sz w:val="24"/>
                <w:szCs w:val="24"/>
              </w:rPr>
            </w:pPr>
          </w:p>
        </w:tc>
        <w:tc>
          <w:tcPr>
            <w:tcW w:w="1701" w:type="dxa"/>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14:30-18:30</w:t>
            </w:r>
          </w:p>
        </w:tc>
        <w:tc>
          <w:tcPr>
            <w:tcW w:w="3685" w:type="dxa"/>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第二批选手正式比赛</w:t>
            </w:r>
          </w:p>
        </w:tc>
        <w:tc>
          <w:tcPr>
            <w:tcW w:w="1415" w:type="dxa"/>
            <w:tcBorders>
              <w:right w:val="single" w:sz="4" w:space="0" w:color="auto"/>
            </w:tcBorders>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赛场</w:t>
            </w:r>
          </w:p>
        </w:tc>
      </w:tr>
      <w:tr w:rsidR="00D60A18">
        <w:trPr>
          <w:trHeight w:val="504"/>
          <w:jc w:val="center"/>
        </w:trPr>
        <w:tc>
          <w:tcPr>
            <w:tcW w:w="1168" w:type="dxa"/>
            <w:vMerge/>
            <w:tcBorders>
              <w:left w:val="single" w:sz="4" w:space="0" w:color="auto"/>
              <w:right w:val="single" w:sz="4" w:space="0" w:color="auto"/>
            </w:tcBorders>
            <w:vAlign w:val="center"/>
          </w:tcPr>
          <w:p w:rsidR="00D60A18" w:rsidRDefault="00D60A18">
            <w:pPr>
              <w:jc w:val="center"/>
              <w:textAlignment w:val="baseline"/>
              <w:rPr>
                <w:rFonts w:ascii="宋体" w:hAnsi="宋体" w:cs="宋体"/>
                <w:bCs/>
                <w:spacing w:val="-2"/>
                <w:sz w:val="24"/>
                <w:szCs w:val="24"/>
              </w:rPr>
            </w:pPr>
          </w:p>
        </w:tc>
        <w:tc>
          <w:tcPr>
            <w:tcW w:w="533" w:type="dxa"/>
            <w:vMerge/>
            <w:tcBorders>
              <w:left w:val="single" w:sz="4" w:space="0" w:color="auto"/>
            </w:tcBorders>
            <w:vAlign w:val="center"/>
          </w:tcPr>
          <w:p w:rsidR="00D60A18" w:rsidRDefault="00D60A18">
            <w:pPr>
              <w:jc w:val="center"/>
              <w:textAlignment w:val="baseline"/>
              <w:rPr>
                <w:rFonts w:ascii="宋体" w:hAnsi="宋体" w:cs="宋体"/>
                <w:bCs/>
                <w:spacing w:val="-2"/>
                <w:sz w:val="24"/>
                <w:szCs w:val="24"/>
              </w:rPr>
            </w:pPr>
          </w:p>
        </w:tc>
        <w:tc>
          <w:tcPr>
            <w:tcW w:w="1701" w:type="dxa"/>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16:00-16:30</w:t>
            </w:r>
          </w:p>
        </w:tc>
        <w:tc>
          <w:tcPr>
            <w:tcW w:w="3685" w:type="dxa"/>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赛场观摩</w:t>
            </w:r>
          </w:p>
        </w:tc>
        <w:tc>
          <w:tcPr>
            <w:tcW w:w="1415" w:type="dxa"/>
            <w:tcBorders>
              <w:right w:val="single" w:sz="4" w:space="0" w:color="auto"/>
            </w:tcBorders>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赛场</w:t>
            </w:r>
          </w:p>
        </w:tc>
      </w:tr>
      <w:tr w:rsidR="00D60A18">
        <w:trPr>
          <w:trHeight w:val="504"/>
          <w:jc w:val="center"/>
        </w:trPr>
        <w:tc>
          <w:tcPr>
            <w:tcW w:w="1168" w:type="dxa"/>
            <w:vMerge/>
            <w:tcBorders>
              <w:left w:val="single" w:sz="4" w:space="0" w:color="auto"/>
              <w:right w:val="single" w:sz="4" w:space="0" w:color="auto"/>
            </w:tcBorders>
            <w:vAlign w:val="center"/>
          </w:tcPr>
          <w:p w:rsidR="00D60A18" w:rsidRDefault="00D60A18">
            <w:pPr>
              <w:jc w:val="center"/>
              <w:textAlignment w:val="baseline"/>
              <w:rPr>
                <w:rFonts w:ascii="宋体" w:hAnsi="宋体" w:cs="宋体"/>
                <w:bCs/>
                <w:spacing w:val="-2"/>
                <w:sz w:val="24"/>
                <w:szCs w:val="24"/>
              </w:rPr>
            </w:pPr>
          </w:p>
        </w:tc>
        <w:tc>
          <w:tcPr>
            <w:tcW w:w="533" w:type="dxa"/>
            <w:vMerge/>
            <w:tcBorders>
              <w:left w:val="single" w:sz="4" w:space="0" w:color="auto"/>
            </w:tcBorders>
            <w:vAlign w:val="center"/>
          </w:tcPr>
          <w:p w:rsidR="00D60A18" w:rsidRDefault="00D60A18">
            <w:pPr>
              <w:jc w:val="center"/>
              <w:textAlignment w:val="baseline"/>
              <w:rPr>
                <w:rFonts w:ascii="宋体" w:hAnsi="宋体" w:cs="宋体"/>
                <w:bCs/>
                <w:spacing w:val="-2"/>
                <w:sz w:val="24"/>
                <w:szCs w:val="24"/>
              </w:rPr>
            </w:pPr>
          </w:p>
        </w:tc>
        <w:tc>
          <w:tcPr>
            <w:tcW w:w="1701" w:type="dxa"/>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18:30-19:30</w:t>
            </w:r>
          </w:p>
        </w:tc>
        <w:tc>
          <w:tcPr>
            <w:tcW w:w="3685" w:type="dxa"/>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第二批比赛成绩评定（三次加密）</w:t>
            </w:r>
          </w:p>
        </w:tc>
        <w:tc>
          <w:tcPr>
            <w:tcW w:w="1415" w:type="dxa"/>
            <w:tcBorders>
              <w:right w:val="single" w:sz="4" w:space="0" w:color="auto"/>
            </w:tcBorders>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赛场</w:t>
            </w:r>
          </w:p>
        </w:tc>
      </w:tr>
      <w:tr w:rsidR="00D60A18">
        <w:trPr>
          <w:trHeight w:val="504"/>
          <w:jc w:val="center"/>
        </w:trPr>
        <w:tc>
          <w:tcPr>
            <w:tcW w:w="1168" w:type="dxa"/>
            <w:tcBorders>
              <w:left w:val="single" w:sz="4" w:space="0" w:color="auto"/>
              <w:bottom w:val="single" w:sz="4" w:space="0" w:color="auto"/>
            </w:tcBorders>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第三天</w:t>
            </w:r>
          </w:p>
        </w:tc>
        <w:tc>
          <w:tcPr>
            <w:tcW w:w="533" w:type="dxa"/>
            <w:tcBorders>
              <w:bottom w:val="single" w:sz="4" w:space="0" w:color="auto"/>
            </w:tcBorders>
            <w:vAlign w:val="center"/>
          </w:tcPr>
          <w:p w:rsidR="00D60A18" w:rsidRDefault="005A4CB5">
            <w:pPr>
              <w:textAlignment w:val="baseline"/>
              <w:rPr>
                <w:rFonts w:ascii="宋体" w:hAnsi="宋体" w:cs="宋体"/>
                <w:bCs/>
                <w:spacing w:val="-2"/>
                <w:sz w:val="24"/>
                <w:szCs w:val="24"/>
              </w:rPr>
            </w:pPr>
            <w:r>
              <w:rPr>
                <w:rFonts w:ascii="宋体" w:hAnsi="宋体" w:cs="宋体" w:hint="eastAsia"/>
                <w:bCs/>
                <w:spacing w:val="-2"/>
                <w:sz w:val="24"/>
                <w:szCs w:val="24"/>
              </w:rPr>
              <w:t>上午</w:t>
            </w:r>
          </w:p>
        </w:tc>
        <w:tc>
          <w:tcPr>
            <w:tcW w:w="1701" w:type="dxa"/>
            <w:tcBorders>
              <w:bottom w:val="single" w:sz="4" w:space="0" w:color="auto"/>
            </w:tcBorders>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10:00-11:00</w:t>
            </w:r>
          </w:p>
        </w:tc>
        <w:tc>
          <w:tcPr>
            <w:tcW w:w="3685" w:type="dxa"/>
            <w:tcBorders>
              <w:bottom w:val="single" w:sz="4" w:space="0" w:color="auto"/>
            </w:tcBorders>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闭赛式</w:t>
            </w:r>
          </w:p>
        </w:tc>
        <w:tc>
          <w:tcPr>
            <w:tcW w:w="1415" w:type="dxa"/>
            <w:tcBorders>
              <w:bottom w:val="single" w:sz="4" w:space="0" w:color="auto"/>
              <w:right w:val="single" w:sz="4" w:space="0" w:color="auto"/>
            </w:tcBorders>
            <w:vAlign w:val="center"/>
          </w:tcPr>
          <w:p w:rsidR="00D60A18" w:rsidRDefault="005A4CB5">
            <w:pPr>
              <w:jc w:val="center"/>
              <w:textAlignment w:val="baseline"/>
              <w:rPr>
                <w:rFonts w:ascii="宋体" w:hAnsi="宋体" w:cs="宋体"/>
                <w:bCs/>
                <w:spacing w:val="-2"/>
                <w:sz w:val="24"/>
                <w:szCs w:val="24"/>
              </w:rPr>
            </w:pPr>
            <w:r>
              <w:rPr>
                <w:rFonts w:ascii="宋体" w:hAnsi="宋体" w:cs="宋体" w:hint="eastAsia"/>
                <w:bCs/>
                <w:spacing w:val="-2"/>
                <w:sz w:val="24"/>
                <w:szCs w:val="24"/>
              </w:rPr>
              <w:t>报告厅</w:t>
            </w:r>
          </w:p>
        </w:tc>
      </w:tr>
    </w:tbl>
    <w:p w:rsidR="00D60A18" w:rsidRDefault="005A4CB5">
      <w:pPr>
        <w:snapToGrid w:val="0"/>
        <w:spacing w:line="560" w:lineRule="exact"/>
        <w:ind w:firstLineChars="200" w:firstLine="600"/>
        <w:outlineLvl w:val="0"/>
        <w:rPr>
          <w:rFonts w:ascii="黑体" w:eastAsia="黑体" w:hAnsi="黑体" w:cs="黑体"/>
          <w:bCs/>
          <w:sz w:val="30"/>
          <w:szCs w:val="30"/>
        </w:rPr>
      </w:pPr>
      <w:r>
        <w:rPr>
          <w:rFonts w:ascii="黑体" w:eastAsia="黑体" w:hAnsi="黑体" w:cs="黑体" w:hint="eastAsia"/>
          <w:bCs/>
          <w:sz w:val="30"/>
          <w:szCs w:val="30"/>
        </w:rPr>
        <w:t>九、竞赛试题</w:t>
      </w:r>
    </w:p>
    <w:p w:rsidR="00D60A18" w:rsidRDefault="005A4CB5">
      <w:pPr>
        <w:snapToGrid w:val="0"/>
        <w:spacing w:line="560" w:lineRule="exact"/>
        <w:ind w:firstLineChars="150" w:firstLine="450"/>
        <w:rPr>
          <w:rFonts w:ascii="仿宋_GB2312" w:eastAsia="仿宋_GB2312" w:hAnsi="宋体"/>
          <w:sz w:val="30"/>
          <w:szCs w:val="30"/>
        </w:rPr>
      </w:pPr>
      <w:r>
        <w:rPr>
          <w:rFonts w:ascii="仿宋_GB2312" w:eastAsia="仿宋_GB2312" w:hAnsi="宋体" w:hint="eastAsia"/>
          <w:sz w:val="30"/>
          <w:szCs w:val="30"/>
        </w:rPr>
        <w:t>（一）赛项执委会下设的赛项专家组负责本赛项赛题的编制工作，赛题编制遵从公开、公平、公正原则。</w:t>
      </w:r>
    </w:p>
    <w:p w:rsidR="00D60A18" w:rsidRDefault="005A4CB5">
      <w:pPr>
        <w:snapToGrid w:val="0"/>
        <w:spacing w:line="560" w:lineRule="exact"/>
        <w:ind w:firstLineChars="150" w:firstLine="450"/>
        <w:rPr>
          <w:rFonts w:ascii="仿宋_GB2312" w:eastAsia="仿宋_GB2312" w:hAnsi="Arial Narrow" w:cs="Arial"/>
          <w:sz w:val="30"/>
          <w:szCs w:val="30"/>
        </w:rPr>
      </w:pPr>
      <w:r>
        <w:rPr>
          <w:rFonts w:ascii="仿宋_GB2312" w:eastAsia="仿宋_GB2312" w:hAnsi="宋体" w:hint="eastAsia"/>
          <w:sz w:val="30"/>
          <w:szCs w:val="30"/>
        </w:rPr>
        <w:t>（二）赛题全部公开。</w:t>
      </w:r>
      <w:r>
        <w:rPr>
          <w:rFonts w:ascii="仿宋_GB2312" w:eastAsia="仿宋_GB2312" w:hAnsi="Arial Narrow" w:cs="Arial" w:hint="eastAsia"/>
          <w:sz w:val="30"/>
          <w:szCs w:val="30"/>
        </w:rPr>
        <w:t>赛前预先建立赛题库，开赛前一个月在大赛官网信息发布平台上（</w:t>
      </w:r>
      <w:r>
        <w:rPr>
          <w:rFonts w:ascii="仿宋_GB2312" w:eastAsia="仿宋_GB2312" w:hAnsi="Arial Narrow" w:cs="Arial" w:hint="eastAsia"/>
          <w:sz w:val="30"/>
          <w:szCs w:val="30"/>
        </w:rPr>
        <w:t>www.chinaskills-jsw.org)</w:t>
      </w:r>
      <w:r>
        <w:rPr>
          <w:rFonts w:ascii="仿宋_GB2312" w:eastAsia="仿宋_GB2312" w:hAnsi="Arial Narrow" w:cs="Arial" w:hint="eastAsia"/>
          <w:sz w:val="30"/>
          <w:szCs w:val="30"/>
        </w:rPr>
        <w:t>公开题库。</w:t>
      </w:r>
    </w:p>
    <w:p w:rsidR="00D60A18" w:rsidRDefault="005A4CB5">
      <w:pPr>
        <w:snapToGrid w:val="0"/>
        <w:spacing w:line="560" w:lineRule="exact"/>
        <w:ind w:firstLineChars="150" w:firstLine="450"/>
        <w:rPr>
          <w:rFonts w:ascii="Arial Narrow" w:eastAsia="仿宋_GB2312" w:hAnsi="Arial Narrow" w:cs="Arial"/>
          <w:sz w:val="30"/>
          <w:szCs w:val="30"/>
        </w:rPr>
      </w:pPr>
      <w:r>
        <w:rPr>
          <w:rFonts w:ascii="仿宋_GB2312" w:eastAsia="仿宋_GB2312" w:hAnsi="Arial Narrow" w:cs="Arial" w:hint="eastAsia"/>
          <w:sz w:val="30"/>
          <w:szCs w:val="30"/>
        </w:rPr>
        <w:t>（三）正式赛卷于比赛前三天内，把赛卷随机排序后，在监</w:t>
      </w:r>
      <w:r>
        <w:rPr>
          <w:rFonts w:ascii="仿宋_GB2312" w:eastAsia="仿宋_GB2312" w:hAnsi="Arial Narrow" w:cs="Arial" w:hint="eastAsia"/>
          <w:sz w:val="30"/>
          <w:szCs w:val="30"/>
        </w:rPr>
        <w:lastRenderedPageBreak/>
        <w:t>督组的监督下，由裁判长指定相关人</w:t>
      </w:r>
      <w:r>
        <w:rPr>
          <w:rFonts w:ascii="Arial Narrow" w:eastAsia="仿宋_GB2312" w:hAnsi="Arial Narrow" w:cs="Arial" w:hint="eastAsia"/>
          <w:sz w:val="30"/>
          <w:szCs w:val="30"/>
        </w:rPr>
        <w:t>员抽取正式赛卷与备用赛卷。</w:t>
      </w:r>
    </w:p>
    <w:p w:rsidR="00D60A18" w:rsidRDefault="005A4CB5">
      <w:pPr>
        <w:snapToGrid w:val="0"/>
        <w:spacing w:line="560" w:lineRule="exact"/>
        <w:ind w:firstLineChars="150" w:firstLine="450"/>
        <w:rPr>
          <w:rFonts w:ascii="仿宋_GB2312" w:eastAsia="仿宋_GB2312" w:hAnsi="宋体"/>
          <w:sz w:val="30"/>
          <w:szCs w:val="30"/>
        </w:rPr>
      </w:pPr>
      <w:r>
        <w:rPr>
          <w:rFonts w:ascii="仿宋_GB2312" w:eastAsia="仿宋_GB2312" w:hAnsi="宋体" w:hint="eastAsia"/>
          <w:sz w:val="30"/>
          <w:szCs w:val="30"/>
        </w:rPr>
        <w:t>（四）赛项比赛结束后一周内，正式赛卷通过大赛网络信息发布平台公布。</w:t>
      </w:r>
    </w:p>
    <w:p w:rsidR="00D60A18" w:rsidRDefault="005A4CB5">
      <w:pPr>
        <w:snapToGrid w:val="0"/>
        <w:spacing w:line="560" w:lineRule="exact"/>
        <w:ind w:firstLineChars="150" w:firstLine="450"/>
        <w:rPr>
          <w:rFonts w:ascii="Arial Narrow" w:eastAsia="仿宋_GB2312" w:hAnsi="Arial Narrow" w:cs="Arial"/>
          <w:sz w:val="30"/>
          <w:szCs w:val="30"/>
        </w:rPr>
      </w:pPr>
      <w:r>
        <w:rPr>
          <w:rFonts w:ascii="仿宋_GB2312" w:eastAsia="仿宋_GB2312" w:hAnsi="宋体" w:hint="eastAsia"/>
          <w:sz w:val="30"/>
          <w:szCs w:val="30"/>
        </w:rPr>
        <w:t>（五）</w:t>
      </w:r>
      <w:r>
        <w:rPr>
          <w:rFonts w:ascii="仿宋_GB2312" w:eastAsia="仿宋_GB2312" w:hAnsi="仿宋" w:cs="Arial" w:hint="eastAsia"/>
          <w:kern w:val="0"/>
          <w:sz w:val="30"/>
          <w:szCs w:val="30"/>
        </w:rPr>
        <w:t>样卷详见附件一</w:t>
      </w:r>
      <w:r>
        <w:rPr>
          <w:rFonts w:ascii="仿宋_GB2312" w:eastAsia="仿宋_GB2312" w:hAnsi="仿宋" w:cs="Arial" w:hint="eastAsia"/>
          <w:kern w:val="0"/>
          <w:sz w:val="30"/>
          <w:szCs w:val="30"/>
        </w:rPr>
        <w:t xml:space="preserve"> </w:t>
      </w:r>
      <w:r>
        <w:rPr>
          <w:rFonts w:ascii="仿宋_GB2312" w:eastAsia="仿宋_GB2312" w:hAnsi="仿宋" w:cs="Arial" w:hint="eastAsia"/>
          <w:kern w:val="0"/>
          <w:sz w:val="30"/>
          <w:szCs w:val="30"/>
        </w:rPr>
        <w:t>高职组“水环境监测与治理技术”</w:t>
      </w:r>
      <w:r>
        <w:rPr>
          <w:rFonts w:ascii="仿宋_GB2312" w:eastAsia="仿宋_GB2312" w:hAnsi="宋体" w:hint="eastAsia"/>
          <w:sz w:val="30"/>
          <w:szCs w:val="30"/>
        </w:rPr>
        <w:t>竞赛试题</w:t>
      </w:r>
      <w:r>
        <w:rPr>
          <w:rFonts w:ascii="Arial Narrow" w:eastAsia="仿宋_GB2312" w:hAnsi="Arial Narrow" w:cs="Arial" w:hint="eastAsia"/>
          <w:sz w:val="30"/>
          <w:szCs w:val="30"/>
        </w:rPr>
        <w:t>样卷。</w:t>
      </w:r>
    </w:p>
    <w:p w:rsidR="00D60A18" w:rsidRDefault="005A4CB5">
      <w:pPr>
        <w:snapToGrid w:val="0"/>
        <w:spacing w:line="560" w:lineRule="exact"/>
        <w:ind w:firstLineChars="200" w:firstLine="600"/>
        <w:outlineLvl w:val="0"/>
        <w:rPr>
          <w:rFonts w:ascii="黑体" w:eastAsia="黑体" w:hAnsi="黑体" w:cs="黑体"/>
          <w:bCs/>
          <w:sz w:val="30"/>
          <w:szCs w:val="30"/>
        </w:rPr>
      </w:pPr>
      <w:r>
        <w:rPr>
          <w:rFonts w:ascii="黑体" w:eastAsia="黑体" w:hAnsi="黑体" w:cs="黑体" w:hint="eastAsia"/>
          <w:bCs/>
          <w:sz w:val="30"/>
          <w:szCs w:val="30"/>
        </w:rPr>
        <w:t>十、评分标准制定原则、评分方法、评分细则</w:t>
      </w:r>
    </w:p>
    <w:p w:rsidR="00D60A18" w:rsidRDefault="005A4CB5">
      <w:pPr>
        <w:spacing w:line="560" w:lineRule="exact"/>
        <w:ind w:firstLineChars="200" w:firstLine="600"/>
        <w:rPr>
          <w:rFonts w:ascii="仿宋_GB2312" w:eastAsia="仿宋_GB2312" w:hAnsi="仿宋"/>
          <w:b/>
          <w:bCs/>
          <w:sz w:val="30"/>
          <w:szCs w:val="30"/>
        </w:rPr>
      </w:pPr>
      <w:r>
        <w:rPr>
          <w:rFonts w:ascii="仿宋_GB2312" w:eastAsia="仿宋_GB2312" w:hAnsi="仿宋" w:cs="Arial" w:hint="eastAsia"/>
          <w:kern w:val="0"/>
          <w:sz w:val="30"/>
          <w:szCs w:val="30"/>
        </w:rPr>
        <w:t>根据《全国职业院校技能大赛成绩管理办法》的相关要求，制定评分标准制订原则、评分方法、评分细则。</w:t>
      </w:r>
    </w:p>
    <w:p w:rsidR="00D60A18" w:rsidRDefault="005A4CB5">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（一）评分标准的制订原则</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按照“水污染治理”相关行业职业能力要求，结合国家及行业的相关标准、规范要求进行评分，全面评价参赛选手职业能力的要求，本着“科学严谨、公开、公正、公平、可操作性强”的原则制定评分标准。竞赛项目满分为</w:t>
      </w:r>
      <w:r>
        <w:rPr>
          <w:rFonts w:ascii="仿宋_GB2312" w:eastAsia="仿宋_GB2312" w:hAnsi="仿宋" w:hint="eastAsia"/>
          <w:sz w:val="30"/>
          <w:szCs w:val="30"/>
        </w:rPr>
        <w:t>100</w:t>
      </w:r>
      <w:r>
        <w:rPr>
          <w:rFonts w:ascii="仿宋_GB2312" w:eastAsia="仿宋_GB2312" w:hAnsi="仿宋" w:hint="eastAsia"/>
          <w:sz w:val="30"/>
          <w:szCs w:val="30"/>
        </w:rPr>
        <w:t>分。</w:t>
      </w:r>
      <w:r>
        <w:rPr>
          <w:rFonts w:ascii="仿宋_GB2312" w:eastAsia="仿宋_GB2312" w:hAnsi="宋体" w:cs="Arial" w:hint="eastAsia"/>
          <w:kern w:val="0"/>
          <w:sz w:val="30"/>
          <w:szCs w:val="30"/>
        </w:rPr>
        <w:t>其中客观评价为</w:t>
      </w:r>
      <w:r>
        <w:rPr>
          <w:rFonts w:ascii="仿宋_GB2312" w:eastAsia="仿宋_GB2312" w:hAnsi="宋体" w:cs="Arial" w:hint="eastAsia"/>
          <w:kern w:val="0"/>
          <w:sz w:val="30"/>
          <w:szCs w:val="30"/>
        </w:rPr>
        <w:t>95</w:t>
      </w:r>
      <w:r>
        <w:rPr>
          <w:rFonts w:ascii="仿宋_GB2312" w:eastAsia="仿宋_GB2312" w:hAnsi="宋体" w:cs="Arial" w:hint="eastAsia"/>
          <w:kern w:val="0"/>
          <w:sz w:val="30"/>
          <w:szCs w:val="30"/>
        </w:rPr>
        <w:t>分，主观评价</w:t>
      </w:r>
      <w:r>
        <w:rPr>
          <w:rFonts w:ascii="仿宋_GB2312" w:eastAsia="仿宋_GB2312" w:hAnsi="宋体" w:cs="Arial" w:hint="eastAsia"/>
          <w:kern w:val="0"/>
          <w:sz w:val="30"/>
          <w:szCs w:val="30"/>
        </w:rPr>
        <w:t>5</w:t>
      </w:r>
      <w:r>
        <w:rPr>
          <w:rFonts w:ascii="仿宋_GB2312" w:eastAsia="仿宋_GB2312" w:hAnsi="宋体" w:cs="Arial" w:hint="eastAsia"/>
          <w:kern w:val="0"/>
          <w:sz w:val="30"/>
          <w:szCs w:val="30"/>
        </w:rPr>
        <w:t>分。</w:t>
      </w:r>
    </w:p>
    <w:p w:rsidR="00D60A18" w:rsidRDefault="005A4CB5">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（二）评分方法</w:t>
      </w:r>
    </w:p>
    <w:p w:rsidR="00D60A18" w:rsidRDefault="005A4CB5">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1.</w:t>
      </w:r>
      <w:r>
        <w:rPr>
          <w:rFonts w:ascii="仿宋_GB2312" w:eastAsia="仿宋_GB2312" w:hAnsi="宋体" w:cs="Arial" w:hint="eastAsia"/>
          <w:kern w:val="0"/>
          <w:sz w:val="30"/>
          <w:szCs w:val="30"/>
        </w:rPr>
        <w:t>裁判组实行“裁判长负责制”，设裁判长</w:t>
      </w:r>
      <w:r>
        <w:rPr>
          <w:rFonts w:ascii="仿宋_GB2312" w:eastAsia="仿宋_GB2312" w:hAnsi="宋体" w:cs="Arial" w:hint="eastAsia"/>
          <w:kern w:val="0"/>
          <w:sz w:val="30"/>
          <w:szCs w:val="30"/>
        </w:rPr>
        <w:t>1</w:t>
      </w:r>
      <w:r>
        <w:rPr>
          <w:rFonts w:ascii="仿宋_GB2312" w:eastAsia="仿宋_GB2312" w:hAnsi="宋体" w:cs="Arial" w:hint="eastAsia"/>
          <w:kern w:val="0"/>
          <w:sz w:val="30"/>
          <w:szCs w:val="30"/>
        </w:rPr>
        <w:t>名，全面负责赛项的裁判与管理工作。</w:t>
      </w:r>
    </w:p>
    <w:p w:rsidR="00D60A18" w:rsidRDefault="005A4CB5">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2.</w:t>
      </w:r>
      <w:r>
        <w:rPr>
          <w:rFonts w:ascii="仿宋_GB2312" w:eastAsia="仿宋_GB2312" w:hAnsi="宋体" w:cs="Arial" w:hint="eastAsia"/>
          <w:kern w:val="0"/>
          <w:sz w:val="30"/>
          <w:szCs w:val="30"/>
        </w:rPr>
        <w:t>裁判员根据比赛工作需要分为检录裁判、加密裁判、现场裁判和评分裁判，检录裁判、加密裁判、现场裁判不得参与评分工作。</w:t>
      </w:r>
    </w:p>
    <w:p w:rsidR="00D60A18" w:rsidRDefault="005A4CB5">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w:t>
      </w:r>
      <w:r>
        <w:rPr>
          <w:rFonts w:ascii="仿宋_GB2312" w:eastAsia="仿宋_GB2312" w:hAnsi="宋体" w:cs="Arial" w:hint="eastAsia"/>
          <w:kern w:val="0"/>
          <w:sz w:val="30"/>
          <w:szCs w:val="30"/>
        </w:rPr>
        <w:t>1</w:t>
      </w:r>
      <w:r>
        <w:rPr>
          <w:rFonts w:ascii="仿宋_GB2312" w:eastAsia="仿宋_GB2312" w:hAnsi="宋体" w:cs="Arial" w:hint="eastAsia"/>
          <w:kern w:val="0"/>
          <w:sz w:val="30"/>
          <w:szCs w:val="30"/>
        </w:rPr>
        <w:t>）检录裁判负责对参赛队伍（选手）进行点名登记、身份核对等工作；</w:t>
      </w:r>
    </w:p>
    <w:p w:rsidR="00D60A18" w:rsidRDefault="005A4CB5">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w:t>
      </w:r>
      <w:r>
        <w:rPr>
          <w:rFonts w:ascii="仿宋_GB2312" w:eastAsia="仿宋_GB2312" w:hAnsi="宋体" w:cs="Arial" w:hint="eastAsia"/>
          <w:kern w:val="0"/>
          <w:sz w:val="30"/>
          <w:szCs w:val="30"/>
        </w:rPr>
        <w:t>2</w:t>
      </w:r>
      <w:r>
        <w:rPr>
          <w:rFonts w:ascii="仿宋_GB2312" w:eastAsia="仿宋_GB2312" w:hAnsi="宋体" w:cs="Arial" w:hint="eastAsia"/>
          <w:kern w:val="0"/>
          <w:sz w:val="30"/>
          <w:szCs w:val="30"/>
        </w:rPr>
        <w:t>）加密裁判负责组织参赛队伍（选手）抽签并对参赛队伍（选手）的信息、产品、现场记录数据进行加密、解密；</w:t>
      </w:r>
    </w:p>
    <w:p w:rsidR="00D60A18" w:rsidRDefault="005A4CB5">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lastRenderedPageBreak/>
        <w:t>（</w:t>
      </w:r>
      <w:r>
        <w:rPr>
          <w:rFonts w:ascii="仿宋_GB2312" w:eastAsia="仿宋_GB2312" w:hAnsi="宋体" w:cs="Arial" w:hint="eastAsia"/>
          <w:kern w:val="0"/>
          <w:sz w:val="30"/>
          <w:szCs w:val="30"/>
        </w:rPr>
        <w:t>3</w:t>
      </w:r>
      <w:r>
        <w:rPr>
          <w:rFonts w:ascii="仿宋_GB2312" w:eastAsia="仿宋_GB2312" w:hAnsi="宋体" w:cs="Arial" w:hint="eastAsia"/>
          <w:kern w:val="0"/>
          <w:sz w:val="30"/>
          <w:szCs w:val="30"/>
        </w:rPr>
        <w:t>）现场裁判按规定做好赛场记录，维护赛场纪律；</w:t>
      </w:r>
    </w:p>
    <w:p w:rsidR="00D60A18" w:rsidRDefault="005A4CB5">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w:t>
      </w:r>
      <w:r>
        <w:rPr>
          <w:rFonts w:ascii="仿宋_GB2312" w:eastAsia="仿宋_GB2312" w:hAnsi="宋体" w:cs="Arial" w:hint="eastAsia"/>
          <w:kern w:val="0"/>
          <w:sz w:val="30"/>
          <w:szCs w:val="30"/>
        </w:rPr>
        <w:t>4</w:t>
      </w:r>
      <w:r>
        <w:rPr>
          <w:rFonts w:ascii="仿宋_GB2312" w:eastAsia="仿宋_GB2312" w:hAnsi="宋体" w:cs="Arial" w:hint="eastAsia"/>
          <w:kern w:val="0"/>
          <w:sz w:val="30"/>
          <w:szCs w:val="30"/>
        </w:rPr>
        <w:t>）评分裁判负责对参赛队伍（选手）的技能展示、现场记录数据、操作规范和竞赛作品等按赛项评分标准进行评定。</w:t>
      </w:r>
    </w:p>
    <w:p w:rsidR="00D60A18" w:rsidRDefault="005A4CB5">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3.</w:t>
      </w:r>
      <w:r>
        <w:rPr>
          <w:rFonts w:ascii="仿宋_GB2312" w:eastAsia="仿宋_GB2312" w:hAnsi="宋体" w:cs="Arial" w:hint="eastAsia"/>
          <w:kern w:val="0"/>
          <w:sz w:val="30"/>
          <w:szCs w:val="30"/>
        </w:rPr>
        <w:t>赛项裁判组负责赛项成绩评定工作，现场裁判每小组按每</w:t>
      </w:r>
      <w:r>
        <w:rPr>
          <w:rFonts w:ascii="仿宋_GB2312" w:eastAsia="仿宋_GB2312" w:hAnsi="宋体" w:cs="Arial" w:hint="eastAsia"/>
          <w:kern w:val="0"/>
          <w:sz w:val="30"/>
          <w:szCs w:val="30"/>
        </w:rPr>
        <w:t>4</w:t>
      </w:r>
      <w:r>
        <w:rPr>
          <w:rFonts w:ascii="仿宋_GB2312" w:eastAsia="仿宋_GB2312" w:hAnsi="宋体" w:cs="Arial" w:hint="eastAsia"/>
          <w:kern w:val="0"/>
          <w:sz w:val="30"/>
          <w:szCs w:val="30"/>
        </w:rPr>
        <w:t>～</w:t>
      </w:r>
      <w:r>
        <w:rPr>
          <w:rFonts w:ascii="仿宋_GB2312" w:eastAsia="仿宋_GB2312" w:hAnsi="宋体" w:cs="Arial" w:hint="eastAsia"/>
          <w:kern w:val="0"/>
          <w:sz w:val="30"/>
          <w:szCs w:val="30"/>
        </w:rPr>
        <w:t>6</w:t>
      </w:r>
      <w:r>
        <w:rPr>
          <w:rFonts w:ascii="仿宋_GB2312" w:eastAsia="仿宋_GB2312" w:hAnsi="宋体" w:cs="Arial" w:hint="eastAsia"/>
          <w:kern w:val="0"/>
          <w:sz w:val="30"/>
          <w:szCs w:val="30"/>
        </w:rPr>
        <w:t>个赛位</w:t>
      </w:r>
      <w:r>
        <w:rPr>
          <w:rFonts w:ascii="仿宋_GB2312" w:eastAsia="仿宋_GB2312" w:hAnsi="宋体" w:cs="Arial" w:hint="eastAsia"/>
          <w:kern w:val="0"/>
          <w:sz w:val="30"/>
          <w:szCs w:val="30"/>
        </w:rPr>
        <w:t>3</w:t>
      </w:r>
      <w:r>
        <w:rPr>
          <w:rFonts w:ascii="仿宋_GB2312" w:eastAsia="仿宋_GB2312" w:hAnsi="宋体" w:cs="Arial" w:hint="eastAsia"/>
          <w:kern w:val="0"/>
          <w:sz w:val="30"/>
          <w:szCs w:val="30"/>
        </w:rPr>
        <w:t>位裁判员设置，每小组设组长一名，组长协调，组员互助，现场裁判对检测数据、操作行为进行记录，不予以评判；评分裁判员</w:t>
      </w:r>
      <w:r>
        <w:rPr>
          <w:rFonts w:ascii="仿宋_GB2312" w:eastAsia="仿宋_GB2312" w:hAnsi="宋体" w:cs="Arial" w:hint="eastAsia"/>
          <w:kern w:val="0"/>
          <w:sz w:val="30"/>
          <w:szCs w:val="30"/>
        </w:rPr>
        <w:t>按每</w:t>
      </w:r>
      <w:r>
        <w:rPr>
          <w:rFonts w:ascii="仿宋_GB2312" w:eastAsia="仿宋_GB2312" w:hAnsi="宋体" w:cs="Arial" w:hint="eastAsia"/>
          <w:kern w:val="0"/>
          <w:sz w:val="30"/>
          <w:szCs w:val="30"/>
        </w:rPr>
        <w:t>10</w:t>
      </w:r>
      <w:r>
        <w:rPr>
          <w:rFonts w:ascii="仿宋_GB2312" w:eastAsia="仿宋_GB2312" w:hAnsi="宋体" w:cs="Arial" w:hint="eastAsia"/>
          <w:kern w:val="0"/>
          <w:sz w:val="30"/>
          <w:szCs w:val="30"/>
        </w:rPr>
        <w:t>～</w:t>
      </w:r>
      <w:r>
        <w:rPr>
          <w:rFonts w:ascii="仿宋_GB2312" w:eastAsia="仿宋_GB2312" w:hAnsi="宋体" w:cs="Arial" w:hint="eastAsia"/>
          <w:kern w:val="0"/>
          <w:sz w:val="30"/>
          <w:szCs w:val="30"/>
        </w:rPr>
        <w:t>15</w:t>
      </w:r>
      <w:r>
        <w:rPr>
          <w:rFonts w:ascii="仿宋_GB2312" w:eastAsia="仿宋_GB2312" w:hAnsi="宋体" w:cs="Arial" w:hint="eastAsia"/>
          <w:kern w:val="0"/>
          <w:sz w:val="30"/>
          <w:szCs w:val="30"/>
        </w:rPr>
        <w:t>个赛位一</w:t>
      </w:r>
      <w:r>
        <w:rPr>
          <w:rFonts w:ascii="仿宋_GB2312" w:eastAsia="仿宋_GB2312" w:hAnsi="宋体" w:cs="Arial"/>
          <w:kern w:val="0"/>
          <w:sz w:val="30"/>
          <w:szCs w:val="30"/>
        </w:rPr>
        <w:t>组</w:t>
      </w:r>
      <w:r>
        <w:rPr>
          <w:rFonts w:ascii="仿宋_GB2312" w:eastAsia="仿宋_GB2312" w:hAnsi="宋体" w:cs="Arial" w:hint="eastAsia"/>
          <w:kern w:val="0"/>
          <w:sz w:val="30"/>
          <w:szCs w:val="30"/>
        </w:rPr>
        <w:t>裁判员（两人一组）设置，对现场裁判的记录、设计的参数、程序、产品质量进行流水线评判；赛前对裁判进行一定的培训，统一执裁标准。</w:t>
      </w:r>
    </w:p>
    <w:p w:rsidR="00D60A18" w:rsidRDefault="005A4CB5">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4.</w:t>
      </w:r>
      <w:r>
        <w:rPr>
          <w:rFonts w:ascii="仿宋_GB2312" w:eastAsia="仿宋_GB2312" w:hAnsi="宋体" w:cs="Arial" w:hint="eastAsia"/>
          <w:kern w:val="0"/>
          <w:sz w:val="30"/>
          <w:szCs w:val="30"/>
        </w:rPr>
        <w:t>参赛选手根据赛项任务书的要求进行操作，注意操作要求，需要记录的内容要记录在比赛试题中，需要裁判确认的内容必须经过裁判员的签字确认，否则不得分；评价项目主要工量具的规范使用、装配工艺、装配质量、电气连接、参数设置、设备联调等。</w:t>
      </w:r>
    </w:p>
    <w:p w:rsidR="00D60A18" w:rsidRDefault="005A4CB5">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5.</w:t>
      </w:r>
      <w:r>
        <w:rPr>
          <w:rFonts w:ascii="仿宋_GB2312" w:eastAsia="仿宋_GB2312" w:hAnsi="宋体" w:cs="Arial" w:hint="eastAsia"/>
          <w:kern w:val="0"/>
          <w:sz w:val="30"/>
          <w:szCs w:val="30"/>
        </w:rPr>
        <w:t>文明生产评价为扣分项包括工作态度、安全意识、职业规范、环境保护等方面。选手有下列情形，需从参赛成绩中扣分：</w:t>
      </w:r>
    </w:p>
    <w:p w:rsidR="00D60A18" w:rsidRDefault="005A4CB5">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w:t>
      </w:r>
      <w:r>
        <w:rPr>
          <w:rFonts w:ascii="仿宋_GB2312" w:eastAsia="仿宋_GB2312" w:hAnsi="宋体" w:cs="Arial" w:hint="eastAsia"/>
          <w:kern w:val="0"/>
          <w:sz w:val="30"/>
          <w:szCs w:val="30"/>
        </w:rPr>
        <w:t>1</w:t>
      </w:r>
      <w:r>
        <w:rPr>
          <w:rFonts w:ascii="仿宋_GB2312" w:eastAsia="仿宋_GB2312" w:hAnsi="宋体" w:cs="Arial" w:hint="eastAsia"/>
          <w:kern w:val="0"/>
          <w:sz w:val="30"/>
          <w:szCs w:val="30"/>
        </w:rPr>
        <w:t>）在完成竞赛任务</w:t>
      </w:r>
      <w:r>
        <w:rPr>
          <w:rFonts w:ascii="仿宋_GB2312" w:eastAsia="仿宋_GB2312" w:hAnsi="宋体" w:cs="Arial" w:hint="eastAsia"/>
          <w:kern w:val="0"/>
          <w:sz w:val="30"/>
          <w:szCs w:val="30"/>
        </w:rPr>
        <w:t>的过程中，因操作不当导致事故，扣</w:t>
      </w:r>
      <w:r>
        <w:rPr>
          <w:rFonts w:ascii="仿宋_GB2312" w:eastAsia="仿宋_GB2312" w:hAnsi="宋体" w:cs="Arial" w:hint="eastAsia"/>
          <w:kern w:val="0"/>
          <w:sz w:val="30"/>
          <w:szCs w:val="30"/>
        </w:rPr>
        <w:t>10</w:t>
      </w:r>
      <w:r>
        <w:rPr>
          <w:rFonts w:ascii="仿宋_GB2312" w:eastAsia="仿宋_GB2312" w:hAnsi="宋体" w:cs="Arial" w:hint="eastAsia"/>
          <w:kern w:val="0"/>
          <w:sz w:val="30"/>
          <w:szCs w:val="30"/>
        </w:rPr>
        <w:t>～</w:t>
      </w:r>
      <w:r>
        <w:rPr>
          <w:rFonts w:ascii="仿宋_GB2312" w:eastAsia="仿宋_GB2312" w:hAnsi="宋体" w:cs="Arial" w:hint="eastAsia"/>
          <w:kern w:val="0"/>
          <w:sz w:val="30"/>
          <w:szCs w:val="30"/>
        </w:rPr>
        <w:t>20</w:t>
      </w:r>
      <w:r>
        <w:rPr>
          <w:rFonts w:ascii="仿宋_GB2312" w:eastAsia="仿宋_GB2312" w:hAnsi="宋体" w:cs="Arial" w:hint="eastAsia"/>
          <w:kern w:val="0"/>
          <w:sz w:val="30"/>
          <w:szCs w:val="30"/>
        </w:rPr>
        <w:t>分，情况严重者取消比赛资格。</w:t>
      </w:r>
    </w:p>
    <w:p w:rsidR="00D60A18" w:rsidRDefault="005A4CB5">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w:t>
      </w:r>
      <w:r>
        <w:rPr>
          <w:rFonts w:ascii="仿宋_GB2312" w:eastAsia="仿宋_GB2312" w:hAnsi="宋体" w:cs="Arial" w:hint="eastAsia"/>
          <w:kern w:val="0"/>
          <w:sz w:val="30"/>
          <w:szCs w:val="30"/>
        </w:rPr>
        <w:t>2</w:t>
      </w:r>
      <w:r>
        <w:rPr>
          <w:rFonts w:ascii="仿宋_GB2312" w:eastAsia="仿宋_GB2312" w:hAnsi="宋体" w:cs="Arial" w:hint="eastAsia"/>
          <w:kern w:val="0"/>
          <w:sz w:val="30"/>
          <w:szCs w:val="30"/>
        </w:rPr>
        <w:t>）因违规操作损坏赛场提供的设备，污染赛场环境等不符合职业规范的行为，视情节扣</w:t>
      </w:r>
      <w:r>
        <w:rPr>
          <w:rFonts w:ascii="仿宋_GB2312" w:eastAsia="仿宋_GB2312" w:hAnsi="宋体" w:cs="Arial" w:hint="eastAsia"/>
          <w:kern w:val="0"/>
          <w:sz w:val="30"/>
          <w:szCs w:val="30"/>
        </w:rPr>
        <w:t>5</w:t>
      </w:r>
      <w:r>
        <w:rPr>
          <w:rFonts w:ascii="仿宋_GB2312" w:eastAsia="仿宋_GB2312" w:hAnsi="宋体" w:cs="Arial" w:hint="eastAsia"/>
          <w:kern w:val="0"/>
          <w:sz w:val="30"/>
          <w:szCs w:val="30"/>
        </w:rPr>
        <w:t>～</w:t>
      </w:r>
      <w:r>
        <w:rPr>
          <w:rFonts w:ascii="仿宋_GB2312" w:eastAsia="仿宋_GB2312" w:hAnsi="宋体" w:cs="Arial" w:hint="eastAsia"/>
          <w:kern w:val="0"/>
          <w:sz w:val="30"/>
          <w:szCs w:val="30"/>
        </w:rPr>
        <w:t>10</w:t>
      </w:r>
      <w:r>
        <w:rPr>
          <w:rFonts w:ascii="仿宋_GB2312" w:eastAsia="仿宋_GB2312" w:hAnsi="宋体" w:cs="Arial" w:hint="eastAsia"/>
          <w:kern w:val="0"/>
          <w:sz w:val="30"/>
          <w:szCs w:val="30"/>
        </w:rPr>
        <w:t>分。</w:t>
      </w:r>
    </w:p>
    <w:p w:rsidR="00D60A18" w:rsidRDefault="005A4CB5">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w:t>
      </w:r>
      <w:r>
        <w:rPr>
          <w:rFonts w:ascii="仿宋_GB2312" w:eastAsia="仿宋_GB2312" w:hAnsi="宋体" w:cs="Arial" w:hint="eastAsia"/>
          <w:kern w:val="0"/>
          <w:sz w:val="30"/>
          <w:szCs w:val="30"/>
        </w:rPr>
        <w:t>3</w:t>
      </w:r>
      <w:r>
        <w:rPr>
          <w:rFonts w:ascii="仿宋_GB2312" w:eastAsia="仿宋_GB2312" w:hAnsi="宋体" w:cs="Arial" w:hint="eastAsia"/>
          <w:kern w:val="0"/>
          <w:sz w:val="30"/>
          <w:szCs w:val="30"/>
        </w:rPr>
        <w:t>）扰乱赛场秩序，干扰裁判员工作，视情节扣</w:t>
      </w:r>
      <w:r>
        <w:rPr>
          <w:rFonts w:ascii="仿宋_GB2312" w:eastAsia="仿宋_GB2312" w:hAnsi="宋体" w:cs="Arial" w:hint="eastAsia"/>
          <w:kern w:val="0"/>
          <w:sz w:val="30"/>
          <w:szCs w:val="30"/>
        </w:rPr>
        <w:t>5</w:t>
      </w:r>
      <w:r>
        <w:rPr>
          <w:rFonts w:ascii="仿宋_GB2312" w:eastAsia="仿宋_GB2312" w:hAnsi="宋体" w:cs="Arial" w:hint="eastAsia"/>
          <w:kern w:val="0"/>
          <w:sz w:val="30"/>
          <w:szCs w:val="30"/>
        </w:rPr>
        <w:t>～</w:t>
      </w:r>
      <w:r>
        <w:rPr>
          <w:rFonts w:ascii="仿宋_GB2312" w:eastAsia="仿宋_GB2312" w:hAnsi="宋体" w:cs="Arial" w:hint="eastAsia"/>
          <w:kern w:val="0"/>
          <w:sz w:val="30"/>
          <w:szCs w:val="30"/>
        </w:rPr>
        <w:t>10</w:t>
      </w:r>
      <w:r>
        <w:rPr>
          <w:rFonts w:ascii="仿宋_GB2312" w:eastAsia="仿宋_GB2312" w:hAnsi="宋体" w:cs="Arial" w:hint="eastAsia"/>
          <w:kern w:val="0"/>
          <w:sz w:val="30"/>
          <w:szCs w:val="30"/>
        </w:rPr>
        <w:t>分，情况严重者取消比赛资格。</w:t>
      </w:r>
    </w:p>
    <w:p w:rsidR="00D60A18" w:rsidRDefault="005A4CB5">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6.</w:t>
      </w:r>
      <w:r>
        <w:rPr>
          <w:rFonts w:ascii="仿宋_GB2312" w:eastAsia="仿宋_GB2312" w:hAnsi="宋体" w:cs="Arial" w:hint="eastAsia"/>
          <w:kern w:val="0"/>
          <w:sz w:val="30"/>
          <w:szCs w:val="30"/>
        </w:rPr>
        <w:t>赛项裁判组本着“公平、公正、公开、科学、规范、透明、无异议”的原则，根据裁判的现场记录、参赛队选手的赛项任务</w:t>
      </w:r>
      <w:r>
        <w:rPr>
          <w:rFonts w:ascii="仿宋_GB2312" w:eastAsia="仿宋_GB2312" w:hAnsi="宋体" w:cs="Arial" w:hint="eastAsia"/>
          <w:kern w:val="0"/>
          <w:sz w:val="30"/>
          <w:szCs w:val="30"/>
        </w:rPr>
        <w:lastRenderedPageBreak/>
        <w:t>书及评分标准，通过多方面进行综合评价，最终按总评分得分高低，确定参赛队奖项归属。</w:t>
      </w:r>
    </w:p>
    <w:p w:rsidR="00D60A18" w:rsidRDefault="005A4CB5">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7.</w:t>
      </w:r>
      <w:r>
        <w:rPr>
          <w:rFonts w:ascii="仿宋_GB2312" w:eastAsia="仿宋_GB2312" w:hAnsi="宋体" w:cs="Arial" w:hint="eastAsia"/>
          <w:kern w:val="0"/>
          <w:sz w:val="30"/>
          <w:szCs w:val="30"/>
        </w:rPr>
        <w:t>按比赛成绩从高到低排列参赛队的名次。比赛成绩相同，完成竞赛任务所用</w:t>
      </w:r>
      <w:r>
        <w:rPr>
          <w:rFonts w:ascii="仿宋_GB2312" w:eastAsia="仿宋_GB2312" w:hAnsi="宋体" w:cs="Arial" w:hint="eastAsia"/>
          <w:kern w:val="0"/>
          <w:sz w:val="30"/>
          <w:szCs w:val="30"/>
        </w:rPr>
        <w:t>时间少的名次在前；比赛成绩和完成竞赛任务用时均相同，按职业素养成绩较高的名次在前；比赛成绩、完成竞赛任务用时、职业素养成绩相同，名次并列。</w:t>
      </w:r>
    </w:p>
    <w:p w:rsidR="00D60A18" w:rsidRDefault="005A4CB5">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8.</w:t>
      </w:r>
      <w:r>
        <w:rPr>
          <w:rFonts w:ascii="仿宋_GB2312" w:eastAsia="仿宋_GB2312" w:hAnsi="宋体" w:cs="Arial" w:hint="eastAsia"/>
          <w:kern w:val="0"/>
          <w:sz w:val="30"/>
          <w:szCs w:val="30"/>
        </w:rPr>
        <w:t>评分方式以小组为单位，裁判相互监督，对检测、评分结果进行一查、二审、三复核。确保评分环节准确、公正。成绩经工作人员统计，组委会、裁判组、仲裁组分别核准后，闭赛式上公布。</w:t>
      </w:r>
    </w:p>
    <w:p w:rsidR="00D60A18" w:rsidRDefault="005A4CB5">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9.</w:t>
      </w:r>
      <w:r>
        <w:rPr>
          <w:rFonts w:ascii="仿宋_GB2312" w:eastAsia="仿宋_GB2312" w:hAnsi="宋体" w:cs="Arial" w:hint="eastAsia"/>
          <w:kern w:val="0"/>
          <w:sz w:val="30"/>
          <w:szCs w:val="30"/>
        </w:rPr>
        <w:t>成绩复核。为保障成绩评判的准确性，监督组将对赛项总成绩排名前</w:t>
      </w:r>
      <w:r>
        <w:rPr>
          <w:rFonts w:ascii="仿宋_GB2312" w:eastAsia="仿宋_GB2312" w:hAnsi="宋体" w:cs="Arial" w:hint="eastAsia"/>
          <w:kern w:val="0"/>
          <w:sz w:val="30"/>
          <w:szCs w:val="30"/>
        </w:rPr>
        <w:t>30%</w:t>
      </w:r>
      <w:r>
        <w:rPr>
          <w:rFonts w:ascii="仿宋_GB2312" w:eastAsia="仿宋_GB2312" w:hAnsi="宋体" w:cs="Arial" w:hint="eastAsia"/>
          <w:kern w:val="0"/>
          <w:sz w:val="30"/>
          <w:szCs w:val="30"/>
        </w:rPr>
        <w:t>的所有参赛选手的成绩进行复核；对其余成绩进行抽检复核，抽检覆盖率不得低于</w:t>
      </w:r>
      <w:r>
        <w:rPr>
          <w:rFonts w:ascii="仿宋_GB2312" w:eastAsia="仿宋_GB2312" w:hAnsi="宋体" w:cs="Arial" w:hint="eastAsia"/>
          <w:kern w:val="0"/>
          <w:sz w:val="30"/>
          <w:szCs w:val="30"/>
        </w:rPr>
        <w:t>15%</w:t>
      </w:r>
      <w:r>
        <w:rPr>
          <w:rFonts w:ascii="仿宋_GB2312" w:eastAsia="仿宋_GB2312" w:hAnsi="宋体" w:cs="Arial" w:hint="eastAsia"/>
          <w:kern w:val="0"/>
          <w:sz w:val="30"/>
          <w:szCs w:val="30"/>
        </w:rPr>
        <w:t>。如发现成绩错误以书面方式及时告知裁判长，由裁判长</w:t>
      </w:r>
      <w:r>
        <w:rPr>
          <w:rFonts w:ascii="仿宋_GB2312" w:eastAsia="仿宋_GB2312" w:hAnsi="宋体" w:cs="Arial" w:hint="eastAsia"/>
          <w:kern w:val="0"/>
          <w:sz w:val="30"/>
          <w:szCs w:val="30"/>
        </w:rPr>
        <w:t>更正成绩并签字确认。复核、抽检错误率超过</w:t>
      </w:r>
      <w:r>
        <w:rPr>
          <w:rFonts w:ascii="仿宋_GB2312" w:eastAsia="仿宋_GB2312" w:hAnsi="宋体" w:cs="Arial" w:hint="eastAsia"/>
          <w:kern w:val="0"/>
          <w:sz w:val="30"/>
          <w:szCs w:val="30"/>
        </w:rPr>
        <w:t>5%</w:t>
      </w:r>
      <w:r>
        <w:rPr>
          <w:rFonts w:ascii="仿宋_GB2312" w:eastAsia="仿宋_GB2312" w:hAnsi="宋体" w:cs="Arial" w:hint="eastAsia"/>
          <w:kern w:val="0"/>
          <w:sz w:val="30"/>
          <w:szCs w:val="30"/>
        </w:rPr>
        <w:t>的，裁判组将对所有成绩进行复核。</w:t>
      </w:r>
    </w:p>
    <w:p w:rsidR="00D60A18" w:rsidRDefault="005A4CB5">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10.</w:t>
      </w:r>
      <w:r>
        <w:rPr>
          <w:rFonts w:ascii="仿宋_GB2312" w:eastAsia="仿宋_GB2312" w:hAnsi="宋体" w:cs="Arial" w:hint="eastAsia"/>
          <w:kern w:val="0"/>
          <w:sz w:val="30"/>
          <w:szCs w:val="30"/>
        </w:rPr>
        <w:t>赛项最终得分按</w:t>
      </w:r>
      <w:r>
        <w:rPr>
          <w:rFonts w:ascii="仿宋_GB2312" w:eastAsia="仿宋_GB2312" w:hAnsi="宋体" w:cs="Arial" w:hint="eastAsia"/>
          <w:kern w:val="0"/>
          <w:sz w:val="30"/>
          <w:szCs w:val="30"/>
        </w:rPr>
        <w:t>100</w:t>
      </w:r>
      <w:r>
        <w:rPr>
          <w:rFonts w:ascii="仿宋_GB2312" w:eastAsia="仿宋_GB2312" w:hAnsi="宋体" w:cs="Arial" w:hint="eastAsia"/>
          <w:kern w:val="0"/>
          <w:sz w:val="30"/>
          <w:szCs w:val="30"/>
        </w:rPr>
        <w:t>分制计分。最终成绩经复核无误，由裁判长、监督人员和仲裁人员签字确认后公布。</w:t>
      </w:r>
    </w:p>
    <w:p w:rsidR="00D60A18" w:rsidRDefault="005A4CB5">
      <w:pPr>
        <w:snapToGrid w:val="0"/>
        <w:spacing w:line="560" w:lineRule="exact"/>
        <w:ind w:firstLineChars="200" w:firstLine="602"/>
        <w:rPr>
          <w:rFonts w:ascii="仿宋_GB2312" w:eastAsia="仿宋_GB2312" w:hAnsi="仿宋"/>
          <w:b/>
          <w:bCs/>
          <w:sz w:val="30"/>
          <w:szCs w:val="30"/>
        </w:rPr>
      </w:pPr>
      <w:r>
        <w:rPr>
          <w:rFonts w:ascii="仿宋_GB2312" w:eastAsia="仿宋_GB2312" w:hAnsi="仿宋" w:hint="eastAsia"/>
          <w:b/>
          <w:bCs/>
          <w:sz w:val="30"/>
          <w:szCs w:val="30"/>
        </w:rPr>
        <w:t>（三）评分细则，</w:t>
      </w:r>
      <w:r>
        <w:rPr>
          <w:rFonts w:ascii="仿宋_GB2312" w:eastAsia="仿宋_GB2312" w:hAnsi="仿宋" w:hint="eastAsia"/>
          <w:bCs/>
          <w:sz w:val="30"/>
          <w:szCs w:val="30"/>
        </w:rPr>
        <w:t>评分分配表，见表</w:t>
      </w:r>
      <w:r>
        <w:rPr>
          <w:rFonts w:ascii="仿宋_GB2312" w:eastAsia="仿宋_GB2312" w:hAnsi="仿宋" w:hint="eastAsia"/>
          <w:bCs/>
          <w:sz w:val="30"/>
          <w:szCs w:val="30"/>
        </w:rPr>
        <w:t>2</w:t>
      </w:r>
      <w:r>
        <w:rPr>
          <w:rFonts w:ascii="仿宋_GB2312" w:eastAsia="仿宋_GB2312" w:hAnsi="仿宋" w:hint="eastAsia"/>
          <w:bCs/>
          <w:sz w:val="30"/>
          <w:szCs w:val="30"/>
        </w:rPr>
        <w:t>。</w:t>
      </w:r>
    </w:p>
    <w:p w:rsidR="00D60A18" w:rsidRDefault="005A4CB5">
      <w:pPr>
        <w:spacing w:line="560" w:lineRule="exact"/>
        <w:jc w:val="center"/>
        <w:rPr>
          <w:rFonts w:ascii="仿宋_GB2312" w:eastAsia="仿宋_GB2312" w:hAnsi="仿宋"/>
          <w:bCs/>
          <w:sz w:val="30"/>
          <w:szCs w:val="30"/>
        </w:rPr>
      </w:pPr>
      <w:r>
        <w:rPr>
          <w:rFonts w:ascii="仿宋_GB2312" w:eastAsia="仿宋_GB2312" w:hAnsi="仿宋" w:hint="eastAsia"/>
          <w:bCs/>
          <w:sz w:val="30"/>
          <w:szCs w:val="30"/>
        </w:rPr>
        <w:t>表</w:t>
      </w:r>
      <w:r>
        <w:rPr>
          <w:rFonts w:ascii="仿宋_GB2312" w:eastAsia="仿宋_GB2312" w:hAnsi="仿宋" w:hint="eastAsia"/>
          <w:bCs/>
          <w:sz w:val="30"/>
          <w:szCs w:val="30"/>
        </w:rPr>
        <w:t xml:space="preserve">2 </w:t>
      </w:r>
      <w:r>
        <w:rPr>
          <w:rFonts w:ascii="仿宋_GB2312" w:eastAsia="仿宋_GB2312" w:hAnsi="仿宋" w:hint="eastAsia"/>
          <w:bCs/>
          <w:sz w:val="30"/>
          <w:szCs w:val="30"/>
        </w:rPr>
        <w:t>评分分配表</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1070"/>
        <w:gridCol w:w="4007"/>
        <w:gridCol w:w="871"/>
        <w:gridCol w:w="1277"/>
      </w:tblGrid>
      <w:tr w:rsidR="00D60A18">
        <w:trPr>
          <w:trHeight w:val="510"/>
          <w:jc w:val="center"/>
        </w:trPr>
        <w:tc>
          <w:tcPr>
            <w:tcW w:w="1703" w:type="dxa"/>
            <w:vAlign w:val="center"/>
          </w:tcPr>
          <w:p w:rsidR="00D60A18" w:rsidRDefault="005A4CB5">
            <w:pPr>
              <w:snapToGrid w:val="0"/>
              <w:jc w:val="center"/>
              <w:rPr>
                <w:rFonts w:ascii="宋体" w:hAnsi="宋体"/>
                <w:b/>
                <w:sz w:val="24"/>
                <w:szCs w:val="24"/>
              </w:rPr>
            </w:pPr>
            <w:r>
              <w:rPr>
                <w:rFonts w:ascii="宋体" w:hAnsi="宋体" w:hint="eastAsia"/>
                <w:b/>
                <w:sz w:val="24"/>
                <w:szCs w:val="24"/>
              </w:rPr>
              <w:t>一级指标</w:t>
            </w:r>
          </w:p>
        </w:tc>
        <w:tc>
          <w:tcPr>
            <w:tcW w:w="1070" w:type="dxa"/>
            <w:vAlign w:val="center"/>
          </w:tcPr>
          <w:p w:rsidR="00D60A18" w:rsidRDefault="005A4CB5">
            <w:pPr>
              <w:snapToGrid w:val="0"/>
              <w:jc w:val="center"/>
              <w:rPr>
                <w:rFonts w:ascii="宋体" w:hAnsi="宋体"/>
                <w:b/>
                <w:sz w:val="24"/>
                <w:szCs w:val="24"/>
              </w:rPr>
            </w:pPr>
            <w:r>
              <w:rPr>
                <w:rFonts w:ascii="宋体" w:hAnsi="宋体" w:hint="eastAsia"/>
                <w:b/>
                <w:sz w:val="24"/>
                <w:szCs w:val="24"/>
              </w:rPr>
              <w:t>比例</w:t>
            </w:r>
          </w:p>
        </w:tc>
        <w:tc>
          <w:tcPr>
            <w:tcW w:w="4007" w:type="dxa"/>
            <w:vAlign w:val="center"/>
          </w:tcPr>
          <w:p w:rsidR="00D60A18" w:rsidRDefault="005A4CB5">
            <w:pPr>
              <w:snapToGrid w:val="0"/>
              <w:jc w:val="center"/>
              <w:rPr>
                <w:rFonts w:ascii="宋体" w:hAnsi="宋体"/>
                <w:b/>
                <w:sz w:val="24"/>
                <w:szCs w:val="24"/>
              </w:rPr>
            </w:pPr>
            <w:r>
              <w:rPr>
                <w:rFonts w:ascii="宋体" w:hAnsi="宋体" w:hint="eastAsia"/>
                <w:b/>
                <w:sz w:val="24"/>
                <w:szCs w:val="24"/>
              </w:rPr>
              <w:t>二级指标</w:t>
            </w:r>
          </w:p>
        </w:tc>
        <w:tc>
          <w:tcPr>
            <w:tcW w:w="871" w:type="dxa"/>
            <w:vAlign w:val="center"/>
          </w:tcPr>
          <w:p w:rsidR="00D60A18" w:rsidRDefault="005A4CB5">
            <w:pPr>
              <w:snapToGrid w:val="0"/>
              <w:jc w:val="center"/>
              <w:rPr>
                <w:rFonts w:ascii="宋体" w:hAnsi="宋体"/>
                <w:b/>
                <w:sz w:val="24"/>
                <w:szCs w:val="24"/>
              </w:rPr>
            </w:pPr>
            <w:r>
              <w:rPr>
                <w:rFonts w:ascii="宋体" w:hAnsi="宋体" w:hint="eastAsia"/>
                <w:b/>
                <w:sz w:val="24"/>
                <w:szCs w:val="24"/>
              </w:rPr>
              <w:t>分值</w:t>
            </w:r>
          </w:p>
        </w:tc>
        <w:tc>
          <w:tcPr>
            <w:tcW w:w="1277" w:type="dxa"/>
            <w:vAlign w:val="center"/>
          </w:tcPr>
          <w:p w:rsidR="00D60A18" w:rsidRDefault="005A4CB5">
            <w:pPr>
              <w:snapToGrid w:val="0"/>
              <w:jc w:val="center"/>
              <w:rPr>
                <w:rFonts w:ascii="宋体" w:hAnsi="宋体"/>
                <w:b/>
                <w:sz w:val="24"/>
                <w:szCs w:val="24"/>
              </w:rPr>
            </w:pPr>
            <w:r>
              <w:rPr>
                <w:rFonts w:ascii="宋体" w:hAnsi="宋体" w:hint="eastAsia"/>
                <w:b/>
                <w:sz w:val="24"/>
                <w:szCs w:val="24"/>
              </w:rPr>
              <w:t>评分方式</w:t>
            </w:r>
          </w:p>
        </w:tc>
      </w:tr>
      <w:tr w:rsidR="00D60A18">
        <w:trPr>
          <w:trHeight w:val="510"/>
          <w:jc w:val="center"/>
        </w:trPr>
        <w:tc>
          <w:tcPr>
            <w:tcW w:w="1703" w:type="dxa"/>
            <w:vMerge w:val="restart"/>
            <w:vAlign w:val="center"/>
          </w:tcPr>
          <w:p w:rsidR="00D60A18" w:rsidRDefault="005A4CB5">
            <w:pPr>
              <w:snapToGrid w:val="0"/>
              <w:rPr>
                <w:rFonts w:ascii="宋体" w:hAnsi="宋体"/>
                <w:sz w:val="24"/>
                <w:szCs w:val="24"/>
              </w:rPr>
            </w:pPr>
            <w:r>
              <w:rPr>
                <w:rFonts w:ascii="宋体" w:hAnsi="宋体" w:hint="eastAsia"/>
                <w:sz w:val="24"/>
                <w:szCs w:val="24"/>
              </w:rPr>
              <w:t>污水处理系统设计与计算</w:t>
            </w:r>
          </w:p>
        </w:tc>
        <w:tc>
          <w:tcPr>
            <w:tcW w:w="1070" w:type="dxa"/>
            <w:vMerge w:val="restart"/>
            <w:vAlign w:val="center"/>
          </w:tcPr>
          <w:p w:rsidR="00D60A18" w:rsidRDefault="005A4CB5">
            <w:pPr>
              <w:snapToGrid w:val="0"/>
              <w:jc w:val="center"/>
              <w:rPr>
                <w:rFonts w:ascii="宋体" w:hAnsi="宋体"/>
                <w:sz w:val="24"/>
                <w:szCs w:val="24"/>
              </w:rPr>
            </w:pPr>
            <w:r>
              <w:rPr>
                <w:rFonts w:asciiTheme="minorEastAsia" w:eastAsiaTheme="minorEastAsia" w:hAnsiTheme="minorEastAsia" w:hint="eastAsia"/>
                <w:sz w:val="24"/>
                <w:szCs w:val="24"/>
              </w:rPr>
              <w:t>20</w:t>
            </w:r>
            <w:r>
              <w:rPr>
                <w:rFonts w:ascii="宋体" w:hAnsi="宋体" w:cs="宋体" w:hint="eastAsia"/>
                <w:sz w:val="24"/>
                <w:szCs w:val="24"/>
              </w:rPr>
              <w:t>%</w:t>
            </w:r>
          </w:p>
        </w:tc>
        <w:tc>
          <w:tcPr>
            <w:tcW w:w="4007" w:type="dxa"/>
            <w:vAlign w:val="center"/>
          </w:tcPr>
          <w:p w:rsidR="00D60A18" w:rsidRDefault="005A4CB5">
            <w:pPr>
              <w:snapToGrid w:val="0"/>
              <w:rPr>
                <w:rFonts w:ascii="宋体" w:hAnsi="宋体"/>
                <w:sz w:val="24"/>
                <w:szCs w:val="24"/>
              </w:rPr>
            </w:pPr>
            <w:r>
              <w:rPr>
                <w:rFonts w:ascii="宋体" w:hAnsi="宋体" w:hint="eastAsia"/>
                <w:sz w:val="24"/>
                <w:szCs w:val="24"/>
              </w:rPr>
              <w:t xml:space="preserve">1. </w:t>
            </w:r>
            <w:r>
              <w:rPr>
                <w:rFonts w:ascii="宋体" w:hAnsi="宋体" w:hint="eastAsia"/>
                <w:sz w:val="24"/>
                <w:szCs w:val="24"/>
              </w:rPr>
              <w:t>污水处理工艺设计及计算</w:t>
            </w:r>
          </w:p>
        </w:tc>
        <w:tc>
          <w:tcPr>
            <w:tcW w:w="871" w:type="dxa"/>
            <w:vAlign w:val="center"/>
          </w:tcPr>
          <w:p w:rsidR="00D60A18" w:rsidRDefault="005A4CB5">
            <w:pPr>
              <w:snapToGrid w:val="0"/>
              <w:jc w:val="center"/>
              <w:rPr>
                <w:rFonts w:ascii="宋体" w:hAnsi="宋体"/>
                <w:sz w:val="24"/>
                <w:szCs w:val="24"/>
              </w:rPr>
            </w:pPr>
            <w:r>
              <w:rPr>
                <w:rFonts w:asciiTheme="minorEastAsia" w:eastAsiaTheme="minorEastAsia" w:hAnsiTheme="minorEastAsia" w:hint="eastAsia"/>
                <w:sz w:val="24"/>
                <w:szCs w:val="24"/>
              </w:rPr>
              <w:t>5</w:t>
            </w:r>
          </w:p>
        </w:tc>
        <w:tc>
          <w:tcPr>
            <w:tcW w:w="1277" w:type="dxa"/>
            <w:vMerge w:val="restart"/>
            <w:vAlign w:val="center"/>
          </w:tcPr>
          <w:p w:rsidR="00D60A18" w:rsidRDefault="005A4CB5">
            <w:pPr>
              <w:snapToGrid w:val="0"/>
              <w:jc w:val="center"/>
              <w:rPr>
                <w:rFonts w:ascii="宋体" w:hAnsi="宋体"/>
                <w:sz w:val="24"/>
                <w:szCs w:val="24"/>
              </w:rPr>
            </w:pPr>
            <w:r>
              <w:rPr>
                <w:rFonts w:ascii="宋体" w:hAnsi="宋体" w:cs="仿宋_GB2312" w:hint="eastAsia"/>
                <w:sz w:val="24"/>
                <w:szCs w:val="24"/>
              </w:rPr>
              <w:t>结果检测客观数据进行评价</w:t>
            </w:r>
          </w:p>
        </w:tc>
      </w:tr>
      <w:tr w:rsidR="00D60A18">
        <w:trPr>
          <w:trHeight w:val="510"/>
          <w:jc w:val="center"/>
        </w:trPr>
        <w:tc>
          <w:tcPr>
            <w:tcW w:w="1703" w:type="dxa"/>
            <w:vMerge/>
            <w:vAlign w:val="center"/>
          </w:tcPr>
          <w:p w:rsidR="00D60A18" w:rsidRDefault="00D60A18">
            <w:pPr>
              <w:snapToGrid w:val="0"/>
              <w:jc w:val="center"/>
              <w:rPr>
                <w:rFonts w:ascii="宋体" w:hAnsi="宋体"/>
                <w:sz w:val="24"/>
                <w:szCs w:val="24"/>
              </w:rPr>
            </w:pPr>
          </w:p>
        </w:tc>
        <w:tc>
          <w:tcPr>
            <w:tcW w:w="1070" w:type="dxa"/>
            <w:vMerge/>
            <w:vAlign w:val="center"/>
          </w:tcPr>
          <w:p w:rsidR="00D60A18" w:rsidRDefault="00D60A18">
            <w:pPr>
              <w:snapToGrid w:val="0"/>
              <w:jc w:val="center"/>
              <w:rPr>
                <w:rFonts w:ascii="宋体" w:hAnsi="宋体"/>
                <w:sz w:val="24"/>
                <w:szCs w:val="24"/>
              </w:rPr>
            </w:pPr>
          </w:p>
        </w:tc>
        <w:tc>
          <w:tcPr>
            <w:tcW w:w="4007" w:type="dxa"/>
            <w:vAlign w:val="center"/>
          </w:tcPr>
          <w:p w:rsidR="00D60A18" w:rsidRDefault="005A4CB5">
            <w:pPr>
              <w:snapToGrid w:val="0"/>
              <w:rPr>
                <w:rFonts w:ascii="宋体" w:hAnsi="宋体"/>
                <w:sz w:val="24"/>
                <w:szCs w:val="24"/>
              </w:rPr>
            </w:pPr>
            <w:r>
              <w:rPr>
                <w:rFonts w:ascii="宋体" w:hAnsi="宋体" w:hint="eastAsia"/>
                <w:sz w:val="24"/>
                <w:szCs w:val="24"/>
              </w:rPr>
              <w:t>2.</w:t>
            </w:r>
            <w:r>
              <w:rPr>
                <w:rFonts w:ascii="宋体" w:hAnsi="宋体" w:hint="eastAsia"/>
                <w:sz w:val="24"/>
                <w:szCs w:val="24"/>
              </w:rPr>
              <w:t>工艺流程图及高程图绘制</w:t>
            </w:r>
          </w:p>
        </w:tc>
        <w:tc>
          <w:tcPr>
            <w:tcW w:w="871" w:type="dxa"/>
            <w:vAlign w:val="center"/>
          </w:tcPr>
          <w:p w:rsidR="00D60A18" w:rsidRDefault="005A4CB5">
            <w:pPr>
              <w:snapToGrid w:val="0"/>
              <w:jc w:val="center"/>
              <w:rPr>
                <w:rFonts w:ascii="宋体" w:hAnsi="宋体"/>
                <w:sz w:val="24"/>
                <w:szCs w:val="24"/>
              </w:rPr>
            </w:pPr>
            <w:r>
              <w:rPr>
                <w:rFonts w:asciiTheme="minorEastAsia" w:eastAsiaTheme="minorEastAsia" w:hAnsiTheme="minorEastAsia" w:hint="eastAsia"/>
                <w:sz w:val="24"/>
                <w:szCs w:val="24"/>
              </w:rPr>
              <w:t>5</w:t>
            </w:r>
          </w:p>
        </w:tc>
        <w:tc>
          <w:tcPr>
            <w:tcW w:w="1277" w:type="dxa"/>
            <w:vMerge/>
            <w:vAlign w:val="center"/>
          </w:tcPr>
          <w:p w:rsidR="00D60A18" w:rsidRDefault="00D60A18">
            <w:pPr>
              <w:snapToGrid w:val="0"/>
              <w:jc w:val="center"/>
              <w:rPr>
                <w:rFonts w:ascii="宋体" w:hAnsi="宋体"/>
                <w:sz w:val="24"/>
                <w:szCs w:val="24"/>
              </w:rPr>
            </w:pPr>
          </w:p>
        </w:tc>
      </w:tr>
      <w:tr w:rsidR="00D60A18">
        <w:trPr>
          <w:trHeight w:val="510"/>
          <w:jc w:val="center"/>
        </w:trPr>
        <w:tc>
          <w:tcPr>
            <w:tcW w:w="1703" w:type="dxa"/>
            <w:vMerge/>
            <w:vAlign w:val="center"/>
          </w:tcPr>
          <w:p w:rsidR="00D60A18" w:rsidRDefault="00D60A18">
            <w:pPr>
              <w:snapToGrid w:val="0"/>
              <w:jc w:val="center"/>
              <w:rPr>
                <w:rFonts w:ascii="宋体" w:hAnsi="宋体"/>
                <w:sz w:val="24"/>
                <w:szCs w:val="24"/>
              </w:rPr>
            </w:pPr>
          </w:p>
        </w:tc>
        <w:tc>
          <w:tcPr>
            <w:tcW w:w="1070" w:type="dxa"/>
            <w:vMerge/>
            <w:vAlign w:val="center"/>
          </w:tcPr>
          <w:p w:rsidR="00D60A18" w:rsidRDefault="00D60A18">
            <w:pPr>
              <w:snapToGrid w:val="0"/>
              <w:jc w:val="center"/>
              <w:rPr>
                <w:rFonts w:ascii="宋体" w:hAnsi="宋体"/>
                <w:sz w:val="24"/>
                <w:szCs w:val="24"/>
              </w:rPr>
            </w:pPr>
          </w:p>
        </w:tc>
        <w:tc>
          <w:tcPr>
            <w:tcW w:w="4007" w:type="dxa"/>
            <w:vAlign w:val="center"/>
          </w:tcPr>
          <w:p w:rsidR="00D60A18" w:rsidRDefault="005A4CB5">
            <w:pPr>
              <w:snapToGrid w:val="0"/>
              <w:rPr>
                <w:rFonts w:ascii="宋体" w:hAnsi="宋体"/>
                <w:sz w:val="24"/>
                <w:szCs w:val="24"/>
              </w:rPr>
            </w:pPr>
            <w:r>
              <w:rPr>
                <w:rFonts w:ascii="宋体" w:hAnsi="宋体" w:hint="eastAsia"/>
                <w:sz w:val="24"/>
                <w:szCs w:val="24"/>
              </w:rPr>
              <w:t>3.</w:t>
            </w:r>
            <w:r>
              <w:rPr>
                <w:rFonts w:ascii="宋体" w:hAnsi="宋体" w:hint="eastAsia"/>
                <w:bCs/>
                <w:sz w:val="24"/>
                <w:szCs w:val="24"/>
              </w:rPr>
              <w:t>自动控制污水装置程序设计</w:t>
            </w:r>
          </w:p>
        </w:tc>
        <w:tc>
          <w:tcPr>
            <w:tcW w:w="871" w:type="dxa"/>
            <w:vAlign w:val="center"/>
          </w:tcPr>
          <w:p w:rsidR="00D60A18" w:rsidRDefault="005A4CB5">
            <w:pPr>
              <w:snapToGrid w:val="0"/>
              <w:jc w:val="center"/>
              <w:rPr>
                <w:rFonts w:ascii="宋体" w:hAnsi="宋体"/>
                <w:sz w:val="24"/>
                <w:szCs w:val="24"/>
              </w:rPr>
            </w:pPr>
            <w:r>
              <w:rPr>
                <w:rFonts w:asciiTheme="minorEastAsia" w:eastAsiaTheme="minorEastAsia" w:hAnsiTheme="minorEastAsia" w:hint="eastAsia"/>
                <w:sz w:val="24"/>
                <w:szCs w:val="24"/>
              </w:rPr>
              <w:t>10</w:t>
            </w:r>
          </w:p>
        </w:tc>
        <w:tc>
          <w:tcPr>
            <w:tcW w:w="1277" w:type="dxa"/>
            <w:vMerge/>
            <w:vAlign w:val="center"/>
          </w:tcPr>
          <w:p w:rsidR="00D60A18" w:rsidRDefault="00D60A18">
            <w:pPr>
              <w:snapToGrid w:val="0"/>
              <w:jc w:val="center"/>
              <w:rPr>
                <w:rFonts w:ascii="宋体" w:hAnsi="宋体"/>
                <w:sz w:val="24"/>
                <w:szCs w:val="24"/>
              </w:rPr>
            </w:pPr>
          </w:p>
        </w:tc>
      </w:tr>
      <w:tr w:rsidR="00D60A18">
        <w:trPr>
          <w:trHeight w:val="510"/>
          <w:jc w:val="center"/>
        </w:trPr>
        <w:tc>
          <w:tcPr>
            <w:tcW w:w="1703" w:type="dxa"/>
            <w:vMerge w:val="restart"/>
            <w:vAlign w:val="center"/>
          </w:tcPr>
          <w:p w:rsidR="00D60A18" w:rsidRDefault="005A4CB5">
            <w:pPr>
              <w:snapToGrid w:val="0"/>
              <w:rPr>
                <w:rFonts w:ascii="宋体" w:hAnsi="宋体"/>
                <w:sz w:val="24"/>
                <w:szCs w:val="24"/>
              </w:rPr>
            </w:pPr>
            <w:r>
              <w:rPr>
                <w:rFonts w:ascii="宋体" w:hAnsi="宋体" w:hint="eastAsia"/>
                <w:sz w:val="24"/>
                <w:szCs w:val="24"/>
              </w:rPr>
              <w:t>水样配置与测定</w:t>
            </w:r>
          </w:p>
        </w:tc>
        <w:tc>
          <w:tcPr>
            <w:tcW w:w="1070" w:type="dxa"/>
            <w:vMerge w:val="restart"/>
            <w:vAlign w:val="center"/>
          </w:tcPr>
          <w:p w:rsidR="00D60A18" w:rsidRDefault="005A4CB5">
            <w:pPr>
              <w:snapToGrid w:val="0"/>
              <w:jc w:val="center"/>
              <w:rPr>
                <w:rFonts w:ascii="宋体" w:hAnsi="宋体"/>
                <w:sz w:val="24"/>
                <w:szCs w:val="24"/>
              </w:rPr>
            </w:pPr>
            <w:r>
              <w:rPr>
                <w:rFonts w:ascii="宋体" w:hAnsi="宋体" w:hint="eastAsia"/>
                <w:sz w:val="24"/>
                <w:szCs w:val="24"/>
              </w:rPr>
              <w:t>15</w:t>
            </w:r>
            <w:r>
              <w:rPr>
                <w:rFonts w:ascii="宋体" w:hAnsi="宋体" w:cs="宋体" w:hint="eastAsia"/>
                <w:sz w:val="24"/>
                <w:szCs w:val="24"/>
              </w:rPr>
              <w:t>%</w:t>
            </w:r>
          </w:p>
        </w:tc>
        <w:tc>
          <w:tcPr>
            <w:tcW w:w="4007" w:type="dxa"/>
            <w:vAlign w:val="center"/>
          </w:tcPr>
          <w:p w:rsidR="00D60A18" w:rsidRDefault="005A4CB5">
            <w:pPr>
              <w:snapToGrid w:val="0"/>
              <w:rPr>
                <w:rFonts w:ascii="宋体" w:hAnsi="宋体"/>
                <w:sz w:val="24"/>
                <w:szCs w:val="24"/>
              </w:rPr>
            </w:pPr>
            <w:r>
              <w:rPr>
                <w:rFonts w:ascii="宋体" w:hAnsi="宋体" w:hint="eastAsia"/>
                <w:sz w:val="24"/>
                <w:szCs w:val="24"/>
              </w:rPr>
              <w:t>1.</w:t>
            </w:r>
            <w:r>
              <w:rPr>
                <w:rFonts w:ascii="宋体" w:hAnsi="宋体" w:hint="eastAsia"/>
                <w:sz w:val="24"/>
                <w:szCs w:val="24"/>
              </w:rPr>
              <w:t>原始数据测定</w:t>
            </w:r>
          </w:p>
        </w:tc>
        <w:tc>
          <w:tcPr>
            <w:tcW w:w="871" w:type="dxa"/>
            <w:vAlign w:val="center"/>
          </w:tcPr>
          <w:p w:rsidR="00D60A18" w:rsidRDefault="005A4CB5">
            <w:pPr>
              <w:snapToGrid w:val="0"/>
              <w:jc w:val="center"/>
              <w:rPr>
                <w:rFonts w:ascii="宋体" w:hAnsi="宋体"/>
                <w:sz w:val="24"/>
                <w:szCs w:val="24"/>
              </w:rPr>
            </w:pPr>
            <w:r>
              <w:rPr>
                <w:rFonts w:ascii="宋体" w:hAnsi="宋体" w:hint="eastAsia"/>
                <w:sz w:val="24"/>
                <w:szCs w:val="24"/>
              </w:rPr>
              <w:t>5</w:t>
            </w:r>
          </w:p>
        </w:tc>
        <w:tc>
          <w:tcPr>
            <w:tcW w:w="1277" w:type="dxa"/>
            <w:vMerge w:val="restart"/>
            <w:vAlign w:val="center"/>
          </w:tcPr>
          <w:p w:rsidR="00D60A18" w:rsidRDefault="005A4CB5">
            <w:pPr>
              <w:snapToGrid w:val="0"/>
              <w:jc w:val="center"/>
              <w:rPr>
                <w:rFonts w:ascii="宋体" w:hAnsi="宋体"/>
                <w:sz w:val="24"/>
                <w:szCs w:val="24"/>
              </w:rPr>
            </w:pPr>
            <w:r>
              <w:rPr>
                <w:rFonts w:ascii="宋体" w:hAnsi="宋体" w:hint="eastAsia"/>
                <w:sz w:val="24"/>
                <w:szCs w:val="24"/>
              </w:rPr>
              <w:t>过程评判与结果评判相结</w:t>
            </w:r>
            <w:r>
              <w:rPr>
                <w:rFonts w:ascii="宋体" w:hAnsi="宋体" w:hint="eastAsia"/>
                <w:sz w:val="24"/>
                <w:szCs w:val="24"/>
              </w:rPr>
              <w:lastRenderedPageBreak/>
              <w:t>合，</w:t>
            </w:r>
            <w:r>
              <w:rPr>
                <w:rFonts w:ascii="宋体" w:hAnsi="宋体" w:cs="仿宋_GB2312" w:hint="eastAsia"/>
                <w:sz w:val="24"/>
                <w:szCs w:val="24"/>
              </w:rPr>
              <w:t>客观评分</w:t>
            </w:r>
          </w:p>
        </w:tc>
      </w:tr>
      <w:tr w:rsidR="00D60A18">
        <w:trPr>
          <w:trHeight w:val="510"/>
          <w:jc w:val="center"/>
        </w:trPr>
        <w:tc>
          <w:tcPr>
            <w:tcW w:w="1703" w:type="dxa"/>
            <w:vMerge/>
            <w:vAlign w:val="center"/>
          </w:tcPr>
          <w:p w:rsidR="00D60A18" w:rsidRDefault="00D60A18">
            <w:pPr>
              <w:snapToGrid w:val="0"/>
              <w:jc w:val="center"/>
              <w:rPr>
                <w:rFonts w:ascii="宋体" w:hAnsi="宋体"/>
                <w:sz w:val="24"/>
                <w:szCs w:val="24"/>
              </w:rPr>
            </w:pPr>
          </w:p>
        </w:tc>
        <w:tc>
          <w:tcPr>
            <w:tcW w:w="1070" w:type="dxa"/>
            <w:vMerge/>
            <w:vAlign w:val="center"/>
          </w:tcPr>
          <w:p w:rsidR="00D60A18" w:rsidRDefault="00D60A18">
            <w:pPr>
              <w:snapToGrid w:val="0"/>
              <w:jc w:val="center"/>
              <w:rPr>
                <w:rFonts w:ascii="宋体" w:hAnsi="宋体"/>
                <w:sz w:val="24"/>
                <w:szCs w:val="24"/>
              </w:rPr>
            </w:pPr>
          </w:p>
        </w:tc>
        <w:tc>
          <w:tcPr>
            <w:tcW w:w="4007" w:type="dxa"/>
            <w:vAlign w:val="center"/>
          </w:tcPr>
          <w:p w:rsidR="00D60A18" w:rsidRDefault="005A4CB5">
            <w:pPr>
              <w:snapToGrid w:val="0"/>
              <w:rPr>
                <w:rFonts w:ascii="宋体" w:hAnsi="宋体"/>
                <w:sz w:val="24"/>
                <w:szCs w:val="24"/>
              </w:rPr>
            </w:pPr>
            <w:r>
              <w:rPr>
                <w:rFonts w:ascii="宋体" w:hAnsi="宋体" w:hint="eastAsia"/>
                <w:sz w:val="24"/>
                <w:szCs w:val="24"/>
              </w:rPr>
              <w:t>2.</w:t>
            </w:r>
            <w:r>
              <w:rPr>
                <w:rFonts w:ascii="宋体" w:hAnsi="宋体" w:hint="eastAsia"/>
                <w:sz w:val="24"/>
                <w:szCs w:val="24"/>
              </w:rPr>
              <w:t>药剂配置</w:t>
            </w:r>
          </w:p>
        </w:tc>
        <w:tc>
          <w:tcPr>
            <w:tcW w:w="871" w:type="dxa"/>
            <w:vAlign w:val="center"/>
          </w:tcPr>
          <w:p w:rsidR="00D60A18" w:rsidRDefault="005A4CB5">
            <w:pPr>
              <w:snapToGrid w:val="0"/>
              <w:jc w:val="center"/>
              <w:rPr>
                <w:rFonts w:ascii="宋体" w:hAnsi="宋体"/>
                <w:sz w:val="24"/>
                <w:szCs w:val="24"/>
              </w:rPr>
            </w:pPr>
            <w:r>
              <w:rPr>
                <w:rFonts w:ascii="宋体" w:hAnsi="宋体" w:hint="eastAsia"/>
                <w:sz w:val="24"/>
                <w:szCs w:val="24"/>
              </w:rPr>
              <w:t>5</w:t>
            </w:r>
          </w:p>
        </w:tc>
        <w:tc>
          <w:tcPr>
            <w:tcW w:w="1277" w:type="dxa"/>
            <w:vMerge/>
            <w:vAlign w:val="center"/>
          </w:tcPr>
          <w:p w:rsidR="00D60A18" w:rsidRDefault="00D60A18">
            <w:pPr>
              <w:snapToGrid w:val="0"/>
              <w:jc w:val="center"/>
              <w:rPr>
                <w:rFonts w:ascii="宋体" w:hAnsi="宋体"/>
                <w:sz w:val="24"/>
                <w:szCs w:val="24"/>
              </w:rPr>
            </w:pPr>
          </w:p>
        </w:tc>
      </w:tr>
      <w:tr w:rsidR="00D60A18">
        <w:trPr>
          <w:trHeight w:val="510"/>
          <w:jc w:val="center"/>
        </w:trPr>
        <w:tc>
          <w:tcPr>
            <w:tcW w:w="1703" w:type="dxa"/>
            <w:vMerge/>
            <w:vAlign w:val="center"/>
          </w:tcPr>
          <w:p w:rsidR="00D60A18" w:rsidRDefault="00D60A18">
            <w:pPr>
              <w:snapToGrid w:val="0"/>
              <w:jc w:val="center"/>
              <w:rPr>
                <w:rFonts w:ascii="宋体" w:hAnsi="宋体"/>
                <w:sz w:val="24"/>
                <w:szCs w:val="24"/>
              </w:rPr>
            </w:pPr>
          </w:p>
        </w:tc>
        <w:tc>
          <w:tcPr>
            <w:tcW w:w="1070" w:type="dxa"/>
            <w:vMerge/>
            <w:vAlign w:val="center"/>
          </w:tcPr>
          <w:p w:rsidR="00D60A18" w:rsidRDefault="00D60A18">
            <w:pPr>
              <w:snapToGrid w:val="0"/>
              <w:jc w:val="center"/>
              <w:rPr>
                <w:rFonts w:ascii="宋体" w:hAnsi="宋体"/>
                <w:sz w:val="24"/>
                <w:szCs w:val="24"/>
              </w:rPr>
            </w:pPr>
          </w:p>
        </w:tc>
        <w:tc>
          <w:tcPr>
            <w:tcW w:w="4007" w:type="dxa"/>
            <w:vAlign w:val="center"/>
          </w:tcPr>
          <w:p w:rsidR="00D60A18" w:rsidRDefault="005A4CB5">
            <w:pPr>
              <w:snapToGrid w:val="0"/>
              <w:rPr>
                <w:rFonts w:ascii="宋体" w:hAnsi="宋体"/>
                <w:sz w:val="24"/>
                <w:szCs w:val="24"/>
              </w:rPr>
            </w:pPr>
            <w:r>
              <w:rPr>
                <w:rFonts w:ascii="宋体" w:hAnsi="宋体" w:hint="eastAsia"/>
                <w:sz w:val="24"/>
                <w:szCs w:val="24"/>
              </w:rPr>
              <w:t>3.</w:t>
            </w:r>
            <w:r>
              <w:rPr>
                <w:rFonts w:ascii="宋体" w:hAnsi="宋体" w:hint="eastAsia"/>
                <w:sz w:val="24"/>
                <w:szCs w:val="24"/>
              </w:rPr>
              <w:t>加药处理及结果验证</w:t>
            </w:r>
          </w:p>
        </w:tc>
        <w:tc>
          <w:tcPr>
            <w:tcW w:w="871" w:type="dxa"/>
            <w:vAlign w:val="center"/>
          </w:tcPr>
          <w:p w:rsidR="00D60A18" w:rsidRDefault="005A4CB5">
            <w:pPr>
              <w:snapToGrid w:val="0"/>
              <w:jc w:val="center"/>
              <w:rPr>
                <w:rFonts w:ascii="宋体" w:hAnsi="宋体"/>
                <w:sz w:val="24"/>
                <w:szCs w:val="24"/>
              </w:rPr>
            </w:pPr>
            <w:r>
              <w:rPr>
                <w:rFonts w:ascii="宋体" w:hAnsi="宋体" w:hint="eastAsia"/>
                <w:sz w:val="24"/>
                <w:szCs w:val="24"/>
              </w:rPr>
              <w:t>5</w:t>
            </w:r>
          </w:p>
        </w:tc>
        <w:tc>
          <w:tcPr>
            <w:tcW w:w="1277" w:type="dxa"/>
            <w:vMerge/>
            <w:vAlign w:val="center"/>
          </w:tcPr>
          <w:p w:rsidR="00D60A18" w:rsidRDefault="00D60A18">
            <w:pPr>
              <w:snapToGrid w:val="0"/>
              <w:jc w:val="center"/>
              <w:rPr>
                <w:rFonts w:ascii="宋体" w:hAnsi="宋体"/>
                <w:sz w:val="24"/>
                <w:szCs w:val="24"/>
              </w:rPr>
            </w:pPr>
          </w:p>
        </w:tc>
      </w:tr>
      <w:tr w:rsidR="00D60A18">
        <w:trPr>
          <w:trHeight w:val="510"/>
          <w:jc w:val="center"/>
        </w:trPr>
        <w:tc>
          <w:tcPr>
            <w:tcW w:w="1703" w:type="dxa"/>
            <w:vMerge w:val="restart"/>
            <w:vAlign w:val="center"/>
          </w:tcPr>
          <w:p w:rsidR="00D60A18" w:rsidRDefault="005A4CB5">
            <w:pPr>
              <w:snapToGrid w:val="0"/>
              <w:jc w:val="center"/>
              <w:rPr>
                <w:rFonts w:ascii="宋体" w:hAnsi="宋体"/>
                <w:sz w:val="24"/>
                <w:szCs w:val="24"/>
              </w:rPr>
            </w:pPr>
            <w:r>
              <w:rPr>
                <w:rFonts w:ascii="宋体" w:hAnsi="宋体" w:hint="eastAsia"/>
                <w:sz w:val="24"/>
                <w:szCs w:val="24"/>
              </w:rPr>
              <w:t>污水处理工艺设备部件与管道连接</w:t>
            </w:r>
          </w:p>
        </w:tc>
        <w:tc>
          <w:tcPr>
            <w:tcW w:w="1070" w:type="dxa"/>
            <w:vMerge w:val="restart"/>
            <w:vAlign w:val="center"/>
          </w:tcPr>
          <w:p w:rsidR="00D60A18" w:rsidRDefault="005A4CB5">
            <w:pPr>
              <w:snapToGrid w:val="0"/>
              <w:jc w:val="center"/>
              <w:rPr>
                <w:rFonts w:ascii="宋体" w:hAnsi="宋体"/>
                <w:sz w:val="24"/>
                <w:szCs w:val="24"/>
              </w:rPr>
            </w:pPr>
            <w:r>
              <w:rPr>
                <w:rFonts w:ascii="宋体" w:hAnsi="宋体" w:hint="eastAsia"/>
                <w:sz w:val="24"/>
                <w:szCs w:val="24"/>
              </w:rPr>
              <w:t>20</w:t>
            </w:r>
            <w:r>
              <w:rPr>
                <w:rFonts w:ascii="宋体" w:hAnsi="宋体" w:cs="宋体" w:hint="eastAsia"/>
                <w:sz w:val="24"/>
                <w:szCs w:val="24"/>
              </w:rPr>
              <w:t>%</w:t>
            </w:r>
          </w:p>
        </w:tc>
        <w:tc>
          <w:tcPr>
            <w:tcW w:w="4007" w:type="dxa"/>
            <w:vAlign w:val="center"/>
          </w:tcPr>
          <w:p w:rsidR="00D60A18" w:rsidRDefault="005A4CB5">
            <w:pPr>
              <w:snapToGrid w:val="0"/>
              <w:rPr>
                <w:rFonts w:ascii="宋体" w:hAnsi="宋体"/>
                <w:sz w:val="24"/>
                <w:szCs w:val="24"/>
              </w:rPr>
            </w:pPr>
            <w:r>
              <w:rPr>
                <w:rFonts w:ascii="宋体" w:hAnsi="宋体" w:hint="eastAsia"/>
                <w:sz w:val="24"/>
                <w:szCs w:val="24"/>
              </w:rPr>
              <w:t>1.</w:t>
            </w:r>
            <w:r>
              <w:rPr>
                <w:rFonts w:ascii="宋体" w:hAnsi="宋体" w:hint="eastAsia"/>
                <w:sz w:val="24"/>
                <w:szCs w:val="24"/>
              </w:rPr>
              <w:t>设备部件选型与安装</w:t>
            </w:r>
          </w:p>
        </w:tc>
        <w:tc>
          <w:tcPr>
            <w:tcW w:w="871" w:type="dxa"/>
            <w:vAlign w:val="center"/>
          </w:tcPr>
          <w:p w:rsidR="00D60A18" w:rsidRDefault="005A4CB5">
            <w:pPr>
              <w:snapToGrid w:val="0"/>
              <w:jc w:val="center"/>
              <w:rPr>
                <w:rFonts w:ascii="宋体" w:hAnsi="宋体"/>
                <w:sz w:val="24"/>
                <w:szCs w:val="24"/>
              </w:rPr>
            </w:pPr>
            <w:r>
              <w:rPr>
                <w:rFonts w:ascii="宋体" w:hAnsi="宋体" w:hint="eastAsia"/>
                <w:sz w:val="24"/>
                <w:szCs w:val="24"/>
              </w:rPr>
              <w:t>10</w:t>
            </w:r>
          </w:p>
        </w:tc>
        <w:tc>
          <w:tcPr>
            <w:tcW w:w="1277" w:type="dxa"/>
            <w:vMerge w:val="restart"/>
            <w:vAlign w:val="center"/>
          </w:tcPr>
          <w:p w:rsidR="00D60A18" w:rsidRDefault="005A4CB5">
            <w:pPr>
              <w:snapToGrid w:val="0"/>
              <w:jc w:val="center"/>
              <w:rPr>
                <w:rFonts w:ascii="宋体" w:hAnsi="宋体"/>
                <w:sz w:val="24"/>
                <w:szCs w:val="24"/>
              </w:rPr>
            </w:pPr>
            <w:r>
              <w:rPr>
                <w:rFonts w:ascii="宋体" w:hAnsi="宋体" w:hint="eastAsia"/>
                <w:sz w:val="24"/>
                <w:szCs w:val="24"/>
              </w:rPr>
              <w:t>过程评判与结果评判相结合，</w:t>
            </w:r>
            <w:r>
              <w:rPr>
                <w:rFonts w:ascii="宋体" w:hAnsi="宋体" w:cs="仿宋_GB2312" w:hint="eastAsia"/>
                <w:sz w:val="24"/>
                <w:szCs w:val="24"/>
              </w:rPr>
              <w:t>客观评分</w:t>
            </w:r>
          </w:p>
        </w:tc>
      </w:tr>
      <w:tr w:rsidR="00D60A18">
        <w:trPr>
          <w:trHeight w:val="510"/>
          <w:jc w:val="center"/>
        </w:trPr>
        <w:tc>
          <w:tcPr>
            <w:tcW w:w="1703" w:type="dxa"/>
            <w:vMerge/>
            <w:vAlign w:val="center"/>
          </w:tcPr>
          <w:p w:rsidR="00D60A18" w:rsidRDefault="00D60A18">
            <w:pPr>
              <w:snapToGrid w:val="0"/>
              <w:jc w:val="center"/>
              <w:rPr>
                <w:rFonts w:ascii="宋体" w:hAnsi="宋体"/>
                <w:sz w:val="24"/>
                <w:szCs w:val="24"/>
              </w:rPr>
            </w:pPr>
          </w:p>
        </w:tc>
        <w:tc>
          <w:tcPr>
            <w:tcW w:w="1070" w:type="dxa"/>
            <w:vMerge/>
            <w:vAlign w:val="center"/>
          </w:tcPr>
          <w:p w:rsidR="00D60A18" w:rsidRDefault="00D60A18">
            <w:pPr>
              <w:snapToGrid w:val="0"/>
              <w:jc w:val="center"/>
              <w:rPr>
                <w:rFonts w:ascii="宋体" w:hAnsi="宋体"/>
                <w:sz w:val="24"/>
                <w:szCs w:val="24"/>
              </w:rPr>
            </w:pPr>
          </w:p>
        </w:tc>
        <w:tc>
          <w:tcPr>
            <w:tcW w:w="4007" w:type="dxa"/>
            <w:vAlign w:val="center"/>
          </w:tcPr>
          <w:p w:rsidR="00D60A18" w:rsidRDefault="005A4CB5">
            <w:pPr>
              <w:snapToGrid w:val="0"/>
              <w:rPr>
                <w:rFonts w:ascii="宋体" w:hAnsi="宋体"/>
                <w:sz w:val="24"/>
                <w:szCs w:val="24"/>
              </w:rPr>
            </w:pPr>
            <w:r>
              <w:rPr>
                <w:rFonts w:ascii="宋体" w:hAnsi="宋体" w:hint="eastAsia"/>
                <w:sz w:val="24"/>
                <w:szCs w:val="24"/>
              </w:rPr>
              <w:t>2.</w:t>
            </w:r>
            <w:r>
              <w:rPr>
                <w:rFonts w:ascii="宋体" w:hAnsi="宋体" w:hint="eastAsia"/>
                <w:sz w:val="24"/>
                <w:szCs w:val="24"/>
              </w:rPr>
              <w:t>工艺管道切割与连接</w:t>
            </w:r>
          </w:p>
        </w:tc>
        <w:tc>
          <w:tcPr>
            <w:tcW w:w="871" w:type="dxa"/>
            <w:vAlign w:val="center"/>
          </w:tcPr>
          <w:p w:rsidR="00D60A18" w:rsidRDefault="005A4CB5">
            <w:pPr>
              <w:snapToGrid w:val="0"/>
              <w:jc w:val="center"/>
              <w:rPr>
                <w:rFonts w:ascii="宋体" w:hAnsi="宋体"/>
                <w:sz w:val="24"/>
                <w:szCs w:val="24"/>
              </w:rPr>
            </w:pPr>
            <w:r>
              <w:rPr>
                <w:rFonts w:ascii="宋体" w:hAnsi="宋体" w:hint="eastAsia"/>
                <w:sz w:val="24"/>
                <w:szCs w:val="24"/>
              </w:rPr>
              <w:t>8.5</w:t>
            </w:r>
          </w:p>
        </w:tc>
        <w:tc>
          <w:tcPr>
            <w:tcW w:w="1277" w:type="dxa"/>
            <w:vMerge/>
            <w:vAlign w:val="center"/>
          </w:tcPr>
          <w:p w:rsidR="00D60A18" w:rsidRDefault="00D60A18">
            <w:pPr>
              <w:snapToGrid w:val="0"/>
              <w:jc w:val="center"/>
              <w:rPr>
                <w:rFonts w:ascii="宋体" w:hAnsi="宋体"/>
                <w:sz w:val="24"/>
                <w:szCs w:val="24"/>
              </w:rPr>
            </w:pPr>
          </w:p>
        </w:tc>
      </w:tr>
      <w:tr w:rsidR="00D60A18">
        <w:trPr>
          <w:trHeight w:val="510"/>
          <w:jc w:val="center"/>
        </w:trPr>
        <w:tc>
          <w:tcPr>
            <w:tcW w:w="1703" w:type="dxa"/>
            <w:vMerge/>
            <w:vAlign w:val="center"/>
          </w:tcPr>
          <w:p w:rsidR="00D60A18" w:rsidRDefault="00D60A18">
            <w:pPr>
              <w:snapToGrid w:val="0"/>
              <w:jc w:val="center"/>
              <w:rPr>
                <w:rFonts w:ascii="宋体" w:hAnsi="宋体"/>
                <w:sz w:val="24"/>
                <w:szCs w:val="24"/>
              </w:rPr>
            </w:pPr>
          </w:p>
        </w:tc>
        <w:tc>
          <w:tcPr>
            <w:tcW w:w="1070" w:type="dxa"/>
            <w:vMerge/>
            <w:vAlign w:val="center"/>
          </w:tcPr>
          <w:p w:rsidR="00D60A18" w:rsidRDefault="00D60A18">
            <w:pPr>
              <w:snapToGrid w:val="0"/>
              <w:jc w:val="center"/>
              <w:rPr>
                <w:rFonts w:ascii="宋体" w:hAnsi="宋体"/>
                <w:sz w:val="24"/>
                <w:szCs w:val="24"/>
              </w:rPr>
            </w:pPr>
          </w:p>
        </w:tc>
        <w:tc>
          <w:tcPr>
            <w:tcW w:w="4007" w:type="dxa"/>
            <w:vAlign w:val="center"/>
          </w:tcPr>
          <w:p w:rsidR="00D60A18" w:rsidRDefault="005A4CB5">
            <w:pPr>
              <w:snapToGrid w:val="0"/>
              <w:rPr>
                <w:rFonts w:ascii="宋体" w:hAnsi="宋体"/>
                <w:sz w:val="24"/>
                <w:szCs w:val="24"/>
              </w:rPr>
            </w:pPr>
            <w:r>
              <w:rPr>
                <w:rFonts w:ascii="宋体" w:hAnsi="宋体" w:hint="eastAsia"/>
                <w:sz w:val="24"/>
                <w:szCs w:val="24"/>
              </w:rPr>
              <w:t>3.</w:t>
            </w:r>
            <w:r>
              <w:rPr>
                <w:rFonts w:ascii="宋体" w:hAnsi="宋体" w:hint="eastAsia"/>
                <w:sz w:val="24"/>
                <w:szCs w:val="24"/>
              </w:rPr>
              <w:t>工艺流程图完善与连接</w:t>
            </w:r>
          </w:p>
        </w:tc>
        <w:tc>
          <w:tcPr>
            <w:tcW w:w="871" w:type="dxa"/>
            <w:vAlign w:val="center"/>
          </w:tcPr>
          <w:p w:rsidR="00D60A18" w:rsidRDefault="005A4CB5">
            <w:pPr>
              <w:snapToGrid w:val="0"/>
              <w:jc w:val="center"/>
              <w:rPr>
                <w:rFonts w:ascii="宋体" w:hAnsi="宋体"/>
                <w:sz w:val="24"/>
                <w:szCs w:val="24"/>
              </w:rPr>
            </w:pPr>
            <w:r>
              <w:rPr>
                <w:rFonts w:ascii="宋体" w:hAnsi="宋体" w:hint="eastAsia"/>
                <w:sz w:val="24"/>
                <w:szCs w:val="24"/>
              </w:rPr>
              <w:t>1.5</w:t>
            </w:r>
          </w:p>
        </w:tc>
        <w:tc>
          <w:tcPr>
            <w:tcW w:w="1277" w:type="dxa"/>
            <w:vMerge/>
            <w:vAlign w:val="center"/>
          </w:tcPr>
          <w:p w:rsidR="00D60A18" w:rsidRDefault="00D60A18">
            <w:pPr>
              <w:snapToGrid w:val="0"/>
              <w:jc w:val="center"/>
              <w:rPr>
                <w:rFonts w:ascii="宋体" w:hAnsi="宋体"/>
                <w:sz w:val="24"/>
                <w:szCs w:val="24"/>
              </w:rPr>
            </w:pPr>
          </w:p>
        </w:tc>
      </w:tr>
      <w:tr w:rsidR="00D60A18">
        <w:trPr>
          <w:trHeight w:val="510"/>
          <w:jc w:val="center"/>
        </w:trPr>
        <w:tc>
          <w:tcPr>
            <w:tcW w:w="1703" w:type="dxa"/>
            <w:vMerge w:val="restart"/>
            <w:vAlign w:val="center"/>
          </w:tcPr>
          <w:p w:rsidR="00D60A18" w:rsidRDefault="005A4CB5">
            <w:pPr>
              <w:snapToGrid w:val="0"/>
              <w:jc w:val="center"/>
              <w:rPr>
                <w:rFonts w:ascii="宋体" w:hAnsi="宋体"/>
                <w:sz w:val="24"/>
                <w:szCs w:val="24"/>
              </w:rPr>
            </w:pPr>
            <w:r>
              <w:rPr>
                <w:rFonts w:ascii="宋体" w:hAnsi="宋体" w:hint="eastAsia"/>
                <w:sz w:val="24"/>
                <w:szCs w:val="24"/>
              </w:rPr>
              <w:t>水处理平台动力系统线路设计与连接</w:t>
            </w:r>
          </w:p>
        </w:tc>
        <w:tc>
          <w:tcPr>
            <w:tcW w:w="1070" w:type="dxa"/>
            <w:vMerge w:val="restart"/>
            <w:vAlign w:val="center"/>
          </w:tcPr>
          <w:p w:rsidR="00D60A18" w:rsidRDefault="005A4CB5">
            <w:pPr>
              <w:snapToGrid w:val="0"/>
              <w:jc w:val="center"/>
              <w:rPr>
                <w:rFonts w:ascii="宋体" w:hAnsi="宋体"/>
                <w:sz w:val="24"/>
                <w:szCs w:val="24"/>
              </w:rPr>
            </w:pPr>
            <w:r>
              <w:rPr>
                <w:rFonts w:ascii="宋体" w:hAnsi="宋体" w:hint="eastAsia"/>
                <w:sz w:val="24"/>
                <w:szCs w:val="24"/>
              </w:rPr>
              <w:t>10</w:t>
            </w:r>
            <w:r>
              <w:rPr>
                <w:rFonts w:ascii="宋体" w:hAnsi="宋体" w:cs="宋体" w:hint="eastAsia"/>
                <w:sz w:val="24"/>
                <w:szCs w:val="24"/>
              </w:rPr>
              <w:t>%</w:t>
            </w:r>
          </w:p>
        </w:tc>
        <w:tc>
          <w:tcPr>
            <w:tcW w:w="4007" w:type="dxa"/>
            <w:vAlign w:val="center"/>
          </w:tcPr>
          <w:p w:rsidR="00D60A18" w:rsidRDefault="005A4CB5">
            <w:pPr>
              <w:snapToGrid w:val="0"/>
              <w:rPr>
                <w:rFonts w:ascii="宋体" w:hAnsi="宋体"/>
                <w:sz w:val="24"/>
                <w:szCs w:val="24"/>
              </w:rPr>
            </w:pPr>
            <w:r>
              <w:rPr>
                <w:rFonts w:ascii="宋体" w:hAnsi="宋体" w:hint="eastAsia"/>
                <w:sz w:val="24"/>
                <w:szCs w:val="24"/>
              </w:rPr>
              <w:t>1.</w:t>
            </w:r>
            <w:r>
              <w:rPr>
                <w:rFonts w:ascii="宋体" w:hAnsi="宋体" w:hint="eastAsia"/>
                <w:sz w:val="24"/>
                <w:szCs w:val="24"/>
              </w:rPr>
              <w:t>绘制、补充完善动力线路原理图</w:t>
            </w:r>
          </w:p>
        </w:tc>
        <w:tc>
          <w:tcPr>
            <w:tcW w:w="871" w:type="dxa"/>
            <w:vAlign w:val="center"/>
          </w:tcPr>
          <w:p w:rsidR="00D60A18" w:rsidRDefault="005A4CB5">
            <w:pPr>
              <w:snapToGrid w:val="0"/>
              <w:jc w:val="center"/>
              <w:rPr>
                <w:rFonts w:ascii="宋体" w:hAnsi="宋体"/>
                <w:sz w:val="24"/>
                <w:szCs w:val="24"/>
              </w:rPr>
            </w:pPr>
            <w:r>
              <w:rPr>
                <w:rFonts w:ascii="宋体" w:hAnsi="宋体" w:hint="eastAsia"/>
                <w:sz w:val="24"/>
                <w:szCs w:val="24"/>
              </w:rPr>
              <w:t>2</w:t>
            </w:r>
          </w:p>
        </w:tc>
        <w:tc>
          <w:tcPr>
            <w:tcW w:w="1277" w:type="dxa"/>
            <w:vMerge w:val="restart"/>
            <w:vAlign w:val="center"/>
          </w:tcPr>
          <w:p w:rsidR="00D60A18" w:rsidRDefault="005A4CB5">
            <w:pPr>
              <w:snapToGrid w:val="0"/>
              <w:jc w:val="center"/>
              <w:rPr>
                <w:rFonts w:ascii="宋体" w:hAnsi="宋体"/>
                <w:sz w:val="24"/>
                <w:szCs w:val="24"/>
              </w:rPr>
            </w:pPr>
            <w:r>
              <w:rPr>
                <w:rFonts w:ascii="宋体" w:hAnsi="宋体" w:hint="eastAsia"/>
                <w:sz w:val="24"/>
                <w:szCs w:val="24"/>
              </w:rPr>
              <w:t>过程评判与结果评判相结合，</w:t>
            </w:r>
            <w:r>
              <w:rPr>
                <w:rFonts w:ascii="宋体" w:hAnsi="宋体" w:cs="仿宋_GB2312" w:hint="eastAsia"/>
                <w:sz w:val="24"/>
                <w:szCs w:val="24"/>
              </w:rPr>
              <w:t>客观评分</w:t>
            </w:r>
          </w:p>
        </w:tc>
      </w:tr>
      <w:tr w:rsidR="00D60A18">
        <w:trPr>
          <w:trHeight w:val="510"/>
          <w:jc w:val="center"/>
        </w:trPr>
        <w:tc>
          <w:tcPr>
            <w:tcW w:w="1703" w:type="dxa"/>
            <w:vMerge/>
            <w:vAlign w:val="center"/>
          </w:tcPr>
          <w:p w:rsidR="00D60A18" w:rsidRDefault="00D60A18">
            <w:pPr>
              <w:snapToGrid w:val="0"/>
              <w:jc w:val="center"/>
              <w:rPr>
                <w:rFonts w:ascii="宋体" w:hAnsi="宋体"/>
                <w:sz w:val="24"/>
                <w:szCs w:val="24"/>
              </w:rPr>
            </w:pPr>
          </w:p>
        </w:tc>
        <w:tc>
          <w:tcPr>
            <w:tcW w:w="1070" w:type="dxa"/>
            <w:vMerge/>
            <w:vAlign w:val="center"/>
          </w:tcPr>
          <w:p w:rsidR="00D60A18" w:rsidRDefault="00D60A18">
            <w:pPr>
              <w:snapToGrid w:val="0"/>
              <w:jc w:val="center"/>
              <w:rPr>
                <w:rFonts w:ascii="宋体" w:hAnsi="宋体"/>
                <w:sz w:val="24"/>
                <w:szCs w:val="24"/>
              </w:rPr>
            </w:pPr>
          </w:p>
        </w:tc>
        <w:tc>
          <w:tcPr>
            <w:tcW w:w="4007" w:type="dxa"/>
            <w:vAlign w:val="center"/>
          </w:tcPr>
          <w:p w:rsidR="00D60A18" w:rsidRDefault="005A4CB5">
            <w:pPr>
              <w:snapToGrid w:val="0"/>
              <w:rPr>
                <w:rFonts w:ascii="宋体" w:hAnsi="宋体"/>
                <w:sz w:val="24"/>
                <w:szCs w:val="24"/>
              </w:rPr>
            </w:pPr>
            <w:r>
              <w:rPr>
                <w:rFonts w:ascii="宋体" w:hAnsi="宋体" w:hint="eastAsia"/>
                <w:sz w:val="24"/>
                <w:szCs w:val="24"/>
              </w:rPr>
              <w:t>2.</w:t>
            </w:r>
            <w:r>
              <w:rPr>
                <w:rFonts w:ascii="宋体" w:hAnsi="宋体" w:hint="eastAsia"/>
                <w:sz w:val="24"/>
                <w:szCs w:val="24"/>
              </w:rPr>
              <w:t>完善</w:t>
            </w:r>
            <w:r>
              <w:rPr>
                <w:rFonts w:ascii="宋体" w:hAnsi="宋体" w:hint="eastAsia"/>
                <w:sz w:val="24"/>
                <w:szCs w:val="24"/>
              </w:rPr>
              <w:t>PLC</w:t>
            </w:r>
            <w:r>
              <w:rPr>
                <w:rFonts w:ascii="宋体" w:hAnsi="宋体" w:hint="eastAsia"/>
                <w:sz w:val="24"/>
                <w:szCs w:val="24"/>
              </w:rPr>
              <w:t>端口定义表</w:t>
            </w:r>
          </w:p>
        </w:tc>
        <w:tc>
          <w:tcPr>
            <w:tcW w:w="871" w:type="dxa"/>
            <w:vAlign w:val="center"/>
          </w:tcPr>
          <w:p w:rsidR="00D60A18" w:rsidRDefault="005A4CB5">
            <w:pPr>
              <w:snapToGrid w:val="0"/>
              <w:jc w:val="center"/>
              <w:rPr>
                <w:rFonts w:ascii="宋体" w:hAnsi="宋体"/>
                <w:sz w:val="24"/>
                <w:szCs w:val="24"/>
              </w:rPr>
            </w:pPr>
            <w:r>
              <w:rPr>
                <w:rFonts w:ascii="宋体" w:hAnsi="宋体" w:hint="eastAsia"/>
                <w:sz w:val="24"/>
                <w:szCs w:val="24"/>
              </w:rPr>
              <w:t>2</w:t>
            </w:r>
          </w:p>
        </w:tc>
        <w:tc>
          <w:tcPr>
            <w:tcW w:w="1277" w:type="dxa"/>
            <w:vMerge/>
            <w:vAlign w:val="center"/>
          </w:tcPr>
          <w:p w:rsidR="00D60A18" w:rsidRDefault="00D60A18">
            <w:pPr>
              <w:snapToGrid w:val="0"/>
              <w:jc w:val="center"/>
              <w:rPr>
                <w:rFonts w:ascii="宋体" w:hAnsi="宋体"/>
                <w:sz w:val="24"/>
                <w:szCs w:val="24"/>
              </w:rPr>
            </w:pPr>
          </w:p>
        </w:tc>
      </w:tr>
      <w:tr w:rsidR="00D60A18">
        <w:trPr>
          <w:trHeight w:val="510"/>
          <w:jc w:val="center"/>
        </w:trPr>
        <w:tc>
          <w:tcPr>
            <w:tcW w:w="1703" w:type="dxa"/>
            <w:vMerge/>
            <w:vAlign w:val="center"/>
          </w:tcPr>
          <w:p w:rsidR="00D60A18" w:rsidRDefault="00D60A18">
            <w:pPr>
              <w:snapToGrid w:val="0"/>
              <w:jc w:val="center"/>
              <w:rPr>
                <w:rFonts w:ascii="宋体" w:hAnsi="宋体"/>
                <w:sz w:val="24"/>
                <w:szCs w:val="24"/>
              </w:rPr>
            </w:pPr>
          </w:p>
        </w:tc>
        <w:tc>
          <w:tcPr>
            <w:tcW w:w="1070" w:type="dxa"/>
            <w:vMerge/>
            <w:vAlign w:val="center"/>
          </w:tcPr>
          <w:p w:rsidR="00D60A18" w:rsidRDefault="00D60A18">
            <w:pPr>
              <w:snapToGrid w:val="0"/>
              <w:jc w:val="center"/>
              <w:rPr>
                <w:rFonts w:ascii="宋体" w:hAnsi="宋体"/>
                <w:sz w:val="24"/>
                <w:szCs w:val="24"/>
              </w:rPr>
            </w:pPr>
          </w:p>
        </w:tc>
        <w:tc>
          <w:tcPr>
            <w:tcW w:w="4007" w:type="dxa"/>
            <w:vAlign w:val="center"/>
          </w:tcPr>
          <w:p w:rsidR="00D60A18" w:rsidRDefault="005A4CB5">
            <w:pPr>
              <w:snapToGrid w:val="0"/>
              <w:rPr>
                <w:rFonts w:ascii="宋体" w:hAnsi="宋体"/>
                <w:sz w:val="24"/>
                <w:szCs w:val="24"/>
              </w:rPr>
            </w:pPr>
            <w:r>
              <w:rPr>
                <w:rFonts w:ascii="宋体" w:hAnsi="宋体" w:hint="eastAsia"/>
                <w:sz w:val="24"/>
                <w:szCs w:val="24"/>
              </w:rPr>
              <w:t>3.</w:t>
            </w:r>
            <w:r>
              <w:rPr>
                <w:rFonts w:ascii="宋体" w:hAnsi="宋体" w:hint="eastAsia"/>
                <w:sz w:val="24"/>
                <w:szCs w:val="24"/>
              </w:rPr>
              <w:t>电气线路连接</w:t>
            </w:r>
          </w:p>
        </w:tc>
        <w:tc>
          <w:tcPr>
            <w:tcW w:w="871" w:type="dxa"/>
            <w:vAlign w:val="center"/>
          </w:tcPr>
          <w:p w:rsidR="00D60A18" w:rsidRDefault="005A4CB5">
            <w:pPr>
              <w:snapToGrid w:val="0"/>
              <w:jc w:val="center"/>
              <w:rPr>
                <w:rFonts w:ascii="宋体" w:hAnsi="宋体"/>
                <w:sz w:val="24"/>
                <w:szCs w:val="24"/>
              </w:rPr>
            </w:pPr>
            <w:r>
              <w:rPr>
                <w:rFonts w:ascii="宋体" w:hAnsi="宋体" w:hint="eastAsia"/>
                <w:sz w:val="24"/>
                <w:szCs w:val="24"/>
              </w:rPr>
              <w:t>6</w:t>
            </w:r>
          </w:p>
        </w:tc>
        <w:tc>
          <w:tcPr>
            <w:tcW w:w="1277" w:type="dxa"/>
            <w:vMerge/>
            <w:vAlign w:val="center"/>
          </w:tcPr>
          <w:p w:rsidR="00D60A18" w:rsidRDefault="00D60A18">
            <w:pPr>
              <w:snapToGrid w:val="0"/>
              <w:jc w:val="center"/>
              <w:rPr>
                <w:rFonts w:ascii="宋体" w:hAnsi="宋体"/>
                <w:sz w:val="24"/>
                <w:szCs w:val="24"/>
              </w:rPr>
            </w:pPr>
          </w:p>
        </w:tc>
      </w:tr>
      <w:tr w:rsidR="00D60A18">
        <w:trPr>
          <w:trHeight w:val="510"/>
          <w:jc w:val="center"/>
        </w:trPr>
        <w:tc>
          <w:tcPr>
            <w:tcW w:w="1703" w:type="dxa"/>
            <w:vMerge w:val="restart"/>
            <w:vAlign w:val="center"/>
          </w:tcPr>
          <w:p w:rsidR="00D60A18" w:rsidRDefault="005A4CB5">
            <w:pPr>
              <w:snapToGrid w:val="0"/>
              <w:jc w:val="center"/>
              <w:rPr>
                <w:rFonts w:ascii="宋体" w:hAnsi="宋体"/>
                <w:sz w:val="24"/>
                <w:szCs w:val="24"/>
              </w:rPr>
            </w:pPr>
            <w:r>
              <w:rPr>
                <w:rFonts w:ascii="宋体" w:hAnsi="宋体" w:hint="eastAsia"/>
                <w:sz w:val="24"/>
                <w:szCs w:val="24"/>
              </w:rPr>
              <w:t>污水处理设备调试运行</w:t>
            </w:r>
          </w:p>
        </w:tc>
        <w:tc>
          <w:tcPr>
            <w:tcW w:w="1070" w:type="dxa"/>
            <w:vMerge w:val="restart"/>
            <w:vAlign w:val="center"/>
          </w:tcPr>
          <w:p w:rsidR="00D60A18" w:rsidRDefault="005A4CB5">
            <w:pPr>
              <w:snapToGrid w:val="0"/>
              <w:jc w:val="center"/>
              <w:rPr>
                <w:rFonts w:ascii="宋体" w:hAnsi="宋体"/>
                <w:sz w:val="24"/>
                <w:szCs w:val="24"/>
              </w:rPr>
            </w:pPr>
            <w:r>
              <w:rPr>
                <w:rFonts w:ascii="宋体" w:hAnsi="宋体" w:hint="eastAsia"/>
                <w:sz w:val="24"/>
                <w:szCs w:val="24"/>
              </w:rPr>
              <w:t>1</w:t>
            </w:r>
            <w:r>
              <w:rPr>
                <w:rFonts w:asciiTheme="minorEastAsia" w:eastAsiaTheme="minorEastAsia" w:hAnsiTheme="minorEastAsia" w:hint="eastAsia"/>
                <w:sz w:val="24"/>
                <w:szCs w:val="24"/>
              </w:rPr>
              <w:t>5</w:t>
            </w:r>
            <w:r>
              <w:rPr>
                <w:rFonts w:ascii="宋体" w:hAnsi="宋体" w:cs="宋体" w:hint="eastAsia"/>
                <w:sz w:val="24"/>
                <w:szCs w:val="24"/>
              </w:rPr>
              <w:t>%</w:t>
            </w:r>
          </w:p>
        </w:tc>
        <w:tc>
          <w:tcPr>
            <w:tcW w:w="4007" w:type="dxa"/>
            <w:vAlign w:val="center"/>
          </w:tcPr>
          <w:p w:rsidR="00D60A18" w:rsidRDefault="005A4CB5">
            <w:pPr>
              <w:snapToGrid w:val="0"/>
              <w:rPr>
                <w:rFonts w:ascii="宋体" w:hAnsi="宋体"/>
                <w:sz w:val="24"/>
                <w:szCs w:val="24"/>
              </w:rPr>
            </w:pPr>
            <w:r>
              <w:rPr>
                <w:rFonts w:ascii="宋体" w:hAnsi="宋体" w:hint="eastAsia"/>
                <w:sz w:val="24"/>
                <w:szCs w:val="24"/>
              </w:rPr>
              <w:t>1.</w:t>
            </w:r>
            <w:r>
              <w:rPr>
                <w:rFonts w:ascii="宋体" w:hAnsi="宋体" w:hint="eastAsia"/>
                <w:sz w:val="24"/>
                <w:szCs w:val="24"/>
              </w:rPr>
              <w:t>系统电源检测</w:t>
            </w:r>
          </w:p>
        </w:tc>
        <w:tc>
          <w:tcPr>
            <w:tcW w:w="871" w:type="dxa"/>
            <w:vAlign w:val="center"/>
          </w:tcPr>
          <w:p w:rsidR="00D60A18" w:rsidRDefault="005A4CB5">
            <w:pPr>
              <w:snapToGrid w:val="0"/>
              <w:jc w:val="center"/>
              <w:rPr>
                <w:rFonts w:ascii="宋体" w:hAnsi="宋体"/>
                <w:sz w:val="24"/>
                <w:szCs w:val="24"/>
              </w:rPr>
            </w:pPr>
            <w:r>
              <w:rPr>
                <w:rFonts w:asciiTheme="minorEastAsia" w:eastAsiaTheme="minorEastAsia" w:hAnsiTheme="minorEastAsia" w:hint="eastAsia"/>
                <w:sz w:val="24"/>
                <w:szCs w:val="24"/>
              </w:rPr>
              <w:t>2</w:t>
            </w:r>
          </w:p>
        </w:tc>
        <w:tc>
          <w:tcPr>
            <w:tcW w:w="1277" w:type="dxa"/>
            <w:vMerge w:val="restart"/>
            <w:vAlign w:val="center"/>
          </w:tcPr>
          <w:p w:rsidR="00D60A18" w:rsidRDefault="005A4CB5">
            <w:pPr>
              <w:snapToGrid w:val="0"/>
              <w:jc w:val="center"/>
              <w:rPr>
                <w:rFonts w:ascii="宋体" w:hAnsi="宋体"/>
                <w:sz w:val="24"/>
                <w:szCs w:val="24"/>
              </w:rPr>
            </w:pPr>
            <w:r>
              <w:rPr>
                <w:rFonts w:ascii="宋体" w:hAnsi="宋体" w:hint="eastAsia"/>
                <w:sz w:val="24"/>
                <w:szCs w:val="24"/>
              </w:rPr>
              <w:t>过程评判与结果评判相结合，</w:t>
            </w:r>
            <w:r>
              <w:rPr>
                <w:rFonts w:ascii="宋体" w:hAnsi="宋体" w:cs="仿宋_GB2312" w:hint="eastAsia"/>
                <w:sz w:val="24"/>
                <w:szCs w:val="24"/>
              </w:rPr>
              <w:t>客观评分</w:t>
            </w:r>
          </w:p>
        </w:tc>
      </w:tr>
      <w:tr w:rsidR="00D60A18">
        <w:trPr>
          <w:trHeight w:val="510"/>
          <w:jc w:val="center"/>
        </w:trPr>
        <w:tc>
          <w:tcPr>
            <w:tcW w:w="1703" w:type="dxa"/>
            <w:vMerge/>
            <w:vAlign w:val="center"/>
          </w:tcPr>
          <w:p w:rsidR="00D60A18" w:rsidRDefault="00D60A18">
            <w:pPr>
              <w:snapToGrid w:val="0"/>
              <w:jc w:val="center"/>
              <w:rPr>
                <w:rFonts w:ascii="宋体" w:hAnsi="宋体"/>
                <w:sz w:val="24"/>
                <w:szCs w:val="24"/>
              </w:rPr>
            </w:pPr>
          </w:p>
        </w:tc>
        <w:tc>
          <w:tcPr>
            <w:tcW w:w="1070" w:type="dxa"/>
            <w:vMerge/>
            <w:vAlign w:val="center"/>
          </w:tcPr>
          <w:p w:rsidR="00D60A18" w:rsidRDefault="00D60A18">
            <w:pPr>
              <w:snapToGrid w:val="0"/>
              <w:jc w:val="center"/>
              <w:rPr>
                <w:rFonts w:ascii="宋体" w:hAnsi="宋体"/>
                <w:sz w:val="24"/>
                <w:szCs w:val="24"/>
              </w:rPr>
            </w:pPr>
          </w:p>
        </w:tc>
        <w:tc>
          <w:tcPr>
            <w:tcW w:w="4007" w:type="dxa"/>
            <w:vAlign w:val="center"/>
          </w:tcPr>
          <w:p w:rsidR="00D60A18" w:rsidRDefault="005A4CB5">
            <w:pPr>
              <w:snapToGrid w:val="0"/>
              <w:rPr>
                <w:rFonts w:ascii="宋体" w:hAnsi="宋体"/>
                <w:sz w:val="24"/>
                <w:szCs w:val="24"/>
              </w:rPr>
            </w:pPr>
            <w:r>
              <w:rPr>
                <w:rFonts w:ascii="宋体" w:hAnsi="宋体" w:hint="eastAsia"/>
                <w:sz w:val="24"/>
                <w:szCs w:val="24"/>
              </w:rPr>
              <w:t>2.</w:t>
            </w:r>
            <w:r>
              <w:rPr>
                <w:rFonts w:ascii="宋体" w:hAnsi="宋体" w:hint="eastAsia"/>
                <w:sz w:val="24"/>
                <w:szCs w:val="24"/>
              </w:rPr>
              <w:t>系统通水调试检测</w:t>
            </w:r>
          </w:p>
        </w:tc>
        <w:tc>
          <w:tcPr>
            <w:tcW w:w="871" w:type="dxa"/>
            <w:vAlign w:val="center"/>
          </w:tcPr>
          <w:p w:rsidR="00D60A18" w:rsidRDefault="005A4CB5">
            <w:pPr>
              <w:snapToGrid w:val="0"/>
              <w:jc w:val="center"/>
              <w:rPr>
                <w:rFonts w:ascii="宋体" w:hAnsi="宋体"/>
                <w:sz w:val="24"/>
                <w:szCs w:val="24"/>
              </w:rPr>
            </w:pPr>
            <w:r>
              <w:rPr>
                <w:rFonts w:asciiTheme="minorEastAsia" w:eastAsiaTheme="minorEastAsia" w:hAnsiTheme="minorEastAsia" w:hint="eastAsia"/>
                <w:sz w:val="24"/>
                <w:szCs w:val="24"/>
              </w:rPr>
              <w:t>5</w:t>
            </w:r>
          </w:p>
        </w:tc>
        <w:tc>
          <w:tcPr>
            <w:tcW w:w="1277" w:type="dxa"/>
            <w:vMerge/>
            <w:vAlign w:val="center"/>
          </w:tcPr>
          <w:p w:rsidR="00D60A18" w:rsidRDefault="00D60A18">
            <w:pPr>
              <w:snapToGrid w:val="0"/>
              <w:jc w:val="center"/>
              <w:rPr>
                <w:rFonts w:ascii="宋体" w:hAnsi="宋体"/>
                <w:sz w:val="24"/>
                <w:szCs w:val="24"/>
              </w:rPr>
            </w:pPr>
          </w:p>
        </w:tc>
      </w:tr>
      <w:tr w:rsidR="00D60A18">
        <w:trPr>
          <w:trHeight w:val="510"/>
          <w:jc w:val="center"/>
        </w:trPr>
        <w:tc>
          <w:tcPr>
            <w:tcW w:w="1703" w:type="dxa"/>
            <w:vMerge/>
            <w:vAlign w:val="center"/>
          </w:tcPr>
          <w:p w:rsidR="00D60A18" w:rsidRDefault="00D60A18">
            <w:pPr>
              <w:snapToGrid w:val="0"/>
              <w:jc w:val="center"/>
              <w:rPr>
                <w:rFonts w:ascii="宋体" w:hAnsi="宋体"/>
                <w:sz w:val="24"/>
                <w:szCs w:val="24"/>
              </w:rPr>
            </w:pPr>
          </w:p>
        </w:tc>
        <w:tc>
          <w:tcPr>
            <w:tcW w:w="1070" w:type="dxa"/>
            <w:vMerge/>
            <w:vAlign w:val="center"/>
          </w:tcPr>
          <w:p w:rsidR="00D60A18" w:rsidRDefault="00D60A18">
            <w:pPr>
              <w:snapToGrid w:val="0"/>
              <w:jc w:val="center"/>
              <w:rPr>
                <w:rFonts w:ascii="宋体" w:hAnsi="宋体"/>
                <w:sz w:val="24"/>
                <w:szCs w:val="24"/>
              </w:rPr>
            </w:pPr>
          </w:p>
        </w:tc>
        <w:tc>
          <w:tcPr>
            <w:tcW w:w="4007" w:type="dxa"/>
            <w:vAlign w:val="center"/>
          </w:tcPr>
          <w:p w:rsidR="00D60A18" w:rsidRDefault="005A4CB5">
            <w:pPr>
              <w:snapToGrid w:val="0"/>
              <w:rPr>
                <w:rFonts w:ascii="宋体" w:hAnsi="宋体"/>
                <w:sz w:val="24"/>
                <w:szCs w:val="24"/>
              </w:rPr>
            </w:pPr>
            <w:r>
              <w:rPr>
                <w:rFonts w:ascii="宋体" w:hAnsi="宋体" w:hint="eastAsia"/>
                <w:sz w:val="24"/>
                <w:szCs w:val="24"/>
              </w:rPr>
              <w:t>3.</w:t>
            </w:r>
            <w:r>
              <w:rPr>
                <w:rFonts w:ascii="宋体" w:hAnsi="宋体" w:hint="eastAsia"/>
                <w:sz w:val="24"/>
                <w:szCs w:val="24"/>
              </w:rPr>
              <w:t>系统运行参数调节</w:t>
            </w:r>
          </w:p>
        </w:tc>
        <w:tc>
          <w:tcPr>
            <w:tcW w:w="871" w:type="dxa"/>
            <w:vAlign w:val="center"/>
          </w:tcPr>
          <w:p w:rsidR="00D60A18" w:rsidRDefault="005A4CB5">
            <w:pPr>
              <w:snapToGrid w:val="0"/>
              <w:jc w:val="center"/>
              <w:rPr>
                <w:rFonts w:ascii="宋体" w:hAnsi="宋体"/>
                <w:sz w:val="24"/>
                <w:szCs w:val="24"/>
              </w:rPr>
            </w:pPr>
            <w:r>
              <w:rPr>
                <w:rFonts w:asciiTheme="minorEastAsia" w:eastAsiaTheme="minorEastAsia" w:hAnsiTheme="minorEastAsia" w:hint="eastAsia"/>
                <w:sz w:val="24"/>
                <w:szCs w:val="24"/>
              </w:rPr>
              <w:t>3</w:t>
            </w:r>
          </w:p>
        </w:tc>
        <w:tc>
          <w:tcPr>
            <w:tcW w:w="1277" w:type="dxa"/>
            <w:vMerge/>
            <w:vAlign w:val="center"/>
          </w:tcPr>
          <w:p w:rsidR="00D60A18" w:rsidRDefault="00D60A18">
            <w:pPr>
              <w:snapToGrid w:val="0"/>
              <w:jc w:val="center"/>
              <w:rPr>
                <w:rFonts w:ascii="宋体" w:hAnsi="宋体"/>
                <w:sz w:val="24"/>
                <w:szCs w:val="24"/>
              </w:rPr>
            </w:pPr>
          </w:p>
        </w:tc>
      </w:tr>
      <w:tr w:rsidR="00D60A18">
        <w:trPr>
          <w:trHeight w:val="510"/>
          <w:jc w:val="center"/>
        </w:trPr>
        <w:tc>
          <w:tcPr>
            <w:tcW w:w="1703" w:type="dxa"/>
            <w:vMerge/>
            <w:vAlign w:val="center"/>
          </w:tcPr>
          <w:p w:rsidR="00D60A18" w:rsidRDefault="00D60A18">
            <w:pPr>
              <w:snapToGrid w:val="0"/>
              <w:jc w:val="center"/>
              <w:rPr>
                <w:rFonts w:ascii="宋体" w:hAnsi="宋体"/>
                <w:sz w:val="24"/>
                <w:szCs w:val="24"/>
              </w:rPr>
            </w:pPr>
          </w:p>
        </w:tc>
        <w:tc>
          <w:tcPr>
            <w:tcW w:w="1070" w:type="dxa"/>
            <w:vMerge/>
            <w:vAlign w:val="center"/>
          </w:tcPr>
          <w:p w:rsidR="00D60A18" w:rsidRDefault="00D60A18">
            <w:pPr>
              <w:snapToGrid w:val="0"/>
              <w:jc w:val="center"/>
              <w:rPr>
                <w:rFonts w:ascii="宋体" w:hAnsi="宋体"/>
                <w:sz w:val="24"/>
                <w:szCs w:val="24"/>
              </w:rPr>
            </w:pPr>
          </w:p>
        </w:tc>
        <w:tc>
          <w:tcPr>
            <w:tcW w:w="4007" w:type="dxa"/>
            <w:vAlign w:val="center"/>
          </w:tcPr>
          <w:p w:rsidR="00D60A18" w:rsidRDefault="005A4CB5">
            <w:pPr>
              <w:snapToGrid w:val="0"/>
              <w:rPr>
                <w:rFonts w:ascii="宋体" w:hAnsi="宋体"/>
                <w:sz w:val="24"/>
                <w:szCs w:val="24"/>
              </w:rPr>
            </w:pPr>
            <w:r>
              <w:rPr>
                <w:rFonts w:ascii="宋体" w:hAnsi="宋体" w:hint="eastAsia"/>
                <w:sz w:val="24"/>
                <w:szCs w:val="24"/>
              </w:rPr>
              <w:t>4.</w:t>
            </w:r>
            <w:r>
              <w:rPr>
                <w:rFonts w:ascii="宋体" w:hAnsi="宋体" w:hint="eastAsia"/>
                <w:sz w:val="24"/>
                <w:szCs w:val="24"/>
              </w:rPr>
              <w:t>系统运行过程数据记录</w:t>
            </w:r>
          </w:p>
        </w:tc>
        <w:tc>
          <w:tcPr>
            <w:tcW w:w="871" w:type="dxa"/>
            <w:vAlign w:val="center"/>
          </w:tcPr>
          <w:p w:rsidR="00D60A18" w:rsidRDefault="005A4CB5">
            <w:pPr>
              <w:snapToGrid w:val="0"/>
              <w:jc w:val="center"/>
              <w:rPr>
                <w:rFonts w:ascii="宋体" w:hAnsi="宋体"/>
                <w:sz w:val="24"/>
                <w:szCs w:val="24"/>
              </w:rPr>
            </w:pPr>
            <w:r>
              <w:rPr>
                <w:rFonts w:asciiTheme="minorEastAsia" w:eastAsiaTheme="minorEastAsia" w:hAnsiTheme="minorEastAsia" w:hint="eastAsia"/>
                <w:sz w:val="24"/>
                <w:szCs w:val="24"/>
              </w:rPr>
              <w:t>3</w:t>
            </w:r>
          </w:p>
        </w:tc>
        <w:tc>
          <w:tcPr>
            <w:tcW w:w="1277" w:type="dxa"/>
            <w:vMerge/>
            <w:vAlign w:val="center"/>
          </w:tcPr>
          <w:p w:rsidR="00D60A18" w:rsidRDefault="00D60A18">
            <w:pPr>
              <w:snapToGrid w:val="0"/>
              <w:jc w:val="center"/>
              <w:rPr>
                <w:rFonts w:ascii="宋体" w:hAnsi="宋体"/>
                <w:sz w:val="24"/>
                <w:szCs w:val="24"/>
              </w:rPr>
            </w:pPr>
          </w:p>
        </w:tc>
      </w:tr>
      <w:tr w:rsidR="00D60A18">
        <w:trPr>
          <w:trHeight w:val="510"/>
          <w:jc w:val="center"/>
        </w:trPr>
        <w:tc>
          <w:tcPr>
            <w:tcW w:w="1703" w:type="dxa"/>
            <w:vMerge/>
            <w:vAlign w:val="center"/>
          </w:tcPr>
          <w:p w:rsidR="00D60A18" w:rsidRDefault="00D60A18">
            <w:pPr>
              <w:snapToGrid w:val="0"/>
              <w:jc w:val="center"/>
              <w:rPr>
                <w:rFonts w:ascii="宋体" w:hAnsi="宋体"/>
                <w:sz w:val="24"/>
                <w:szCs w:val="24"/>
              </w:rPr>
            </w:pPr>
          </w:p>
        </w:tc>
        <w:tc>
          <w:tcPr>
            <w:tcW w:w="1070" w:type="dxa"/>
            <w:vMerge/>
            <w:vAlign w:val="center"/>
          </w:tcPr>
          <w:p w:rsidR="00D60A18" w:rsidRDefault="00D60A18">
            <w:pPr>
              <w:snapToGrid w:val="0"/>
              <w:jc w:val="center"/>
              <w:rPr>
                <w:rFonts w:ascii="宋体" w:hAnsi="宋体"/>
                <w:sz w:val="24"/>
                <w:szCs w:val="24"/>
              </w:rPr>
            </w:pPr>
          </w:p>
        </w:tc>
        <w:tc>
          <w:tcPr>
            <w:tcW w:w="4007" w:type="dxa"/>
            <w:vAlign w:val="center"/>
          </w:tcPr>
          <w:p w:rsidR="00D60A18" w:rsidRDefault="005A4CB5">
            <w:pPr>
              <w:snapToGrid w:val="0"/>
              <w:rPr>
                <w:rFonts w:ascii="宋体" w:hAnsi="宋体"/>
                <w:sz w:val="24"/>
                <w:szCs w:val="24"/>
              </w:rPr>
            </w:pPr>
            <w:r>
              <w:rPr>
                <w:rFonts w:ascii="宋体" w:hAnsi="宋体" w:hint="eastAsia"/>
                <w:sz w:val="24"/>
                <w:szCs w:val="24"/>
              </w:rPr>
              <w:t>5.</w:t>
            </w:r>
            <w:r>
              <w:rPr>
                <w:rFonts w:ascii="宋体" w:hAnsi="宋体" w:hint="eastAsia"/>
                <w:sz w:val="24"/>
                <w:szCs w:val="24"/>
              </w:rPr>
              <w:t>系统运行及维护知识解答</w:t>
            </w:r>
          </w:p>
        </w:tc>
        <w:tc>
          <w:tcPr>
            <w:tcW w:w="871" w:type="dxa"/>
            <w:vAlign w:val="center"/>
          </w:tcPr>
          <w:p w:rsidR="00D60A18" w:rsidRDefault="005A4CB5">
            <w:pPr>
              <w:snapToGrid w:val="0"/>
              <w:jc w:val="center"/>
              <w:rPr>
                <w:rFonts w:ascii="宋体" w:hAnsi="宋体"/>
                <w:sz w:val="24"/>
                <w:szCs w:val="24"/>
              </w:rPr>
            </w:pPr>
            <w:r>
              <w:rPr>
                <w:rFonts w:asciiTheme="minorEastAsia" w:eastAsiaTheme="minorEastAsia" w:hAnsiTheme="minorEastAsia" w:hint="eastAsia"/>
                <w:sz w:val="24"/>
                <w:szCs w:val="24"/>
              </w:rPr>
              <w:t>2</w:t>
            </w:r>
          </w:p>
        </w:tc>
        <w:tc>
          <w:tcPr>
            <w:tcW w:w="1277" w:type="dxa"/>
            <w:vMerge/>
            <w:vAlign w:val="center"/>
          </w:tcPr>
          <w:p w:rsidR="00D60A18" w:rsidRDefault="00D60A18">
            <w:pPr>
              <w:snapToGrid w:val="0"/>
              <w:jc w:val="center"/>
              <w:rPr>
                <w:rFonts w:ascii="宋体" w:hAnsi="宋体"/>
                <w:sz w:val="24"/>
                <w:szCs w:val="24"/>
              </w:rPr>
            </w:pPr>
          </w:p>
        </w:tc>
      </w:tr>
      <w:tr w:rsidR="00D60A18">
        <w:trPr>
          <w:trHeight w:val="510"/>
          <w:jc w:val="center"/>
        </w:trPr>
        <w:tc>
          <w:tcPr>
            <w:tcW w:w="1703" w:type="dxa"/>
            <w:vMerge w:val="restart"/>
            <w:vAlign w:val="center"/>
          </w:tcPr>
          <w:p w:rsidR="00D60A18" w:rsidRDefault="005A4CB5">
            <w:pPr>
              <w:snapToGrid w:val="0"/>
              <w:rPr>
                <w:rFonts w:ascii="宋体" w:hAnsi="宋体"/>
                <w:sz w:val="24"/>
                <w:szCs w:val="24"/>
              </w:rPr>
            </w:pPr>
            <w:r>
              <w:rPr>
                <w:rFonts w:ascii="宋体" w:hAnsi="宋体" w:hint="eastAsia"/>
                <w:sz w:val="24"/>
                <w:szCs w:val="24"/>
              </w:rPr>
              <w:t>污水处理厂水、气、声、渣污染因子的监测</w:t>
            </w:r>
          </w:p>
        </w:tc>
        <w:tc>
          <w:tcPr>
            <w:tcW w:w="1070" w:type="dxa"/>
            <w:vMerge w:val="restart"/>
            <w:vAlign w:val="center"/>
          </w:tcPr>
          <w:p w:rsidR="00D60A18" w:rsidRDefault="005A4CB5">
            <w:pPr>
              <w:snapToGrid w:val="0"/>
              <w:jc w:val="center"/>
              <w:rPr>
                <w:rFonts w:ascii="宋体" w:hAnsi="宋体"/>
                <w:sz w:val="24"/>
                <w:szCs w:val="24"/>
              </w:rPr>
            </w:pPr>
            <w:r>
              <w:rPr>
                <w:rFonts w:ascii="宋体" w:hAnsi="宋体" w:hint="eastAsia"/>
                <w:sz w:val="24"/>
                <w:szCs w:val="24"/>
              </w:rPr>
              <w:t>1</w:t>
            </w:r>
            <w:r>
              <w:rPr>
                <w:rFonts w:asciiTheme="minorEastAsia" w:eastAsiaTheme="minorEastAsia" w:hAnsiTheme="minorEastAsia" w:hint="eastAsia"/>
                <w:sz w:val="24"/>
                <w:szCs w:val="24"/>
              </w:rPr>
              <w:t>5</w:t>
            </w:r>
            <w:r>
              <w:rPr>
                <w:rFonts w:ascii="宋体" w:hAnsi="宋体" w:cs="宋体" w:hint="eastAsia"/>
                <w:sz w:val="24"/>
                <w:szCs w:val="24"/>
              </w:rPr>
              <w:t>%</w:t>
            </w:r>
          </w:p>
        </w:tc>
        <w:tc>
          <w:tcPr>
            <w:tcW w:w="4007" w:type="dxa"/>
            <w:vAlign w:val="center"/>
          </w:tcPr>
          <w:p w:rsidR="00D60A18" w:rsidRDefault="005A4CB5">
            <w:pPr>
              <w:snapToGrid w:val="0"/>
              <w:rPr>
                <w:rFonts w:ascii="宋体" w:hAnsi="宋体"/>
                <w:sz w:val="24"/>
                <w:szCs w:val="24"/>
              </w:rPr>
            </w:pPr>
            <w:r>
              <w:rPr>
                <w:rFonts w:ascii="宋体" w:hAnsi="宋体" w:hint="eastAsia"/>
                <w:sz w:val="24"/>
                <w:szCs w:val="24"/>
              </w:rPr>
              <w:t>1.</w:t>
            </w:r>
            <w:r>
              <w:rPr>
                <w:rFonts w:ascii="宋体" w:hAnsi="宋体" w:hint="eastAsia"/>
                <w:sz w:val="24"/>
                <w:szCs w:val="24"/>
              </w:rPr>
              <w:t>在线仪表标定</w:t>
            </w:r>
          </w:p>
        </w:tc>
        <w:tc>
          <w:tcPr>
            <w:tcW w:w="871" w:type="dxa"/>
            <w:vAlign w:val="center"/>
          </w:tcPr>
          <w:p w:rsidR="00D60A18" w:rsidRDefault="005A4CB5">
            <w:pPr>
              <w:jc w:val="center"/>
              <w:rPr>
                <w:rFonts w:ascii="宋体" w:hAnsi="宋体" w:cs="宋体"/>
                <w:sz w:val="24"/>
                <w:szCs w:val="24"/>
              </w:rPr>
            </w:pPr>
            <w:r>
              <w:rPr>
                <w:rFonts w:ascii="宋体" w:hAnsi="宋体" w:hint="eastAsia"/>
                <w:bCs/>
                <w:sz w:val="24"/>
                <w:szCs w:val="24"/>
              </w:rPr>
              <w:t>4</w:t>
            </w:r>
          </w:p>
        </w:tc>
        <w:tc>
          <w:tcPr>
            <w:tcW w:w="1277" w:type="dxa"/>
            <w:vMerge w:val="restart"/>
            <w:vAlign w:val="center"/>
          </w:tcPr>
          <w:p w:rsidR="00D60A18" w:rsidRDefault="005A4CB5">
            <w:pPr>
              <w:jc w:val="center"/>
              <w:rPr>
                <w:rFonts w:ascii="宋体" w:hAnsi="宋体"/>
                <w:bCs/>
                <w:sz w:val="24"/>
                <w:szCs w:val="24"/>
              </w:rPr>
            </w:pPr>
            <w:r>
              <w:rPr>
                <w:rFonts w:ascii="宋体" w:hAnsi="宋体" w:hint="eastAsia"/>
                <w:sz w:val="24"/>
                <w:szCs w:val="24"/>
              </w:rPr>
              <w:t>过程评判与结果评判相结合，</w:t>
            </w:r>
            <w:r>
              <w:rPr>
                <w:rFonts w:ascii="宋体" w:hAnsi="宋体" w:cs="仿宋_GB2312" w:hint="eastAsia"/>
                <w:sz w:val="24"/>
                <w:szCs w:val="24"/>
              </w:rPr>
              <w:t>客观评分</w:t>
            </w:r>
          </w:p>
        </w:tc>
      </w:tr>
      <w:tr w:rsidR="00D60A18">
        <w:trPr>
          <w:trHeight w:val="510"/>
          <w:jc w:val="center"/>
        </w:trPr>
        <w:tc>
          <w:tcPr>
            <w:tcW w:w="1703" w:type="dxa"/>
            <w:vMerge/>
            <w:vAlign w:val="center"/>
          </w:tcPr>
          <w:p w:rsidR="00D60A18" w:rsidRDefault="00D60A18">
            <w:pPr>
              <w:snapToGrid w:val="0"/>
              <w:jc w:val="center"/>
              <w:rPr>
                <w:rFonts w:ascii="宋体" w:hAnsi="宋体"/>
                <w:sz w:val="24"/>
                <w:szCs w:val="24"/>
              </w:rPr>
            </w:pPr>
          </w:p>
        </w:tc>
        <w:tc>
          <w:tcPr>
            <w:tcW w:w="1070" w:type="dxa"/>
            <w:vMerge/>
            <w:vAlign w:val="center"/>
          </w:tcPr>
          <w:p w:rsidR="00D60A18" w:rsidRDefault="00D60A18">
            <w:pPr>
              <w:snapToGrid w:val="0"/>
              <w:jc w:val="center"/>
              <w:rPr>
                <w:rFonts w:ascii="宋体" w:hAnsi="宋体"/>
                <w:sz w:val="24"/>
                <w:szCs w:val="24"/>
              </w:rPr>
            </w:pPr>
          </w:p>
        </w:tc>
        <w:tc>
          <w:tcPr>
            <w:tcW w:w="4007" w:type="dxa"/>
            <w:vAlign w:val="center"/>
          </w:tcPr>
          <w:p w:rsidR="00D60A18" w:rsidRDefault="005A4CB5">
            <w:pPr>
              <w:snapToGrid w:val="0"/>
              <w:rPr>
                <w:rFonts w:ascii="宋体" w:hAnsi="宋体"/>
                <w:sz w:val="24"/>
                <w:szCs w:val="24"/>
              </w:rPr>
            </w:pPr>
            <w:r>
              <w:rPr>
                <w:rFonts w:ascii="宋体" w:hAnsi="宋体" w:hint="eastAsia"/>
                <w:sz w:val="24"/>
                <w:szCs w:val="24"/>
              </w:rPr>
              <w:t>2.</w:t>
            </w:r>
            <w:r>
              <w:rPr>
                <w:rFonts w:ascii="宋体" w:hAnsi="宋体" w:hint="eastAsia"/>
                <w:sz w:val="24"/>
                <w:szCs w:val="24"/>
              </w:rPr>
              <w:t>仪表参数设置</w:t>
            </w:r>
          </w:p>
        </w:tc>
        <w:tc>
          <w:tcPr>
            <w:tcW w:w="871" w:type="dxa"/>
            <w:vAlign w:val="center"/>
          </w:tcPr>
          <w:p w:rsidR="00D60A18" w:rsidRDefault="005A4CB5">
            <w:pPr>
              <w:jc w:val="center"/>
              <w:rPr>
                <w:rFonts w:ascii="宋体" w:hAnsi="宋体" w:cs="宋体"/>
                <w:sz w:val="24"/>
                <w:szCs w:val="24"/>
              </w:rPr>
            </w:pPr>
            <w:r>
              <w:rPr>
                <w:rFonts w:ascii="宋体" w:hAnsi="宋体" w:hint="eastAsia"/>
                <w:bCs/>
                <w:sz w:val="24"/>
                <w:szCs w:val="24"/>
              </w:rPr>
              <w:t>4</w:t>
            </w:r>
          </w:p>
        </w:tc>
        <w:tc>
          <w:tcPr>
            <w:tcW w:w="1277" w:type="dxa"/>
            <w:vMerge/>
            <w:vAlign w:val="center"/>
          </w:tcPr>
          <w:p w:rsidR="00D60A18" w:rsidRDefault="00D60A18">
            <w:pPr>
              <w:jc w:val="center"/>
              <w:rPr>
                <w:rFonts w:ascii="宋体" w:hAnsi="宋体"/>
                <w:bCs/>
                <w:sz w:val="24"/>
                <w:szCs w:val="24"/>
              </w:rPr>
            </w:pPr>
          </w:p>
        </w:tc>
      </w:tr>
      <w:tr w:rsidR="00D60A18">
        <w:trPr>
          <w:trHeight w:val="510"/>
          <w:jc w:val="center"/>
        </w:trPr>
        <w:tc>
          <w:tcPr>
            <w:tcW w:w="1703" w:type="dxa"/>
            <w:vMerge/>
            <w:vAlign w:val="center"/>
          </w:tcPr>
          <w:p w:rsidR="00D60A18" w:rsidRDefault="00D60A18">
            <w:pPr>
              <w:snapToGrid w:val="0"/>
              <w:jc w:val="center"/>
              <w:rPr>
                <w:rFonts w:ascii="宋体" w:hAnsi="宋体"/>
                <w:sz w:val="24"/>
                <w:szCs w:val="24"/>
              </w:rPr>
            </w:pPr>
          </w:p>
        </w:tc>
        <w:tc>
          <w:tcPr>
            <w:tcW w:w="1070" w:type="dxa"/>
            <w:vMerge/>
            <w:vAlign w:val="center"/>
          </w:tcPr>
          <w:p w:rsidR="00D60A18" w:rsidRDefault="00D60A18">
            <w:pPr>
              <w:snapToGrid w:val="0"/>
              <w:jc w:val="center"/>
              <w:rPr>
                <w:rFonts w:ascii="宋体" w:hAnsi="宋体"/>
                <w:sz w:val="24"/>
                <w:szCs w:val="24"/>
              </w:rPr>
            </w:pPr>
          </w:p>
        </w:tc>
        <w:tc>
          <w:tcPr>
            <w:tcW w:w="4007" w:type="dxa"/>
            <w:vAlign w:val="center"/>
          </w:tcPr>
          <w:p w:rsidR="00D60A18" w:rsidRDefault="005A4CB5">
            <w:pPr>
              <w:snapToGrid w:val="0"/>
              <w:rPr>
                <w:rFonts w:ascii="宋体" w:hAnsi="宋体"/>
                <w:sz w:val="24"/>
                <w:szCs w:val="24"/>
              </w:rPr>
            </w:pPr>
            <w:r>
              <w:rPr>
                <w:rFonts w:ascii="宋体" w:hAnsi="宋体" w:hint="eastAsia"/>
                <w:sz w:val="24"/>
                <w:szCs w:val="24"/>
              </w:rPr>
              <w:t>3.</w:t>
            </w:r>
            <w:r>
              <w:rPr>
                <w:rFonts w:ascii="宋体" w:hAnsi="宋体" w:hint="eastAsia"/>
                <w:sz w:val="24"/>
                <w:szCs w:val="24"/>
              </w:rPr>
              <w:t>污水处理厂环境空气质量</w:t>
            </w:r>
            <w:r>
              <w:rPr>
                <w:rFonts w:ascii="宋体" w:hAnsi="宋体" w:hint="eastAsia"/>
                <w:sz w:val="24"/>
                <w:szCs w:val="24"/>
              </w:rPr>
              <w:t>PM2.5</w:t>
            </w:r>
            <w:r>
              <w:rPr>
                <w:rFonts w:ascii="宋体" w:hAnsi="宋体" w:hint="eastAsia"/>
                <w:sz w:val="24"/>
                <w:szCs w:val="24"/>
              </w:rPr>
              <w:t>监测</w:t>
            </w:r>
          </w:p>
        </w:tc>
        <w:tc>
          <w:tcPr>
            <w:tcW w:w="871" w:type="dxa"/>
            <w:vAlign w:val="center"/>
          </w:tcPr>
          <w:p w:rsidR="00D60A18" w:rsidRDefault="005A4CB5">
            <w:pPr>
              <w:jc w:val="center"/>
              <w:rPr>
                <w:rFonts w:ascii="宋体" w:hAnsi="宋体" w:cs="宋体"/>
                <w:sz w:val="24"/>
                <w:szCs w:val="24"/>
              </w:rPr>
            </w:pPr>
            <w:r>
              <w:rPr>
                <w:rFonts w:asciiTheme="minorEastAsia" w:eastAsiaTheme="minorEastAsia" w:hAnsiTheme="minorEastAsia" w:hint="eastAsia"/>
                <w:bCs/>
                <w:sz w:val="24"/>
                <w:szCs w:val="24"/>
              </w:rPr>
              <w:t>2.5</w:t>
            </w:r>
          </w:p>
        </w:tc>
        <w:tc>
          <w:tcPr>
            <w:tcW w:w="1277" w:type="dxa"/>
            <w:vMerge/>
            <w:vAlign w:val="center"/>
          </w:tcPr>
          <w:p w:rsidR="00D60A18" w:rsidRDefault="00D60A18">
            <w:pPr>
              <w:jc w:val="center"/>
              <w:rPr>
                <w:rFonts w:ascii="宋体" w:hAnsi="宋体"/>
                <w:bCs/>
                <w:sz w:val="24"/>
                <w:szCs w:val="24"/>
              </w:rPr>
            </w:pPr>
          </w:p>
        </w:tc>
      </w:tr>
      <w:tr w:rsidR="00D60A18">
        <w:trPr>
          <w:trHeight w:val="510"/>
          <w:jc w:val="center"/>
        </w:trPr>
        <w:tc>
          <w:tcPr>
            <w:tcW w:w="1703" w:type="dxa"/>
            <w:vMerge/>
            <w:vAlign w:val="center"/>
          </w:tcPr>
          <w:p w:rsidR="00D60A18" w:rsidRDefault="00D60A18">
            <w:pPr>
              <w:snapToGrid w:val="0"/>
              <w:jc w:val="center"/>
              <w:rPr>
                <w:rFonts w:ascii="宋体" w:hAnsi="宋体"/>
                <w:sz w:val="24"/>
                <w:szCs w:val="24"/>
              </w:rPr>
            </w:pPr>
          </w:p>
        </w:tc>
        <w:tc>
          <w:tcPr>
            <w:tcW w:w="1070" w:type="dxa"/>
            <w:vMerge/>
            <w:vAlign w:val="center"/>
          </w:tcPr>
          <w:p w:rsidR="00D60A18" w:rsidRDefault="00D60A18">
            <w:pPr>
              <w:snapToGrid w:val="0"/>
              <w:jc w:val="center"/>
              <w:rPr>
                <w:rFonts w:ascii="宋体" w:hAnsi="宋体"/>
                <w:sz w:val="24"/>
                <w:szCs w:val="24"/>
              </w:rPr>
            </w:pPr>
          </w:p>
        </w:tc>
        <w:tc>
          <w:tcPr>
            <w:tcW w:w="4007" w:type="dxa"/>
            <w:vAlign w:val="center"/>
          </w:tcPr>
          <w:p w:rsidR="00D60A18" w:rsidRDefault="005A4CB5">
            <w:pPr>
              <w:snapToGrid w:val="0"/>
              <w:rPr>
                <w:rFonts w:ascii="宋体" w:hAnsi="宋体"/>
                <w:sz w:val="24"/>
                <w:szCs w:val="24"/>
              </w:rPr>
            </w:pPr>
            <w:r>
              <w:rPr>
                <w:rFonts w:ascii="宋体" w:hAnsi="宋体" w:hint="eastAsia"/>
                <w:sz w:val="24"/>
                <w:szCs w:val="24"/>
              </w:rPr>
              <w:t>4.</w:t>
            </w:r>
            <w:r>
              <w:rPr>
                <w:rFonts w:ascii="宋体" w:hAnsi="宋体" w:hint="eastAsia"/>
                <w:sz w:val="24"/>
                <w:szCs w:val="24"/>
              </w:rPr>
              <w:t>泵阀、风机房噪声监测</w:t>
            </w:r>
          </w:p>
        </w:tc>
        <w:tc>
          <w:tcPr>
            <w:tcW w:w="871" w:type="dxa"/>
            <w:vAlign w:val="center"/>
          </w:tcPr>
          <w:p w:rsidR="00D60A18" w:rsidRDefault="005A4CB5">
            <w:pPr>
              <w:jc w:val="center"/>
              <w:rPr>
                <w:rFonts w:ascii="宋体" w:hAnsi="宋体" w:cs="宋体"/>
                <w:sz w:val="24"/>
                <w:szCs w:val="24"/>
              </w:rPr>
            </w:pPr>
            <w:r>
              <w:rPr>
                <w:rFonts w:asciiTheme="minorEastAsia" w:eastAsiaTheme="minorEastAsia" w:hAnsiTheme="minorEastAsia" w:cs="Arial" w:hint="eastAsia"/>
                <w:bCs/>
                <w:sz w:val="24"/>
                <w:szCs w:val="24"/>
              </w:rPr>
              <w:t>2.5</w:t>
            </w:r>
          </w:p>
        </w:tc>
        <w:tc>
          <w:tcPr>
            <w:tcW w:w="1277" w:type="dxa"/>
            <w:vMerge/>
            <w:vAlign w:val="center"/>
          </w:tcPr>
          <w:p w:rsidR="00D60A18" w:rsidRDefault="00D60A18">
            <w:pPr>
              <w:jc w:val="center"/>
              <w:rPr>
                <w:rFonts w:ascii="宋体" w:hAnsi="宋体" w:cs="Arial"/>
                <w:bCs/>
                <w:sz w:val="24"/>
                <w:szCs w:val="24"/>
              </w:rPr>
            </w:pPr>
          </w:p>
        </w:tc>
      </w:tr>
      <w:tr w:rsidR="00D60A18">
        <w:trPr>
          <w:trHeight w:val="510"/>
          <w:jc w:val="center"/>
        </w:trPr>
        <w:tc>
          <w:tcPr>
            <w:tcW w:w="1703" w:type="dxa"/>
            <w:vMerge/>
            <w:vAlign w:val="center"/>
          </w:tcPr>
          <w:p w:rsidR="00D60A18" w:rsidRDefault="00D60A18">
            <w:pPr>
              <w:snapToGrid w:val="0"/>
              <w:jc w:val="center"/>
              <w:rPr>
                <w:rFonts w:ascii="宋体" w:hAnsi="宋体"/>
                <w:sz w:val="24"/>
                <w:szCs w:val="24"/>
              </w:rPr>
            </w:pPr>
          </w:p>
        </w:tc>
        <w:tc>
          <w:tcPr>
            <w:tcW w:w="1070" w:type="dxa"/>
            <w:vMerge/>
            <w:vAlign w:val="center"/>
          </w:tcPr>
          <w:p w:rsidR="00D60A18" w:rsidRDefault="00D60A18">
            <w:pPr>
              <w:snapToGrid w:val="0"/>
              <w:jc w:val="center"/>
              <w:rPr>
                <w:rFonts w:ascii="宋体" w:hAnsi="宋体"/>
                <w:sz w:val="24"/>
                <w:szCs w:val="24"/>
              </w:rPr>
            </w:pPr>
          </w:p>
        </w:tc>
        <w:tc>
          <w:tcPr>
            <w:tcW w:w="4007" w:type="dxa"/>
            <w:vAlign w:val="center"/>
          </w:tcPr>
          <w:p w:rsidR="00D60A18" w:rsidRDefault="005A4CB5">
            <w:pPr>
              <w:snapToGrid w:val="0"/>
              <w:rPr>
                <w:rFonts w:ascii="宋体" w:hAnsi="宋体"/>
                <w:sz w:val="24"/>
                <w:szCs w:val="24"/>
              </w:rPr>
            </w:pPr>
            <w:r>
              <w:rPr>
                <w:rFonts w:ascii="宋体" w:hAnsi="宋体" w:hint="eastAsia"/>
                <w:sz w:val="24"/>
                <w:szCs w:val="24"/>
              </w:rPr>
              <w:t>5.</w:t>
            </w:r>
            <w:r>
              <w:rPr>
                <w:rFonts w:ascii="宋体" w:hAnsi="宋体" w:hint="eastAsia"/>
                <w:sz w:val="24"/>
                <w:szCs w:val="24"/>
              </w:rPr>
              <w:t>污泥</w:t>
            </w:r>
            <w:r>
              <w:rPr>
                <w:rFonts w:ascii="宋体" w:hAnsi="宋体" w:hint="eastAsia"/>
                <w:sz w:val="24"/>
                <w:szCs w:val="24"/>
              </w:rPr>
              <w:t>pH</w:t>
            </w:r>
            <w:r>
              <w:rPr>
                <w:rFonts w:ascii="宋体" w:hAnsi="宋体" w:hint="eastAsia"/>
                <w:sz w:val="24"/>
                <w:szCs w:val="24"/>
              </w:rPr>
              <w:t>、电导率监测</w:t>
            </w:r>
          </w:p>
        </w:tc>
        <w:tc>
          <w:tcPr>
            <w:tcW w:w="871" w:type="dxa"/>
            <w:vAlign w:val="center"/>
          </w:tcPr>
          <w:p w:rsidR="00D60A18" w:rsidRDefault="005A4CB5">
            <w:pPr>
              <w:jc w:val="center"/>
              <w:rPr>
                <w:rFonts w:ascii="宋体" w:hAnsi="宋体" w:cs="宋体"/>
                <w:sz w:val="24"/>
                <w:szCs w:val="24"/>
              </w:rPr>
            </w:pPr>
            <w:r>
              <w:rPr>
                <w:rFonts w:asciiTheme="minorEastAsia" w:eastAsiaTheme="minorEastAsia" w:hAnsiTheme="minorEastAsia" w:hint="eastAsia"/>
                <w:bCs/>
                <w:sz w:val="24"/>
                <w:szCs w:val="24"/>
              </w:rPr>
              <w:t>2</w:t>
            </w:r>
          </w:p>
        </w:tc>
        <w:tc>
          <w:tcPr>
            <w:tcW w:w="1277" w:type="dxa"/>
            <w:vMerge/>
            <w:vAlign w:val="center"/>
          </w:tcPr>
          <w:p w:rsidR="00D60A18" w:rsidRDefault="00D60A18">
            <w:pPr>
              <w:jc w:val="center"/>
              <w:rPr>
                <w:rFonts w:ascii="宋体" w:hAnsi="宋体"/>
                <w:bCs/>
                <w:sz w:val="24"/>
                <w:szCs w:val="24"/>
              </w:rPr>
            </w:pPr>
          </w:p>
        </w:tc>
      </w:tr>
      <w:tr w:rsidR="00D60A18">
        <w:trPr>
          <w:trHeight w:val="510"/>
          <w:jc w:val="center"/>
        </w:trPr>
        <w:tc>
          <w:tcPr>
            <w:tcW w:w="1703" w:type="dxa"/>
            <w:vMerge w:val="restart"/>
            <w:vAlign w:val="center"/>
          </w:tcPr>
          <w:p w:rsidR="00D60A18" w:rsidRDefault="005A4CB5">
            <w:pPr>
              <w:jc w:val="center"/>
              <w:rPr>
                <w:rFonts w:ascii="宋体" w:hAnsi="宋体" w:cs="宋体"/>
                <w:sz w:val="24"/>
                <w:szCs w:val="24"/>
              </w:rPr>
            </w:pPr>
            <w:r>
              <w:rPr>
                <w:rFonts w:ascii="宋体" w:hAnsi="宋体" w:cs="宋体" w:hint="eastAsia"/>
                <w:sz w:val="24"/>
                <w:szCs w:val="24"/>
              </w:rPr>
              <w:t>职业素养</w:t>
            </w:r>
          </w:p>
        </w:tc>
        <w:tc>
          <w:tcPr>
            <w:tcW w:w="1070" w:type="dxa"/>
            <w:vMerge w:val="restart"/>
            <w:vAlign w:val="center"/>
          </w:tcPr>
          <w:p w:rsidR="00D60A18" w:rsidRDefault="005A4CB5">
            <w:pPr>
              <w:jc w:val="center"/>
              <w:rPr>
                <w:rFonts w:ascii="宋体" w:hAnsi="宋体" w:cs="宋体"/>
                <w:sz w:val="24"/>
                <w:szCs w:val="24"/>
              </w:rPr>
            </w:pPr>
            <w:r>
              <w:rPr>
                <w:rFonts w:asciiTheme="minorEastAsia" w:eastAsiaTheme="minorEastAsia" w:hAnsiTheme="minorEastAsia" w:cs="宋体" w:hint="eastAsia"/>
                <w:sz w:val="24"/>
                <w:szCs w:val="24"/>
              </w:rPr>
              <w:t>5</w:t>
            </w:r>
            <w:r>
              <w:rPr>
                <w:rFonts w:ascii="宋体" w:hAnsi="宋体" w:cs="宋体" w:hint="eastAsia"/>
                <w:sz w:val="24"/>
                <w:szCs w:val="24"/>
              </w:rPr>
              <w:t>%</w:t>
            </w:r>
          </w:p>
        </w:tc>
        <w:tc>
          <w:tcPr>
            <w:tcW w:w="4007" w:type="dxa"/>
            <w:vAlign w:val="center"/>
          </w:tcPr>
          <w:p w:rsidR="00D60A18" w:rsidRDefault="005A4CB5">
            <w:pPr>
              <w:jc w:val="left"/>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操作不当损坏工具</w:t>
            </w:r>
          </w:p>
        </w:tc>
        <w:tc>
          <w:tcPr>
            <w:tcW w:w="871" w:type="dxa"/>
            <w:vAlign w:val="center"/>
          </w:tcPr>
          <w:p w:rsidR="00D60A18" w:rsidRDefault="005A4CB5">
            <w:pPr>
              <w:jc w:val="center"/>
              <w:rPr>
                <w:rFonts w:ascii="宋体" w:hAnsi="宋体" w:cs="宋体"/>
                <w:sz w:val="24"/>
                <w:szCs w:val="24"/>
              </w:rPr>
            </w:pPr>
            <w:r>
              <w:rPr>
                <w:rFonts w:asciiTheme="minorEastAsia" w:eastAsiaTheme="minorEastAsia" w:hAnsiTheme="minorEastAsia" w:cs="宋体" w:hint="eastAsia"/>
                <w:sz w:val="24"/>
                <w:szCs w:val="24"/>
              </w:rPr>
              <w:t>1</w:t>
            </w:r>
          </w:p>
        </w:tc>
        <w:tc>
          <w:tcPr>
            <w:tcW w:w="1277" w:type="dxa"/>
            <w:vMerge w:val="restart"/>
            <w:vAlign w:val="center"/>
          </w:tcPr>
          <w:p w:rsidR="00D60A18" w:rsidRDefault="005A4CB5">
            <w:pPr>
              <w:jc w:val="center"/>
              <w:rPr>
                <w:rFonts w:ascii="宋体" w:hAnsi="宋体" w:cs="宋体"/>
                <w:sz w:val="24"/>
                <w:szCs w:val="24"/>
              </w:rPr>
            </w:pPr>
            <w:r>
              <w:rPr>
                <w:rFonts w:ascii="宋体" w:hAnsi="宋体" w:hint="eastAsia"/>
                <w:sz w:val="24"/>
                <w:szCs w:val="24"/>
              </w:rPr>
              <w:t>过程评判，主观评分</w:t>
            </w:r>
          </w:p>
        </w:tc>
      </w:tr>
      <w:tr w:rsidR="00D60A18">
        <w:trPr>
          <w:trHeight w:val="510"/>
          <w:jc w:val="center"/>
        </w:trPr>
        <w:tc>
          <w:tcPr>
            <w:tcW w:w="1703" w:type="dxa"/>
            <w:vMerge/>
            <w:vAlign w:val="center"/>
          </w:tcPr>
          <w:p w:rsidR="00D60A18" w:rsidRDefault="00D60A18">
            <w:pPr>
              <w:jc w:val="left"/>
              <w:rPr>
                <w:rFonts w:ascii="宋体" w:hAnsi="宋体" w:cs="宋体"/>
                <w:sz w:val="24"/>
                <w:szCs w:val="24"/>
              </w:rPr>
            </w:pPr>
          </w:p>
        </w:tc>
        <w:tc>
          <w:tcPr>
            <w:tcW w:w="1070" w:type="dxa"/>
            <w:vMerge/>
            <w:vAlign w:val="center"/>
          </w:tcPr>
          <w:p w:rsidR="00D60A18" w:rsidRDefault="00D60A18">
            <w:pPr>
              <w:jc w:val="center"/>
              <w:rPr>
                <w:rFonts w:ascii="宋体" w:hAnsi="宋体" w:cs="宋体"/>
                <w:sz w:val="24"/>
                <w:szCs w:val="24"/>
              </w:rPr>
            </w:pPr>
          </w:p>
        </w:tc>
        <w:tc>
          <w:tcPr>
            <w:tcW w:w="4007" w:type="dxa"/>
            <w:vAlign w:val="center"/>
          </w:tcPr>
          <w:p w:rsidR="00D60A18" w:rsidRDefault="005A4CB5">
            <w:pPr>
              <w:jc w:val="left"/>
              <w:rPr>
                <w:rFonts w:ascii="宋体" w:hAnsi="宋体" w:cs="宋体"/>
                <w:sz w:val="24"/>
                <w:szCs w:val="24"/>
              </w:rPr>
            </w:pPr>
            <w:r>
              <w:rPr>
                <w:rFonts w:ascii="宋体" w:hAnsi="宋体" w:cs="宋体" w:hint="eastAsia"/>
                <w:sz w:val="24"/>
                <w:szCs w:val="24"/>
              </w:rPr>
              <w:t>2.</w:t>
            </w:r>
            <w:r>
              <w:rPr>
                <w:rFonts w:ascii="宋体" w:hAnsi="宋体" w:cs="宋体" w:hint="eastAsia"/>
                <w:sz w:val="24"/>
                <w:szCs w:val="24"/>
              </w:rPr>
              <w:t>材料利用效率，接线及材料损耗</w:t>
            </w:r>
          </w:p>
        </w:tc>
        <w:tc>
          <w:tcPr>
            <w:tcW w:w="871" w:type="dxa"/>
            <w:vAlign w:val="center"/>
          </w:tcPr>
          <w:p w:rsidR="00D60A18" w:rsidRDefault="005A4CB5">
            <w:pPr>
              <w:jc w:val="center"/>
              <w:rPr>
                <w:rFonts w:ascii="宋体" w:hAnsi="宋体" w:cs="宋体"/>
                <w:sz w:val="24"/>
                <w:szCs w:val="24"/>
              </w:rPr>
            </w:pPr>
            <w:r>
              <w:rPr>
                <w:rFonts w:asciiTheme="minorEastAsia" w:eastAsiaTheme="minorEastAsia" w:hAnsiTheme="minorEastAsia" w:cs="宋体" w:hint="eastAsia"/>
                <w:sz w:val="24"/>
                <w:szCs w:val="24"/>
              </w:rPr>
              <w:t>1</w:t>
            </w:r>
          </w:p>
        </w:tc>
        <w:tc>
          <w:tcPr>
            <w:tcW w:w="1277" w:type="dxa"/>
            <w:vMerge/>
            <w:vAlign w:val="center"/>
          </w:tcPr>
          <w:p w:rsidR="00D60A18" w:rsidRDefault="00D60A18">
            <w:pPr>
              <w:jc w:val="center"/>
              <w:rPr>
                <w:rFonts w:ascii="宋体" w:hAnsi="宋体"/>
                <w:sz w:val="24"/>
                <w:szCs w:val="24"/>
              </w:rPr>
            </w:pPr>
          </w:p>
        </w:tc>
      </w:tr>
      <w:tr w:rsidR="00D60A18">
        <w:trPr>
          <w:trHeight w:val="510"/>
          <w:jc w:val="center"/>
        </w:trPr>
        <w:tc>
          <w:tcPr>
            <w:tcW w:w="1703" w:type="dxa"/>
            <w:vMerge/>
            <w:vAlign w:val="center"/>
          </w:tcPr>
          <w:p w:rsidR="00D60A18" w:rsidRDefault="00D60A18">
            <w:pPr>
              <w:jc w:val="left"/>
              <w:rPr>
                <w:rFonts w:ascii="宋体" w:hAnsi="宋体" w:cs="宋体"/>
                <w:sz w:val="24"/>
                <w:szCs w:val="24"/>
              </w:rPr>
            </w:pPr>
          </w:p>
        </w:tc>
        <w:tc>
          <w:tcPr>
            <w:tcW w:w="1070" w:type="dxa"/>
            <w:vMerge/>
            <w:vAlign w:val="center"/>
          </w:tcPr>
          <w:p w:rsidR="00D60A18" w:rsidRDefault="00D60A18">
            <w:pPr>
              <w:jc w:val="center"/>
              <w:rPr>
                <w:rFonts w:ascii="宋体" w:hAnsi="宋体" w:cs="宋体"/>
                <w:sz w:val="24"/>
                <w:szCs w:val="24"/>
              </w:rPr>
            </w:pPr>
          </w:p>
        </w:tc>
        <w:tc>
          <w:tcPr>
            <w:tcW w:w="4007" w:type="dxa"/>
            <w:vAlign w:val="center"/>
          </w:tcPr>
          <w:p w:rsidR="00D60A18" w:rsidRDefault="005A4CB5">
            <w:pPr>
              <w:jc w:val="left"/>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操作结束工具未能整齐摆放</w:t>
            </w:r>
          </w:p>
        </w:tc>
        <w:tc>
          <w:tcPr>
            <w:tcW w:w="871" w:type="dxa"/>
            <w:vAlign w:val="center"/>
          </w:tcPr>
          <w:p w:rsidR="00D60A18" w:rsidRDefault="005A4CB5">
            <w:pPr>
              <w:jc w:val="center"/>
              <w:rPr>
                <w:rFonts w:ascii="宋体" w:hAnsi="宋体" w:cs="宋体"/>
                <w:sz w:val="24"/>
                <w:szCs w:val="24"/>
              </w:rPr>
            </w:pPr>
            <w:r>
              <w:rPr>
                <w:rFonts w:asciiTheme="minorEastAsia" w:eastAsiaTheme="minorEastAsia" w:hAnsiTheme="minorEastAsia" w:cs="宋体" w:hint="eastAsia"/>
                <w:sz w:val="24"/>
                <w:szCs w:val="24"/>
              </w:rPr>
              <w:t>1</w:t>
            </w:r>
          </w:p>
        </w:tc>
        <w:tc>
          <w:tcPr>
            <w:tcW w:w="1277" w:type="dxa"/>
            <w:vMerge/>
            <w:vAlign w:val="center"/>
          </w:tcPr>
          <w:p w:rsidR="00D60A18" w:rsidRDefault="00D60A18">
            <w:pPr>
              <w:jc w:val="center"/>
              <w:rPr>
                <w:rFonts w:ascii="宋体" w:hAnsi="宋体"/>
                <w:sz w:val="24"/>
                <w:szCs w:val="24"/>
              </w:rPr>
            </w:pPr>
          </w:p>
        </w:tc>
      </w:tr>
      <w:tr w:rsidR="00D60A18">
        <w:trPr>
          <w:trHeight w:val="510"/>
          <w:jc w:val="center"/>
        </w:trPr>
        <w:tc>
          <w:tcPr>
            <w:tcW w:w="1703" w:type="dxa"/>
            <w:vMerge/>
            <w:vAlign w:val="center"/>
          </w:tcPr>
          <w:p w:rsidR="00D60A18" w:rsidRDefault="00D60A18">
            <w:pPr>
              <w:jc w:val="left"/>
              <w:rPr>
                <w:rFonts w:ascii="宋体" w:hAnsi="宋体" w:cs="宋体"/>
                <w:sz w:val="24"/>
                <w:szCs w:val="24"/>
              </w:rPr>
            </w:pPr>
          </w:p>
        </w:tc>
        <w:tc>
          <w:tcPr>
            <w:tcW w:w="1070" w:type="dxa"/>
            <w:vMerge/>
            <w:vAlign w:val="center"/>
          </w:tcPr>
          <w:p w:rsidR="00D60A18" w:rsidRDefault="00D60A18">
            <w:pPr>
              <w:jc w:val="center"/>
              <w:rPr>
                <w:rFonts w:ascii="宋体" w:hAnsi="宋体" w:cs="宋体"/>
                <w:sz w:val="24"/>
                <w:szCs w:val="24"/>
              </w:rPr>
            </w:pPr>
          </w:p>
        </w:tc>
        <w:tc>
          <w:tcPr>
            <w:tcW w:w="4007" w:type="dxa"/>
            <w:vAlign w:val="center"/>
          </w:tcPr>
          <w:p w:rsidR="00D60A18" w:rsidRDefault="005A4CB5">
            <w:pPr>
              <w:jc w:val="left"/>
              <w:rPr>
                <w:rFonts w:ascii="宋体" w:hAnsi="宋体" w:cs="宋体"/>
                <w:sz w:val="24"/>
                <w:szCs w:val="24"/>
              </w:rPr>
            </w:pPr>
            <w:r>
              <w:rPr>
                <w:rFonts w:ascii="宋体" w:hAnsi="宋体" w:cs="宋体" w:hint="eastAsia"/>
                <w:sz w:val="24"/>
                <w:szCs w:val="24"/>
              </w:rPr>
              <w:t>4.</w:t>
            </w:r>
            <w:r>
              <w:rPr>
                <w:rFonts w:ascii="宋体" w:hAnsi="宋体" w:cs="宋体" w:hint="eastAsia"/>
                <w:sz w:val="24"/>
                <w:szCs w:val="24"/>
              </w:rPr>
              <w:t>不尊重考场裁判和工作人员</w:t>
            </w:r>
          </w:p>
        </w:tc>
        <w:tc>
          <w:tcPr>
            <w:tcW w:w="871" w:type="dxa"/>
            <w:vAlign w:val="center"/>
          </w:tcPr>
          <w:p w:rsidR="00D60A18" w:rsidRDefault="005A4CB5">
            <w:pPr>
              <w:jc w:val="center"/>
              <w:rPr>
                <w:rFonts w:ascii="宋体" w:hAnsi="宋体" w:cs="宋体"/>
                <w:sz w:val="24"/>
                <w:szCs w:val="24"/>
              </w:rPr>
            </w:pPr>
            <w:r>
              <w:rPr>
                <w:rFonts w:asciiTheme="minorEastAsia" w:eastAsiaTheme="minorEastAsia" w:hAnsiTheme="minorEastAsia" w:cs="宋体" w:hint="eastAsia"/>
                <w:sz w:val="24"/>
                <w:szCs w:val="24"/>
              </w:rPr>
              <w:t>1</w:t>
            </w:r>
          </w:p>
        </w:tc>
        <w:tc>
          <w:tcPr>
            <w:tcW w:w="1277" w:type="dxa"/>
            <w:vMerge/>
            <w:vAlign w:val="center"/>
          </w:tcPr>
          <w:p w:rsidR="00D60A18" w:rsidRDefault="00D60A18">
            <w:pPr>
              <w:jc w:val="center"/>
              <w:rPr>
                <w:rFonts w:ascii="宋体" w:hAnsi="宋体"/>
                <w:sz w:val="24"/>
                <w:szCs w:val="24"/>
              </w:rPr>
            </w:pPr>
          </w:p>
        </w:tc>
      </w:tr>
      <w:tr w:rsidR="00D60A18">
        <w:trPr>
          <w:trHeight w:val="510"/>
          <w:jc w:val="center"/>
        </w:trPr>
        <w:tc>
          <w:tcPr>
            <w:tcW w:w="1703" w:type="dxa"/>
            <w:vMerge/>
            <w:vAlign w:val="center"/>
          </w:tcPr>
          <w:p w:rsidR="00D60A18" w:rsidRDefault="00D60A18">
            <w:pPr>
              <w:jc w:val="left"/>
              <w:rPr>
                <w:rFonts w:ascii="宋体" w:hAnsi="宋体" w:cs="宋体"/>
                <w:sz w:val="24"/>
                <w:szCs w:val="24"/>
              </w:rPr>
            </w:pPr>
          </w:p>
        </w:tc>
        <w:tc>
          <w:tcPr>
            <w:tcW w:w="1070" w:type="dxa"/>
            <w:vMerge/>
            <w:vAlign w:val="center"/>
          </w:tcPr>
          <w:p w:rsidR="00D60A18" w:rsidRDefault="00D60A18">
            <w:pPr>
              <w:jc w:val="center"/>
              <w:rPr>
                <w:rFonts w:ascii="宋体" w:hAnsi="宋体" w:cs="宋体"/>
                <w:sz w:val="24"/>
                <w:szCs w:val="24"/>
              </w:rPr>
            </w:pPr>
          </w:p>
        </w:tc>
        <w:tc>
          <w:tcPr>
            <w:tcW w:w="4007" w:type="dxa"/>
            <w:vAlign w:val="center"/>
          </w:tcPr>
          <w:p w:rsidR="00D60A18" w:rsidRDefault="005A4CB5">
            <w:pPr>
              <w:jc w:val="left"/>
              <w:rPr>
                <w:rFonts w:ascii="宋体" w:hAnsi="宋体" w:cs="宋体"/>
                <w:sz w:val="24"/>
                <w:szCs w:val="24"/>
              </w:rPr>
            </w:pPr>
            <w:r>
              <w:rPr>
                <w:rFonts w:ascii="宋体" w:hAnsi="宋体" w:cs="宋体" w:hint="eastAsia"/>
                <w:sz w:val="24"/>
                <w:szCs w:val="24"/>
              </w:rPr>
              <w:t>5.</w:t>
            </w:r>
            <w:r>
              <w:rPr>
                <w:rFonts w:ascii="宋体" w:hAnsi="宋体" w:cs="宋体" w:hint="eastAsia"/>
                <w:sz w:val="24"/>
                <w:szCs w:val="24"/>
              </w:rPr>
              <w:t>违反竞赛规则</w:t>
            </w:r>
          </w:p>
        </w:tc>
        <w:tc>
          <w:tcPr>
            <w:tcW w:w="871" w:type="dxa"/>
            <w:vAlign w:val="center"/>
          </w:tcPr>
          <w:p w:rsidR="00D60A18" w:rsidRDefault="005A4CB5">
            <w:pPr>
              <w:jc w:val="center"/>
              <w:rPr>
                <w:rFonts w:ascii="宋体" w:hAnsi="宋体" w:cs="宋体"/>
                <w:sz w:val="24"/>
                <w:szCs w:val="24"/>
              </w:rPr>
            </w:pPr>
            <w:r>
              <w:rPr>
                <w:rFonts w:asciiTheme="minorEastAsia" w:eastAsiaTheme="minorEastAsia" w:hAnsiTheme="minorEastAsia" w:cs="宋体" w:hint="eastAsia"/>
                <w:sz w:val="24"/>
                <w:szCs w:val="24"/>
              </w:rPr>
              <w:t>1</w:t>
            </w:r>
          </w:p>
        </w:tc>
        <w:tc>
          <w:tcPr>
            <w:tcW w:w="1277" w:type="dxa"/>
            <w:vMerge/>
            <w:vAlign w:val="center"/>
          </w:tcPr>
          <w:p w:rsidR="00D60A18" w:rsidRDefault="00D60A18">
            <w:pPr>
              <w:jc w:val="center"/>
              <w:rPr>
                <w:rFonts w:ascii="宋体" w:hAnsi="宋体"/>
                <w:sz w:val="24"/>
                <w:szCs w:val="24"/>
              </w:rPr>
            </w:pPr>
          </w:p>
        </w:tc>
      </w:tr>
    </w:tbl>
    <w:p w:rsidR="00D60A18" w:rsidRDefault="005A4CB5">
      <w:pPr>
        <w:snapToGrid w:val="0"/>
        <w:spacing w:line="560" w:lineRule="exact"/>
        <w:ind w:firstLineChars="200" w:firstLine="600"/>
        <w:outlineLvl w:val="0"/>
        <w:rPr>
          <w:rFonts w:ascii="黑体" w:eastAsia="黑体" w:hAnsi="黑体" w:cs="黑体"/>
          <w:bCs/>
          <w:sz w:val="30"/>
          <w:szCs w:val="30"/>
        </w:rPr>
      </w:pPr>
      <w:r>
        <w:rPr>
          <w:rFonts w:ascii="黑体" w:eastAsia="黑体" w:hAnsi="黑体" w:cs="黑体" w:hint="eastAsia"/>
          <w:bCs/>
          <w:sz w:val="30"/>
          <w:szCs w:val="30"/>
        </w:rPr>
        <w:t>十一、奖项设置</w:t>
      </w:r>
    </w:p>
    <w:p w:rsidR="00D60A18" w:rsidRDefault="005A4CB5">
      <w:pPr>
        <w:spacing w:line="560" w:lineRule="exact"/>
        <w:ind w:firstLineChars="200" w:firstLine="600"/>
        <w:rPr>
          <w:rFonts w:ascii="仿宋_GB2312" w:eastAsia="仿宋_GB2312" w:hAnsi="仿宋_GB2312" w:cs="仿宋_GB2312"/>
          <w:color w:val="000000"/>
          <w:sz w:val="30"/>
          <w:szCs w:val="30"/>
        </w:rPr>
      </w:pPr>
      <w:r>
        <w:rPr>
          <w:rFonts w:ascii="仿宋_GB2312" w:eastAsia="仿宋_GB2312" w:hAnsi="仿宋_GB2312" w:cs="仿宋_GB2312" w:hint="eastAsia"/>
          <w:sz w:val="30"/>
          <w:szCs w:val="30"/>
        </w:rPr>
        <w:t>本赛项按</w:t>
      </w:r>
      <w:r>
        <w:rPr>
          <w:rFonts w:ascii="仿宋_GB2312" w:eastAsia="仿宋_GB2312" w:hAnsi="仿宋_GB2312" w:cs="仿宋_GB2312" w:hint="eastAsia"/>
          <w:color w:val="000000"/>
          <w:sz w:val="30"/>
          <w:szCs w:val="30"/>
        </w:rPr>
        <w:t>总成绩由高到低排序，设团体一、二、三等奖，比例分别为实际参赛对总数的</w:t>
      </w:r>
      <w:r>
        <w:rPr>
          <w:rFonts w:ascii="仿宋_GB2312" w:eastAsia="仿宋_GB2312" w:hAnsi="仿宋_GB2312" w:cs="仿宋_GB2312" w:hint="eastAsia"/>
          <w:color w:val="000000"/>
          <w:sz w:val="30"/>
          <w:szCs w:val="30"/>
        </w:rPr>
        <w:t>10%</w:t>
      </w:r>
      <w:r>
        <w:rPr>
          <w:rFonts w:ascii="仿宋_GB2312" w:eastAsia="仿宋_GB2312" w:hAnsi="仿宋_GB2312" w:cs="仿宋_GB2312" w:hint="eastAsia"/>
          <w:color w:val="000000"/>
          <w:sz w:val="30"/>
          <w:szCs w:val="30"/>
        </w:rPr>
        <w:t>、</w:t>
      </w:r>
      <w:r>
        <w:rPr>
          <w:rFonts w:ascii="仿宋_GB2312" w:eastAsia="仿宋_GB2312" w:hAnsi="仿宋_GB2312" w:cs="仿宋_GB2312" w:hint="eastAsia"/>
          <w:color w:val="000000"/>
          <w:sz w:val="30"/>
          <w:szCs w:val="30"/>
        </w:rPr>
        <w:t>20%</w:t>
      </w:r>
      <w:r>
        <w:rPr>
          <w:rFonts w:ascii="仿宋_GB2312" w:eastAsia="仿宋_GB2312" w:hAnsi="仿宋_GB2312" w:cs="仿宋_GB2312" w:hint="eastAsia"/>
          <w:color w:val="000000"/>
          <w:sz w:val="30"/>
          <w:szCs w:val="30"/>
        </w:rPr>
        <w:t>、</w:t>
      </w:r>
      <w:r>
        <w:rPr>
          <w:rFonts w:ascii="仿宋_GB2312" w:eastAsia="仿宋_GB2312" w:hAnsi="仿宋_GB2312" w:cs="仿宋_GB2312" w:hint="eastAsia"/>
          <w:color w:val="000000"/>
          <w:sz w:val="30"/>
          <w:szCs w:val="30"/>
        </w:rPr>
        <w:t>30%</w:t>
      </w:r>
      <w:r>
        <w:rPr>
          <w:rFonts w:ascii="仿宋_GB2312" w:eastAsia="仿宋_GB2312" w:hAnsi="仿宋_GB2312" w:cs="仿宋_GB2312" w:hint="eastAsia"/>
          <w:sz w:val="30"/>
          <w:szCs w:val="30"/>
        </w:rPr>
        <w:t>（小数点后四舍五入）</w:t>
      </w:r>
      <w:r>
        <w:rPr>
          <w:rFonts w:ascii="仿宋_GB2312" w:eastAsia="仿宋_GB2312" w:hAnsi="仿宋_GB2312" w:cs="仿宋_GB2312" w:hint="eastAsia"/>
          <w:color w:val="000000"/>
          <w:sz w:val="30"/>
          <w:szCs w:val="30"/>
        </w:rPr>
        <w:t>。</w:t>
      </w:r>
    </w:p>
    <w:p w:rsidR="00D60A18" w:rsidRDefault="005A4CB5">
      <w:pPr>
        <w:snapToGrid w:val="0"/>
        <w:spacing w:line="560" w:lineRule="exact"/>
        <w:ind w:firstLineChars="200" w:firstLine="600"/>
        <w:rPr>
          <w:rFonts w:ascii="Arial Narrow" w:eastAsia="仿宋_GB2312" w:hAnsi="Arial Narrow" w:cs="Arial"/>
          <w:sz w:val="30"/>
          <w:szCs w:val="30"/>
        </w:rPr>
      </w:pPr>
      <w:r>
        <w:rPr>
          <w:rFonts w:ascii="仿宋_GB2312" w:eastAsia="仿宋_GB2312" w:hAnsi="仿宋_GB2312" w:cs="仿宋_GB2312" w:hint="eastAsia"/>
          <w:color w:val="000000"/>
          <w:sz w:val="30"/>
          <w:szCs w:val="30"/>
        </w:rPr>
        <w:t>获得一等奖的选手指导教师由组委会颁发优秀指导教师证</w:t>
      </w:r>
      <w:r>
        <w:rPr>
          <w:rFonts w:ascii="仿宋_GB2312" w:eastAsia="仿宋_GB2312" w:hAnsi="仿宋_GB2312" w:cs="仿宋_GB2312" w:hint="eastAsia"/>
          <w:color w:val="000000"/>
          <w:sz w:val="30"/>
          <w:szCs w:val="30"/>
        </w:rPr>
        <w:lastRenderedPageBreak/>
        <w:t>书。</w:t>
      </w:r>
    </w:p>
    <w:p w:rsidR="00D60A18" w:rsidRDefault="005A4CB5">
      <w:pPr>
        <w:snapToGrid w:val="0"/>
        <w:spacing w:line="560" w:lineRule="exact"/>
        <w:ind w:firstLineChars="200" w:firstLine="600"/>
        <w:outlineLvl w:val="0"/>
        <w:rPr>
          <w:rFonts w:ascii="黑体" w:eastAsia="黑体" w:hAnsi="黑体" w:cs="黑体"/>
          <w:bCs/>
          <w:sz w:val="30"/>
          <w:szCs w:val="30"/>
        </w:rPr>
      </w:pPr>
      <w:r>
        <w:rPr>
          <w:rFonts w:ascii="黑体" w:eastAsia="黑体" w:hAnsi="黑体" w:cs="黑体" w:hint="eastAsia"/>
          <w:bCs/>
          <w:sz w:val="30"/>
          <w:szCs w:val="30"/>
        </w:rPr>
        <w:t>十二、技术规范</w:t>
      </w:r>
    </w:p>
    <w:p w:rsidR="00D60A18" w:rsidRDefault="005A4CB5">
      <w:pPr>
        <w:snapToGrid w:val="0"/>
        <w:spacing w:line="560" w:lineRule="exact"/>
        <w:ind w:firstLineChars="200" w:firstLine="602"/>
        <w:rPr>
          <w:rFonts w:ascii="仿宋_GB2312" w:eastAsia="仿宋_GB2312" w:hAnsi="仿宋"/>
          <w:b/>
          <w:sz w:val="30"/>
          <w:szCs w:val="30"/>
          <w:lang w:val="zh-CN"/>
        </w:rPr>
      </w:pPr>
      <w:r>
        <w:rPr>
          <w:rFonts w:ascii="仿宋_GB2312" w:eastAsia="仿宋_GB2312" w:hAnsi="仿宋" w:hint="eastAsia"/>
          <w:b/>
          <w:sz w:val="30"/>
          <w:szCs w:val="30"/>
          <w:lang w:val="zh-CN"/>
        </w:rPr>
        <w:t>（一）</w:t>
      </w:r>
      <w:r>
        <w:rPr>
          <w:rFonts w:ascii="Arial Narrow" w:eastAsia="仿宋_GB2312" w:hAnsi="Arial Narrow" w:cs="Arial" w:hint="eastAsia"/>
          <w:b/>
          <w:sz w:val="30"/>
          <w:szCs w:val="30"/>
        </w:rPr>
        <w:t>专业教育</w:t>
      </w:r>
      <w:r>
        <w:rPr>
          <w:rFonts w:ascii="仿宋_GB2312" w:eastAsia="仿宋_GB2312" w:hAnsi="仿宋" w:hint="eastAsia"/>
          <w:b/>
          <w:sz w:val="30"/>
          <w:szCs w:val="30"/>
          <w:lang w:val="zh-CN"/>
        </w:rPr>
        <w:t>教学要求</w:t>
      </w:r>
    </w:p>
    <w:p w:rsidR="00D60A18" w:rsidRDefault="005A4CB5">
      <w:pPr>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竞赛项目符合高职“水环境监测与治理”、“环境工程技术”、“环境监测与控制技术”、“环境信息技术”与“给排水工程技术”等相关专业实训教学内容的需求。符合高职高专相关专业教学内容要求，涉及到污水处理工艺的设计、设备安装、系统连接、调试与运行、</w:t>
      </w:r>
      <w:r>
        <w:rPr>
          <w:rFonts w:ascii="仿宋_GB2312" w:eastAsia="仿宋_GB2312" w:hAnsi="仿宋" w:hint="eastAsia"/>
          <w:sz w:val="30"/>
          <w:szCs w:val="30"/>
        </w:rPr>
        <w:t>PLC</w:t>
      </w:r>
      <w:r>
        <w:rPr>
          <w:rFonts w:ascii="仿宋_GB2312" w:eastAsia="仿宋_GB2312" w:hAnsi="仿宋" w:hint="eastAsia"/>
          <w:sz w:val="30"/>
          <w:szCs w:val="30"/>
        </w:rPr>
        <w:t>控制器的应用与维护、水样采集，仪器检测分析等方面的知识点和技能点</w:t>
      </w:r>
      <w:r>
        <w:rPr>
          <w:rFonts w:ascii="仿宋_GB2312" w:eastAsia="仿宋_GB2312" w:hAnsi="仿宋" w:hint="eastAsia"/>
          <w:sz w:val="30"/>
          <w:szCs w:val="30"/>
          <w:lang w:val="zh-CN"/>
        </w:rPr>
        <w:t>。</w:t>
      </w:r>
    </w:p>
    <w:p w:rsidR="00D60A18" w:rsidRDefault="005A4CB5">
      <w:pPr>
        <w:snapToGrid w:val="0"/>
        <w:spacing w:line="560" w:lineRule="exact"/>
        <w:ind w:firstLineChars="200" w:firstLine="602"/>
        <w:rPr>
          <w:rFonts w:ascii="仿宋_GB2312" w:eastAsia="仿宋_GB2312" w:hAnsi="仿宋"/>
          <w:b/>
          <w:sz w:val="30"/>
          <w:szCs w:val="30"/>
          <w:lang w:val="zh-CN"/>
        </w:rPr>
      </w:pPr>
      <w:r>
        <w:rPr>
          <w:rFonts w:ascii="仿宋_GB2312" w:eastAsia="仿宋_GB2312" w:hAnsi="仿宋" w:hint="eastAsia"/>
          <w:b/>
          <w:sz w:val="30"/>
          <w:szCs w:val="30"/>
          <w:lang w:val="zh-CN"/>
        </w:rPr>
        <w:t>（二）</w:t>
      </w:r>
      <w:r>
        <w:rPr>
          <w:rFonts w:ascii="仿宋_GB2312" w:eastAsia="仿宋_GB2312" w:hAnsi="宋体" w:hint="eastAsia"/>
          <w:b/>
          <w:sz w:val="30"/>
          <w:szCs w:val="30"/>
        </w:rPr>
        <w:t>行业、职业技术标准</w:t>
      </w:r>
    </w:p>
    <w:p w:rsidR="00D60A18" w:rsidRDefault="005A4CB5">
      <w:pPr>
        <w:snapToGrid w:val="0"/>
        <w:spacing w:line="560" w:lineRule="exact"/>
        <w:ind w:left="600"/>
        <w:rPr>
          <w:rFonts w:ascii="仿宋_GB2312" w:eastAsia="仿宋_GB2312" w:hAnsi="仿宋"/>
          <w:sz w:val="30"/>
          <w:szCs w:val="30"/>
        </w:rPr>
      </w:pPr>
      <w:r>
        <w:rPr>
          <w:rFonts w:ascii="仿宋_GB2312" w:eastAsia="仿宋_GB2312" w:hAnsi="仿宋" w:hint="eastAsia"/>
          <w:sz w:val="30"/>
          <w:szCs w:val="30"/>
        </w:rPr>
        <w:t>1.</w:t>
      </w:r>
      <w:r>
        <w:rPr>
          <w:rFonts w:ascii="仿宋_GB2312" w:eastAsia="仿宋_GB2312" w:hAnsi="仿宋" w:hint="eastAsia"/>
          <w:sz w:val="30"/>
          <w:szCs w:val="30"/>
        </w:rPr>
        <w:t>国家职业资格《水生产处理工》技能考核要点</w:t>
      </w:r>
    </w:p>
    <w:p w:rsidR="00D60A18" w:rsidRDefault="005A4CB5">
      <w:pPr>
        <w:snapToGrid w:val="0"/>
        <w:spacing w:line="560" w:lineRule="exact"/>
        <w:ind w:left="600"/>
        <w:rPr>
          <w:rFonts w:ascii="仿宋_GB2312" w:eastAsia="仿宋_GB2312" w:hAnsi="仿宋"/>
          <w:sz w:val="30"/>
          <w:szCs w:val="30"/>
        </w:rPr>
      </w:pPr>
      <w:r>
        <w:rPr>
          <w:rFonts w:ascii="仿宋_GB2312" w:eastAsia="仿宋_GB2312" w:hAnsi="仿宋" w:hint="eastAsia"/>
          <w:sz w:val="30"/>
          <w:szCs w:val="30"/>
        </w:rPr>
        <w:t>2.</w:t>
      </w:r>
      <w:r>
        <w:rPr>
          <w:rFonts w:ascii="仿宋_GB2312" w:eastAsia="仿宋_GB2312" w:hAnsi="仿宋" w:hint="eastAsia"/>
          <w:sz w:val="30"/>
          <w:szCs w:val="30"/>
        </w:rPr>
        <w:t>国家职业资格《工业废水处理工》技能考核要点</w:t>
      </w:r>
    </w:p>
    <w:p w:rsidR="00D60A18" w:rsidRDefault="005A4CB5">
      <w:pPr>
        <w:snapToGrid w:val="0"/>
        <w:spacing w:line="560" w:lineRule="exact"/>
        <w:ind w:left="600"/>
        <w:rPr>
          <w:rFonts w:ascii="仿宋_GB2312" w:eastAsia="仿宋_GB2312" w:hAnsi="仿宋"/>
          <w:sz w:val="30"/>
          <w:szCs w:val="30"/>
        </w:rPr>
      </w:pPr>
      <w:r>
        <w:rPr>
          <w:rFonts w:ascii="仿宋_GB2312" w:eastAsia="仿宋_GB2312" w:hAnsi="仿宋" w:hint="eastAsia"/>
          <w:sz w:val="30"/>
          <w:szCs w:val="30"/>
        </w:rPr>
        <w:t>3.</w:t>
      </w:r>
      <w:r>
        <w:rPr>
          <w:rFonts w:ascii="仿宋_GB2312" w:eastAsia="仿宋_GB2312" w:hAnsi="仿宋" w:hint="eastAsia"/>
          <w:sz w:val="30"/>
          <w:szCs w:val="30"/>
        </w:rPr>
        <w:t>《地表水环境质量标准》</w:t>
      </w:r>
      <w:r>
        <w:rPr>
          <w:rFonts w:ascii="仿宋_GB2312" w:eastAsia="仿宋_GB2312" w:hAnsi="仿宋" w:hint="eastAsia"/>
          <w:sz w:val="30"/>
          <w:szCs w:val="30"/>
        </w:rPr>
        <w:t>GB3838</w:t>
      </w:r>
    </w:p>
    <w:p w:rsidR="00D60A18" w:rsidRDefault="005A4CB5">
      <w:pPr>
        <w:snapToGrid w:val="0"/>
        <w:spacing w:line="560" w:lineRule="exact"/>
        <w:ind w:left="600"/>
        <w:rPr>
          <w:rFonts w:ascii="仿宋_GB2312" w:eastAsia="仿宋_GB2312" w:hAnsi="仿宋"/>
          <w:sz w:val="30"/>
          <w:szCs w:val="30"/>
        </w:rPr>
      </w:pPr>
      <w:r>
        <w:rPr>
          <w:rFonts w:ascii="仿宋_GB2312" w:eastAsia="仿宋_GB2312" w:hAnsi="仿宋" w:hint="eastAsia"/>
          <w:sz w:val="30"/>
          <w:szCs w:val="30"/>
        </w:rPr>
        <w:t>4.</w:t>
      </w:r>
      <w:r>
        <w:rPr>
          <w:rFonts w:ascii="仿宋_GB2312" w:eastAsia="仿宋_GB2312" w:hAnsi="仿宋" w:hint="eastAsia"/>
          <w:sz w:val="30"/>
          <w:szCs w:val="30"/>
        </w:rPr>
        <w:t>《城镇污水处理厂污染物排放标准》</w:t>
      </w:r>
      <w:r>
        <w:rPr>
          <w:rFonts w:ascii="仿宋_GB2312" w:eastAsia="仿宋_GB2312" w:hAnsi="仿宋" w:hint="eastAsia"/>
          <w:sz w:val="30"/>
          <w:szCs w:val="30"/>
        </w:rPr>
        <w:t>GBl8918</w:t>
      </w:r>
    </w:p>
    <w:p w:rsidR="00D60A18" w:rsidRDefault="005A4CB5">
      <w:pPr>
        <w:snapToGrid w:val="0"/>
        <w:spacing w:line="560" w:lineRule="exact"/>
        <w:ind w:left="600"/>
        <w:rPr>
          <w:rFonts w:ascii="仿宋_GB2312" w:eastAsia="仿宋_GB2312" w:hAnsi="仿宋"/>
          <w:sz w:val="30"/>
          <w:szCs w:val="30"/>
        </w:rPr>
      </w:pPr>
      <w:r>
        <w:rPr>
          <w:rFonts w:ascii="仿宋_GB2312" w:eastAsia="仿宋_GB2312" w:hAnsi="仿宋" w:hint="eastAsia"/>
          <w:sz w:val="30"/>
          <w:szCs w:val="30"/>
        </w:rPr>
        <w:t>5.</w:t>
      </w:r>
      <w:r>
        <w:rPr>
          <w:rFonts w:ascii="仿宋_GB2312" w:eastAsia="仿宋_GB2312" w:hAnsi="仿宋" w:hint="eastAsia"/>
          <w:sz w:val="30"/>
          <w:szCs w:val="30"/>
        </w:rPr>
        <w:t>《污水综合排放标准》</w:t>
      </w:r>
      <w:r>
        <w:rPr>
          <w:rFonts w:ascii="仿宋_GB2312" w:eastAsia="仿宋_GB2312" w:hAnsi="仿宋" w:hint="eastAsia"/>
          <w:sz w:val="30"/>
          <w:szCs w:val="30"/>
        </w:rPr>
        <w:t>GB8978</w:t>
      </w:r>
    </w:p>
    <w:p w:rsidR="00D60A18" w:rsidRDefault="005A4CB5">
      <w:pPr>
        <w:snapToGrid w:val="0"/>
        <w:spacing w:line="560" w:lineRule="exact"/>
        <w:ind w:left="600"/>
        <w:rPr>
          <w:rFonts w:ascii="仿宋_GB2312" w:eastAsia="仿宋_GB2312" w:hAnsi="仿宋"/>
          <w:sz w:val="30"/>
          <w:szCs w:val="30"/>
        </w:rPr>
      </w:pPr>
      <w:r>
        <w:rPr>
          <w:rFonts w:ascii="仿宋_GB2312" w:eastAsia="仿宋_GB2312" w:hAnsi="仿宋" w:hint="eastAsia"/>
          <w:sz w:val="30"/>
          <w:szCs w:val="30"/>
        </w:rPr>
        <w:t>6.</w:t>
      </w:r>
      <w:r>
        <w:rPr>
          <w:rFonts w:ascii="仿宋_GB2312" w:eastAsia="仿宋_GB2312" w:hAnsi="仿宋" w:hint="eastAsia"/>
          <w:sz w:val="30"/>
          <w:szCs w:val="30"/>
        </w:rPr>
        <w:t>《污水再生利用工程设计规范》</w:t>
      </w:r>
      <w:r>
        <w:rPr>
          <w:rFonts w:ascii="仿宋_GB2312" w:eastAsia="仿宋_GB2312" w:hAnsi="仿宋" w:hint="eastAsia"/>
          <w:sz w:val="30"/>
          <w:szCs w:val="30"/>
        </w:rPr>
        <w:t>GB50335</w:t>
      </w:r>
    </w:p>
    <w:p w:rsidR="00D60A18" w:rsidRDefault="005A4CB5">
      <w:pPr>
        <w:snapToGrid w:val="0"/>
        <w:spacing w:line="560" w:lineRule="exact"/>
        <w:ind w:left="600"/>
        <w:rPr>
          <w:rFonts w:ascii="仿宋_GB2312" w:eastAsia="仿宋_GB2312" w:hAnsi="仿宋"/>
          <w:sz w:val="30"/>
          <w:szCs w:val="30"/>
        </w:rPr>
      </w:pPr>
      <w:r>
        <w:rPr>
          <w:rFonts w:ascii="仿宋_GB2312" w:eastAsia="仿宋_GB2312" w:hAnsi="仿宋" w:hint="eastAsia"/>
          <w:sz w:val="30"/>
          <w:szCs w:val="30"/>
        </w:rPr>
        <w:t>7.</w:t>
      </w:r>
      <w:r>
        <w:rPr>
          <w:rFonts w:ascii="仿宋_GB2312" w:eastAsia="仿宋_GB2312" w:hAnsi="仿宋" w:hint="eastAsia"/>
          <w:sz w:val="30"/>
          <w:szCs w:val="30"/>
        </w:rPr>
        <w:t>《室外排水设计规范》</w:t>
      </w:r>
      <w:r>
        <w:rPr>
          <w:rFonts w:ascii="仿宋_GB2312" w:eastAsia="仿宋_GB2312" w:hAnsi="仿宋" w:hint="eastAsia"/>
          <w:sz w:val="30"/>
          <w:szCs w:val="30"/>
        </w:rPr>
        <w:t>GB50014</w:t>
      </w:r>
    </w:p>
    <w:p w:rsidR="00D60A18" w:rsidRDefault="005A4CB5">
      <w:pPr>
        <w:snapToGrid w:val="0"/>
        <w:spacing w:line="560" w:lineRule="exact"/>
        <w:ind w:left="600"/>
        <w:rPr>
          <w:rFonts w:ascii="仿宋_GB2312" w:eastAsia="仿宋_GB2312" w:hAnsi="仿宋"/>
          <w:sz w:val="30"/>
          <w:szCs w:val="30"/>
        </w:rPr>
      </w:pPr>
      <w:r>
        <w:rPr>
          <w:rFonts w:ascii="仿宋_GB2312" w:eastAsia="仿宋_GB2312" w:hAnsi="仿宋" w:hint="eastAsia"/>
          <w:sz w:val="30"/>
          <w:szCs w:val="30"/>
        </w:rPr>
        <w:t>8.</w:t>
      </w:r>
      <w:r>
        <w:rPr>
          <w:rFonts w:ascii="仿宋_GB2312" w:eastAsia="仿宋_GB2312" w:hAnsi="仿宋" w:hint="eastAsia"/>
          <w:sz w:val="30"/>
          <w:szCs w:val="30"/>
        </w:rPr>
        <w:t>《给水排水制图标准》</w:t>
      </w:r>
      <w:r>
        <w:rPr>
          <w:rFonts w:ascii="仿宋_GB2312" w:eastAsia="仿宋_GB2312" w:hAnsi="仿宋" w:hint="eastAsia"/>
          <w:sz w:val="30"/>
          <w:szCs w:val="30"/>
        </w:rPr>
        <w:t>GB/T 50106</w:t>
      </w:r>
    </w:p>
    <w:p w:rsidR="00D60A18" w:rsidRDefault="005A4CB5">
      <w:pPr>
        <w:snapToGrid w:val="0"/>
        <w:spacing w:line="560" w:lineRule="exact"/>
        <w:ind w:left="600"/>
        <w:rPr>
          <w:rFonts w:ascii="仿宋_GB2312" w:eastAsia="仿宋_GB2312" w:hAnsi="仿宋"/>
          <w:sz w:val="30"/>
          <w:szCs w:val="30"/>
        </w:rPr>
      </w:pPr>
      <w:r>
        <w:rPr>
          <w:rFonts w:ascii="仿宋_GB2312" w:eastAsia="仿宋_GB2312" w:hAnsi="仿宋" w:hint="eastAsia"/>
          <w:sz w:val="30"/>
          <w:szCs w:val="30"/>
        </w:rPr>
        <w:t>9.</w:t>
      </w:r>
      <w:r>
        <w:rPr>
          <w:rFonts w:ascii="仿宋_GB2312" w:eastAsia="仿宋_GB2312" w:hAnsi="仿宋" w:hint="eastAsia"/>
          <w:sz w:val="30"/>
          <w:szCs w:val="30"/>
        </w:rPr>
        <w:t>《给水排水管道工程施工及验收规范》</w:t>
      </w:r>
      <w:r>
        <w:rPr>
          <w:rFonts w:ascii="仿宋_GB2312" w:eastAsia="仿宋_GB2312" w:hAnsi="仿宋" w:hint="eastAsia"/>
          <w:sz w:val="30"/>
          <w:szCs w:val="30"/>
        </w:rPr>
        <w:t>GB50268</w:t>
      </w:r>
    </w:p>
    <w:p w:rsidR="00D60A18" w:rsidRDefault="005A4CB5">
      <w:pPr>
        <w:snapToGrid w:val="0"/>
        <w:spacing w:line="560" w:lineRule="exact"/>
        <w:ind w:left="600"/>
        <w:rPr>
          <w:rFonts w:ascii="仿宋_GB2312" w:eastAsia="仿宋_GB2312" w:hAnsi="仿宋"/>
          <w:sz w:val="30"/>
          <w:szCs w:val="30"/>
        </w:rPr>
      </w:pPr>
      <w:r>
        <w:rPr>
          <w:rFonts w:ascii="仿宋_GB2312" w:eastAsia="仿宋_GB2312" w:hAnsi="仿宋" w:hint="eastAsia"/>
          <w:sz w:val="30"/>
          <w:szCs w:val="30"/>
        </w:rPr>
        <w:t>10.</w:t>
      </w:r>
      <w:r>
        <w:rPr>
          <w:rFonts w:ascii="仿宋_GB2312" w:eastAsia="仿宋_GB2312" w:hAnsi="仿宋" w:hint="eastAsia"/>
          <w:sz w:val="30"/>
          <w:szCs w:val="30"/>
        </w:rPr>
        <w:t>《城市污水生物脱氮除磷设计规程》</w:t>
      </w:r>
      <w:r>
        <w:rPr>
          <w:rFonts w:ascii="仿宋_GB2312" w:eastAsia="仿宋_GB2312" w:hAnsi="仿宋" w:hint="eastAsia"/>
          <w:sz w:val="30"/>
          <w:szCs w:val="30"/>
        </w:rPr>
        <w:t>CECSl49</w:t>
      </w:r>
    </w:p>
    <w:p w:rsidR="00D60A18" w:rsidRDefault="005A4CB5">
      <w:pPr>
        <w:snapToGrid w:val="0"/>
        <w:spacing w:line="560" w:lineRule="exact"/>
        <w:ind w:left="600"/>
        <w:rPr>
          <w:rFonts w:ascii="仿宋_GB2312" w:eastAsia="仿宋_GB2312" w:hAnsi="仿宋"/>
          <w:sz w:val="30"/>
          <w:szCs w:val="30"/>
        </w:rPr>
      </w:pPr>
      <w:r>
        <w:rPr>
          <w:rFonts w:ascii="仿宋_GB2312" w:eastAsia="仿宋_GB2312" w:hAnsi="仿宋" w:hint="eastAsia"/>
          <w:sz w:val="30"/>
          <w:szCs w:val="30"/>
        </w:rPr>
        <w:t>11.</w:t>
      </w:r>
      <w:r>
        <w:rPr>
          <w:rFonts w:ascii="仿宋_GB2312" w:eastAsia="仿宋_GB2312" w:hAnsi="仿宋" w:hint="eastAsia"/>
          <w:sz w:val="30"/>
          <w:szCs w:val="30"/>
        </w:rPr>
        <w:t>《鼓风曝气系统设计规程》</w:t>
      </w:r>
      <w:r>
        <w:rPr>
          <w:rFonts w:ascii="仿宋_GB2312" w:eastAsia="仿宋_GB2312" w:hAnsi="仿宋" w:hint="eastAsia"/>
          <w:sz w:val="30"/>
          <w:szCs w:val="30"/>
        </w:rPr>
        <w:t>CECS97</w:t>
      </w:r>
    </w:p>
    <w:p w:rsidR="00D60A18" w:rsidRDefault="005A4CB5">
      <w:pPr>
        <w:snapToGrid w:val="0"/>
        <w:spacing w:line="560" w:lineRule="exact"/>
        <w:ind w:left="600"/>
        <w:rPr>
          <w:rFonts w:ascii="仿宋_GB2312" w:eastAsia="仿宋_GB2312" w:hAnsi="仿宋"/>
          <w:sz w:val="30"/>
          <w:szCs w:val="30"/>
        </w:rPr>
      </w:pPr>
      <w:r>
        <w:rPr>
          <w:rFonts w:ascii="仿宋_GB2312" w:eastAsia="仿宋_GB2312" w:hAnsi="仿宋" w:hint="eastAsia"/>
          <w:sz w:val="30"/>
          <w:szCs w:val="30"/>
        </w:rPr>
        <w:t>12.</w:t>
      </w:r>
      <w:r>
        <w:rPr>
          <w:rFonts w:ascii="仿宋_GB2312" w:eastAsia="仿宋_GB2312" w:hAnsi="仿宋" w:hint="eastAsia"/>
          <w:sz w:val="30"/>
          <w:szCs w:val="30"/>
        </w:rPr>
        <w:t>《城市排水工程规划规范》</w:t>
      </w:r>
      <w:r>
        <w:rPr>
          <w:rFonts w:ascii="仿宋_GB2312" w:eastAsia="仿宋_GB2312" w:hAnsi="仿宋" w:hint="eastAsia"/>
          <w:sz w:val="30"/>
          <w:szCs w:val="30"/>
        </w:rPr>
        <w:t>GB50318</w:t>
      </w:r>
    </w:p>
    <w:p w:rsidR="00D60A18" w:rsidRDefault="005A4CB5">
      <w:pPr>
        <w:snapToGrid w:val="0"/>
        <w:spacing w:line="560" w:lineRule="exact"/>
        <w:ind w:left="600"/>
        <w:rPr>
          <w:rFonts w:ascii="仿宋_GB2312" w:eastAsia="仿宋_GB2312" w:hAnsi="仿宋"/>
          <w:sz w:val="30"/>
          <w:szCs w:val="30"/>
        </w:rPr>
      </w:pPr>
      <w:r>
        <w:rPr>
          <w:rFonts w:ascii="仿宋_GB2312" w:eastAsia="仿宋_GB2312" w:hAnsi="仿宋" w:hint="eastAsia"/>
          <w:sz w:val="30"/>
          <w:szCs w:val="30"/>
        </w:rPr>
        <w:t>13.</w:t>
      </w:r>
      <w:r>
        <w:rPr>
          <w:rFonts w:ascii="仿宋_GB2312" w:eastAsia="仿宋_GB2312" w:hAnsi="仿宋" w:hint="eastAsia"/>
          <w:sz w:val="30"/>
          <w:szCs w:val="30"/>
        </w:rPr>
        <w:t>《电气设备用图形符号》</w:t>
      </w:r>
      <w:r>
        <w:rPr>
          <w:rFonts w:ascii="仿宋_GB2312" w:eastAsia="仿宋_GB2312" w:hAnsi="仿宋" w:hint="eastAsia"/>
          <w:sz w:val="30"/>
          <w:szCs w:val="30"/>
        </w:rPr>
        <w:t>GB/T 5465.2</w:t>
      </w:r>
    </w:p>
    <w:p w:rsidR="00D60A18" w:rsidRDefault="005A4CB5">
      <w:pPr>
        <w:snapToGrid w:val="0"/>
        <w:spacing w:line="560" w:lineRule="exact"/>
        <w:ind w:left="600"/>
        <w:rPr>
          <w:rFonts w:ascii="仿宋_GB2312" w:eastAsia="仿宋_GB2312" w:hAnsi="仿宋"/>
          <w:sz w:val="30"/>
          <w:szCs w:val="30"/>
        </w:rPr>
      </w:pPr>
      <w:r>
        <w:rPr>
          <w:rFonts w:ascii="仿宋_GB2312" w:eastAsia="仿宋_GB2312" w:hAnsi="仿宋" w:hint="eastAsia"/>
          <w:sz w:val="30"/>
          <w:szCs w:val="30"/>
        </w:rPr>
        <w:t>14.</w:t>
      </w:r>
      <w:r>
        <w:rPr>
          <w:rFonts w:ascii="仿宋_GB2312" w:eastAsia="仿宋_GB2312" w:hAnsi="仿宋" w:hint="eastAsia"/>
          <w:sz w:val="30"/>
          <w:szCs w:val="30"/>
        </w:rPr>
        <w:t>《工业企业厂界环境噪声排放标准》</w:t>
      </w:r>
      <w:r>
        <w:rPr>
          <w:rFonts w:ascii="仿宋_GB2312" w:eastAsia="仿宋_GB2312" w:hAnsi="仿宋" w:hint="eastAsia"/>
          <w:sz w:val="30"/>
          <w:szCs w:val="30"/>
        </w:rPr>
        <w:t>GB12348</w:t>
      </w:r>
    </w:p>
    <w:p w:rsidR="00D60A18" w:rsidRDefault="005A4CB5">
      <w:pPr>
        <w:snapToGrid w:val="0"/>
        <w:spacing w:line="560" w:lineRule="exact"/>
        <w:ind w:left="600"/>
        <w:rPr>
          <w:rFonts w:ascii="仿宋_GB2312" w:eastAsia="仿宋_GB2312" w:hAnsi="仿宋"/>
          <w:sz w:val="30"/>
          <w:szCs w:val="30"/>
        </w:rPr>
      </w:pPr>
      <w:r>
        <w:rPr>
          <w:rFonts w:ascii="仿宋_GB2312" w:eastAsia="仿宋_GB2312" w:hAnsi="仿宋" w:hint="eastAsia"/>
          <w:sz w:val="30"/>
          <w:szCs w:val="30"/>
        </w:rPr>
        <w:lastRenderedPageBreak/>
        <w:t>15.</w:t>
      </w:r>
      <w:r>
        <w:rPr>
          <w:rFonts w:ascii="仿宋_GB2312" w:eastAsia="仿宋_GB2312" w:hAnsi="仿宋" w:hint="eastAsia"/>
          <w:sz w:val="30"/>
          <w:szCs w:val="30"/>
        </w:rPr>
        <w:t>《环境空气质量标准》</w:t>
      </w:r>
      <w:r>
        <w:rPr>
          <w:rFonts w:ascii="仿宋_GB2312" w:eastAsia="仿宋_GB2312" w:hAnsi="仿宋" w:hint="eastAsia"/>
          <w:sz w:val="30"/>
          <w:szCs w:val="30"/>
        </w:rPr>
        <w:t>GB 3095</w:t>
      </w:r>
    </w:p>
    <w:p w:rsidR="00D60A18" w:rsidRDefault="005A4CB5">
      <w:pPr>
        <w:snapToGrid w:val="0"/>
        <w:spacing w:line="560" w:lineRule="exact"/>
        <w:ind w:firstLineChars="200" w:firstLine="600"/>
        <w:rPr>
          <w:rFonts w:ascii="Arial Narrow" w:eastAsia="仿宋_GB2312" w:hAnsi="Arial Narrow" w:cs="Arial"/>
          <w:sz w:val="30"/>
          <w:szCs w:val="30"/>
        </w:rPr>
      </w:pPr>
      <w:r>
        <w:rPr>
          <w:rFonts w:ascii="仿宋_GB2312" w:eastAsia="仿宋_GB2312" w:hAnsi="仿宋" w:hint="eastAsia"/>
          <w:sz w:val="30"/>
          <w:szCs w:val="30"/>
        </w:rPr>
        <w:t>16.</w:t>
      </w:r>
      <w:r>
        <w:rPr>
          <w:rFonts w:ascii="仿宋_GB2312" w:eastAsia="仿宋_GB2312" w:hAnsi="仿宋" w:hint="eastAsia"/>
          <w:sz w:val="30"/>
          <w:szCs w:val="30"/>
        </w:rPr>
        <w:t>《固体废物处理处置工程技术导则》</w:t>
      </w:r>
      <w:r>
        <w:rPr>
          <w:rFonts w:ascii="仿宋_GB2312" w:eastAsia="仿宋_GB2312" w:hAnsi="仿宋" w:hint="eastAsia"/>
          <w:sz w:val="30"/>
          <w:szCs w:val="30"/>
        </w:rPr>
        <w:t>HJ 2035</w:t>
      </w:r>
    </w:p>
    <w:p w:rsidR="00D60A18" w:rsidRDefault="005A4CB5">
      <w:pPr>
        <w:snapToGrid w:val="0"/>
        <w:spacing w:line="560" w:lineRule="exact"/>
        <w:ind w:firstLineChars="200" w:firstLine="600"/>
        <w:outlineLvl w:val="0"/>
        <w:rPr>
          <w:rFonts w:ascii="黑体" w:eastAsia="黑体" w:hAnsi="黑体" w:cs="黑体"/>
          <w:bCs/>
          <w:sz w:val="30"/>
          <w:szCs w:val="30"/>
        </w:rPr>
      </w:pPr>
      <w:r>
        <w:rPr>
          <w:rFonts w:ascii="黑体" w:eastAsia="黑体" w:hAnsi="黑体" w:cs="黑体" w:hint="eastAsia"/>
          <w:bCs/>
          <w:sz w:val="30"/>
          <w:szCs w:val="30"/>
        </w:rPr>
        <w:t>十三、建议使用的比赛器材、技术平台和场地要求</w:t>
      </w:r>
    </w:p>
    <w:p w:rsidR="00D60A18" w:rsidRDefault="005A4CB5">
      <w:pPr>
        <w:snapToGrid w:val="0"/>
        <w:spacing w:line="560" w:lineRule="exact"/>
        <w:ind w:firstLineChars="200" w:firstLine="600"/>
        <w:rPr>
          <w:rFonts w:ascii="仿宋_GB2312" w:eastAsia="仿宋_GB2312" w:hAnsi="仿宋"/>
          <w:kern w:val="0"/>
          <w:sz w:val="30"/>
          <w:szCs w:val="30"/>
          <w:lang w:val="zh-CN"/>
        </w:rPr>
      </w:pPr>
      <w:r>
        <w:rPr>
          <w:rFonts w:ascii="仿宋_GB2312" w:eastAsia="仿宋_GB2312" w:hAnsi="仿宋" w:hint="eastAsia"/>
          <w:kern w:val="0"/>
          <w:sz w:val="30"/>
          <w:szCs w:val="30"/>
          <w:lang w:val="zh-CN"/>
        </w:rPr>
        <w:t>（一）比赛技术平台</w:t>
      </w:r>
    </w:p>
    <w:p w:rsidR="00D60A18" w:rsidRDefault="005A4CB5">
      <w:pPr>
        <w:snapToGrid w:val="0"/>
        <w:spacing w:line="560" w:lineRule="exact"/>
        <w:ind w:firstLineChars="200" w:firstLine="600"/>
        <w:rPr>
          <w:rFonts w:ascii="仿宋_GB2312" w:eastAsia="仿宋_GB2312" w:hAnsi="仿宋"/>
          <w:sz w:val="30"/>
          <w:szCs w:val="30"/>
        </w:rPr>
      </w:pPr>
      <w:bookmarkStart w:id="2" w:name="_GoBack"/>
      <w:bookmarkEnd w:id="2"/>
      <w:r>
        <w:rPr>
          <w:rFonts w:ascii="仿宋_GB2312" w:eastAsia="仿宋_GB2312" w:hAnsi="仿宋" w:hint="eastAsia"/>
          <w:bCs/>
          <w:kern w:val="0"/>
          <w:sz w:val="30"/>
          <w:szCs w:val="30"/>
        </w:rPr>
        <w:t>平台是一个监测与治理一体化的综合平台，涵盖教学内容广，包括水环境在线监测、</w:t>
      </w:r>
      <w:r>
        <w:rPr>
          <w:rFonts w:ascii="仿宋_GB2312" w:eastAsia="仿宋_GB2312" w:hAnsi="仿宋" w:hint="eastAsia"/>
          <w:bCs/>
          <w:kern w:val="0"/>
          <w:sz w:val="30"/>
          <w:szCs w:val="30"/>
        </w:rPr>
        <w:t>A/O</w:t>
      </w:r>
      <w:r>
        <w:rPr>
          <w:rFonts w:ascii="仿宋_GB2312" w:eastAsia="仿宋_GB2312" w:hAnsi="仿宋" w:hint="eastAsia"/>
          <w:bCs/>
          <w:kern w:val="0"/>
          <w:sz w:val="30"/>
          <w:szCs w:val="30"/>
        </w:rPr>
        <w:t>工艺污水处理技术、</w:t>
      </w:r>
      <w:r>
        <w:rPr>
          <w:rFonts w:ascii="仿宋_GB2312" w:eastAsia="仿宋_GB2312" w:hAnsi="仿宋" w:hint="eastAsia"/>
          <w:bCs/>
          <w:kern w:val="0"/>
          <w:sz w:val="30"/>
          <w:szCs w:val="30"/>
        </w:rPr>
        <w:t>A</w:t>
      </w:r>
      <w:r>
        <w:rPr>
          <w:rFonts w:ascii="仿宋_GB2312" w:eastAsia="仿宋_GB2312" w:hAnsi="仿宋" w:hint="eastAsia"/>
          <w:bCs/>
          <w:kern w:val="0"/>
          <w:sz w:val="30"/>
          <w:szCs w:val="30"/>
          <w:vertAlign w:val="superscript"/>
        </w:rPr>
        <w:t>2</w:t>
      </w:r>
      <w:r>
        <w:rPr>
          <w:rFonts w:ascii="仿宋_GB2312" w:eastAsia="仿宋_GB2312" w:hAnsi="仿宋" w:hint="eastAsia"/>
          <w:bCs/>
          <w:kern w:val="0"/>
          <w:sz w:val="30"/>
          <w:szCs w:val="30"/>
        </w:rPr>
        <w:t>/O</w:t>
      </w:r>
      <w:r>
        <w:rPr>
          <w:rFonts w:ascii="仿宋_GB2312" w:eastAsia="仿宋_GB2312" w:hAnsi="仿宋" w:hint="eastAsia"/>
          <w:bCs/>
          <w:kern w:val="0"/>
          <w:sz w:val="30"/>
          <w:szCs w:val="30"/>
        </w:rPr>
        <w:t>工艺污水处理技术、</w:t>
      </w:r>
      <w:r>
        <w:rPr>
          <w:rFonts w:ascii="仿宋_GB2312" w:eastAsia="仿宋_GB2312" w:hAnsi="仿宋" w:hint="eastAsia"/>
          <w:bCs/>
          <w:kern w:val="0"/>
          <w:sz w:val="30"/>
          <w:szCs w:val="30"/>
        </w:rPr>
        <w:t>SBR</w:t>
      </w:r>
      <w:r>
        <w:rPr>
          <w:rFonts w:ascii="仿宋_GB2312" w:eastAsia="仿宋_GB2312" w:hAnsi="仿宋" w:hint="eastAsia"/>
          <w:bCs/>
          <w:kern w:val="0"/>
          <w:sz w:val="30"/>
          <w:szCs w:val="30"/>
        </w:rPr>
        <w:t>工艺污水处理技术、</w:t>
      </w:r>
      <w:r>
        <w:rPr>
          <w:rFonts w:ascii="仿宋_GB2312" w:eastAsia="仿宋_GB2312" w:hAnsi="仿宋" w:hint="eastAsia"/>
          <w:bCs/>
          <w:kern w:val="0"/>
          <w:sz w:val="30"/>
          <w:szCs w:val="30"/>
        </w:rPr>
        <w:t>MSBR</w:t>
      </w:r>
      <w:r>
        <w:rPr>
          <w:rFonts w:ascii="仿宋_GB2312" w:eastAsia="仿宋_GB2312" w:hAnsi="仿宋" w:hint="eastAsia"/>
          <w:bCs/>
          <w:kern w:val="0"/>
          <w:sz w:val="30"/>
          <w:szCs w:val="30"/>
        </w:rPr>
        <w:t>工艺污水处理技术、自动化控制技术等核心知识</w:t>
      </w:r>
      <w:r>
        <w:rPr>
          <w:rFonts w:ascii="仿宋_GB2312" w:eastAsia="仿宋_GB2312" w:hAnsi="仿宋" w:hint="eastAsia"/>
          <w:b/>
          <w:bCs/>
          <w:kern w:val="0"/>
          <w:sz w:val="30"/>
          <w:szCs w:val="30"/>
        </w:rPr>
        <w:t>。</w:t>
      </w:r>
      <w:r>
        <w:rPr>
          <w:rFonts w:ascii="仿宋_GB2312" w:eastAsia="仿宋_GB2312" w:hAnsi="仿宋" w:hint="eastAsia"/>
          <w:kern w:val="0"/>
          <w:sz w:val="30"/>
          <w:szCs w:val="30"/>
          <w:lang w:val="zh-CN"/>
        </w:rPr>
        <w:t>见图</w:t>
      </w:r>
      <w:r>
        <w:rPr>
          <w:rFonts w:ascii="仿宋_GB2312" w:eastAsia="仿宋_GB2312" w:hAnsi="仿宋" w:hint="eastAsia"/>
          <w:kern w:val="0"/>
          <w:sz w:val="30"/>
          <w:szCs w:val="30"/>
          <w:lang w:val="zh-CN"/>
        </w:rPr>
        <w:t>2</w:t>
      </w:r>
      <w:r>
        <w:rPr>
          <w:rFonts w:ascii="仿宋_GB2312" w:eastAsia="仿宋_GB2312" w:hAnsi="仿宋" w:hint="eastAsia"/>
          <w:kern w:val="0"/>
          <w:sz w:val="30"/>
          <w:szCs w:val="30"/>
          <w:lang w:val="zh-CN"/>
        </w:rPr>
        <w:t xml:space="preserve"> </w:t>
      </w:r>
      <w:r>
        <w:rPr>
          <w:rFonts w:ascii="仿宋_GB2312" w:eastAsia="仿宋_GB2312" w:hAnsi="仿宋" w:hint="eastAsia"/>
          <w:kern w:val="0"/>
          <w:sz w:val="30"/>
          <w:szCs w:val="30"/>
          <w:lang w:val="zh-CN"/>
        </w:rPr>
        <w:t>。</w:t>
      </w:r>
      <w:r>
        <w:rPr>
          <w:rFonts w:ascii="仿宋_GB2312" w:eastAsia="仿宋_GB2312" w:hAnsi="仿宋" w:hint="eastAsia"/>
          <w:sz w:val="30"/>
          <w:szCs w:val="30"/>
        </w:rPr>
        <w:t>工具、量具、耗材统一提供</w:t>
      </w:r>
      <w:r>
        <w:rPr>
          <w:rFonts w:ascii="仿宋_GB2312" w:eastAsia="仿宋_GB2312" w:hAnsi="仿宋" w:hint="eastAsia"/>
          <w:kern w:val="0"/>
          <w:sz w:val="30"/>
          <w:szCs w:val="30"/>
          <w:lang w:val="zh-CN"/>
        </w:rPr>
        <w:t>。</w:t>
      </w:r>
    </w:p>
    <w:p w:rsidR="00D60A18" w:rsidRDefault="005A4CB5">
      <w:pPr>
        <w:snapToGrid w:val="0"/>
        <w:jc w:val="left"/>
        <w:rPr>
          <w:rFonts w:ascii="仿宋" w:eastAsia="仿宋" w:hAnsi="仿宋"/>
          <w:sz w:val="30"/>
          <w:szCs w:val="30"/>
        </w:rPr>
      </w:pPr>
      <w:r>
        <w:rPr>
          <w:rFonts w:ascii="仿宋" w:eastAsia="仿宋" w:hAnsi="仿宋" w:hint="eastAsia"/>
          <w:noProof/>
          <w:sz w:val="24"/>
          <w:szCs w:val="24"/>
        </w:rPr>
        <w:drawing>
          <wp:inline distT="0" distB="0" distL="0" distR="0">
            <wp:extent cx="5257800" cy="2038350"/>
            <wp:effectExtent l="19050" t="0" r="0" b="0"/>
            <wp:docPr id="12" name="图片 5" descr="THEMJZ-1型 水环境监测与治理技术综合实训平台(合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THEMJZ-1型 水环境监测与治理技术综合实训平台(合并）"/>
                    <pic:cNvPicPr>
                      <a:picLocks noChangeAspect="1" noChangeArrowheads="1"/>
                    </pic:cNvPicPr>
                  </pic:nvPicPr>
                  <pic:blipFill>
                    <a:blip r:embed="rId15" cstate="print"/>
                    <a:srcRect/>
                    <a:stretch>
                      <a:fillRect/>
                    </a:stretch>
                  </pic:blipFill>
                  <pic:spPr>
                    <a:xfrm>
                      <a:off x="0" y="0"/>
                      <a:ext cx="5257800" cy="2038350"/>
                    </a:xfrm>
                    <a:prstGeom prst="rect">
                      <a:avLst/>
                    </a:prstGeom>
                    <a:noFill/>
                    <a:ln w="9525">
                      <a:noFill/>
                      <a:miter lim="800000"/>
                      <a:headEnd/>
                      <a:tailEnd/>
                    </a:ln>
                  </pic:spPr>
                </pic:pic>
              </a:graphicData>
            </a:graphic>
          </wp:inline>
        </w:drawing>
      </w:r>
    </w:p>
    <w:p w:rsidR="00D60A18" w:rsidRDefault="005A4CB5">
      <w:pPr>
        <w:snapToGrid w:val="0"/>
        <w:spacing w:line="560" w:lineRule="exact"/>
        <w:ind w:firstLineChars="200" w:firstLine="600"/>
        <w:rPr>
          <w:rFonts w:ascii="仿宋_GB2312" w:eastAsia="仿宋_GB2312" w:hAnsi="仿宋"/>
          <w:kern w:val="0"/>
          <w:sz w:val="30"/>
          <w:szCs w:val="30"/>
          <w:lang w:val="zh-CN"/>
        </w:rPr>
      </w:pPr>
      <w:r>
        <w:rPr>
          <w:rFonts w:ascii="仿宋_GB2312" w:eastAsia="仿宋_GB2312" w:hAnsi="仿宋" w:hint="eastAsia"/>
          <w:kern w:val="0"/>
          <w:sz w:val="30"/>
          <w:szCs w:val="30"/>
          <w:lang w:val="zh-CN"/>
        </w:rPr>
        <w:t>（二）技术平台组成如下：</w:t>
      </w:r>
    </w:p>
    <w:p w:rsidR="00D60A18" w:rsidRDefault="005A4CB5">
      <w:pPr>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技术平台主要由控制系统、供水系统、污水处理系统和在线监测系统四部分组成。技术平台配置见表</w:t>
      </w:r>
      <w:r>
        <w:rPr>
          <w:rFonts w:ascii="仿宋_GB2312" w:eastAsia="仿宋_GB2312" w:hAnsi="仿宋" w:hint="eastAsia"/>
          <w:sz w:val="30"/>
          <w:szCs w:val="30"/>
        </w:rPr>
        <w:t>3</w:t>
      </w:r>
      <w:r>
        <w:rPr>
          <w:rFonts w:ascii="仿宋_GB2312" w:eastAsia="仿宋_GB2312" w:hAnsi="仿宋" w:hint="eastAsia"/>
          <w:sz w:val="30"/>
          <w:szCs w:val="30"/>
        </w:rPr>
        <w:t>，监控系统基本配置见表</w:t>
      </w:r>
      <w:r>
        <w:rPr>
          <w:rFonts w:ascii="仿宋_GB2312" w:eastAsia="仿宋_GB2312" w:hAnsi="仿宋" w:hint="eastAsia"/>
          <w:sz w:val="30"/>
          <w:szCs w:val="30"/>
        </w:rPr>
        <w:t>4</w:t>
      </w:r>
      <w:r>
        <w:rPr>
          <w:rFonts w:ascii="仿宋_GB2312" w:eastAsia="仿宋_GB2312" w:hAnsi="仿宋" w:hint="eastAsia"/>
          <w:sz w:val="30"/>
          <w:szCs w:val="30"/>
        </w:rPr>
        <w:t>，配套工具见表</w:t>
      </w:r>
      <w:r>
        <w:rPr>
          <w:rFonts w:ascii="仿宋_GB2312" w:eastAsia="仿宋_GB2312" w:hAnsi="仿宋" w:hint="eastAsia"/>
          <w:sz w:val="30"/>
          <w:szCs w:val="30"/>
        </w:rPr>
        <w:t>5</w:t>
      </w:r>
      <w:r>
        <w:rPr>
          <w:rFonts w:ascii="仿宋_GB2312" w:eastAsia="仿宋_GB2312" w:hAnsi="仿宋" w:hint="eastAsia"/>
          <w:sz w:val="30"/>
          <w:szCs w:val="30"/>
        </w:rPr>
        <w:t>。</w:t>
      </w:r>
    </w:p>
    <w:p w:rsidR="00D60A18" w:rsidRDefault="005A4CB5">
      <w:pPr>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1.</w:t>
      </w:r>
      <w:r>
        <w:rPr>
          <w:rFonts w:ascii="仿宋_GB2312" w:eastAsia="仿宋_GB2312" w:hAnsi="仿宋" w:hint="eastAsia"/>
          <w:sz w:val="30"/>
          <w:szCs w:val="30"/>
        </w:rPr>
        <w:t>控制系统：主要由电气控制柜、漏电保护器、触摸屏、旋钮开关、工作状态指示灯、</w:t>
      </w:r>
      <w:r>
        <w:rPr>
          <w:rFonts w:ascii="仿宋_GB2312" w:eastAsia="仿宋_GB2312" w:hAnsi="仿宋" w:hint="eastAsia"/>
          <w:sz w:val="30"/>
          <w:szCs w:val="30"/>
        </w:rPr>
        <w:t>PLC</w:t>
      </w:r>
      <w:r>
        <w:rPr>
          <w:rFonts w:ascii="仿宋_GB2312" w:eastAsia="仿宋_GB2312" w:hAnsi="仿宋" w:hint="eastAsia"/>
          <w:sz w:val="30"/>
          <w:szCs w:val="30"/>
        </w:rPr>
        <w:t>可编程控制器、继电器、组态监控软件等组成。</w:t>
      </w:r>
    </w:p>
    <w:p w:rsidR="00D60A18" w:rsidRDefault="005A4CB5">
      <w:pPr>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2.</w:t>
      </w:r>
      <w:r>
        <w:rPr>
          <w:rFonts w:ascii="仿宋_GB2312" w:eastAsia="仿宋_GB2312" w:hAnsi="仿宋" w:hint="eastAsia"/>
          <w:sz w:val="30"/>
          <w:szCs w:val="30"/>
        </w:rPr>
        <w:t>供水系统：主要由不锈钢大水箱、不锈钢支架、水箱液位管和球阀等组成。</w:t>
      </w:r>
    </w:p>
    <w:p w:rsidR="00D60A18" w:rsidRDefault="005A4CB5">
      <w:pPr>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3.</w:t>
      </w:r>
      <w:r>
        <w:rPr>
          <w:rFonts w:ascii="仿宋_GB2312" w:eastAsia="仿宋_GB2312" w:hAnsi="仿宋" w:hint="eastAsia"/>
          <w:sz w:val="30"/>
          <w:szCs w:val="30"/>
        </w:rPr>
        <w:t>污水处理系统：主要由水泵、风机、电磁阀、搅拌机、有机玻璃格栅调节池、有机玻璃沉砂池、有机玻璃</w:t>
      </w:r>
      <w:r>
        <w:rPr>
          <w:rFonts w:ascii="仿宋_GB2312" w:eastAsia="仿宋_GB2312" w:hAnsi="仿宋" w:hint="eastAsia"/>
          <w:sz w:val="30"/>
          <w:szCs w:val="30"/>
        </w:rPr>
        <w:t>A</w:t>
      </w:r>
      <w:r>
        <w:rPr>
          <w:rFonts w:ascii="仿宋_GB2312" w:eastAsia="仿宋_GB2312" w:hAnsi="仿宋" w:hint="eastAsia"/>
          <w:sz w:val="30"/>
          <w:szCs w:val="30"/>
          <w:vertAlign w:val="superscript"/>
        </w:rPr>
        <w:t>2</w:t>
      </w:r>
      <w:r>
        <w:rPr>
          <w:rFonts w:ascii="仿宋_GB2312" w:eastAsia="仿宋_GB2312" w:hAnsi="仿宋" w:hint="eastAsia"/>
          <w:sz w:val="30"/>
          <w:szCs w:val="30"/>
        </w:rPr>
        <w:t>/O</w:t>
      </w:r>
      <w:r>
        <w:rPr>
          <w:rFonts w:ascii="仿宋_GB2312" w:eastAsia="仿宋_GB2312" w:hAnsi="仿宋" w:hint="eastAsia"/>
          <w:sz w:val="30"/>
          <w:szCs w:val="30"/>
        </w:rPr>
        <w:t>生物反应</w:t>
      </w:r>
      <w:r>
        <w:rPr>
          <w:rFonts w:ascii="仿宋_GB2312" w:eastAsia="仿宋_GB2312" w:hAnsi="仿宋" w:hint="eastAsia"/>
          <w:sz w:val="30"/>
          <w:szCs w:val="30"/>
        </w:rPr>
        <w:lastRenderedPageBreak/>
        <w:t>器、有机玻璃</w:t>
      </w:r>
      <w:r>
        <w:rPr>
          <w:rFonts w:ascii="仿宋_GB2312" w:eastAsia="仿宋_GB2312" w:hAnsi="仿宋" w:hint="eastAsia"/>
          <w:sz w:val="30"/>
          <w:szCs w:val="30"/>
        </w:rPr>
        <w:t>SBR</w:t>
      </w:r>
      <w:r>
        <w:rPr>
          <w:rFonts w:ascii="仿宋_GB2312" w:eastAsia="仿宋_GB2312" w:hAnsi="仿宋" w:hint="eastAsia"/>
          <w:sz w:val="30"/>
          <w:szCs w:val="30"/>
        </w:rPr>
        <w:t>池、有机玻璃二沉池、有机玻璃砂滤柱、有机玻璃加药池、风机、曝气头、搅拌机、流量计和管道等组成。</w:t>
      </w:r>
    </w:p>
    <w:p w:rsidR="00D60A18" w:rsidRDefault="005A4CB5">
      <w:pPr>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4.</w:t>
      </w:r>
      <w:r>
        <w:rPr>
          <w:rFonts w:ascii="仿宋_GB2312" w:eastAsia="仿宋_GB2312" w:hAnsi="仿宋" w:hint="eastAsia"/>
          <w:sz w:val="30"/>
          <w:szCs w:val="30"/>
        </w:rPr>
        <w:t>在线监测系统：主要由</w:t>
      </w:r>
      <w:r>
        <w:rPr>
          <w:rFonts w:ascii="仿宋_GB2312" w:eastAsia="仿宋_GB2312" w:hAnsi="仿宋" w:hint="eastAsia"/>
          <w:sz w:val="30"/>
          <w:szCs w:val="30"/>
        </w:rPr>
        <w:t>DO</w:t>
      </w:r>
      <w:r>
        <w:rPr>
          <w:rFonts w:ascii="仿宋_GB2312" w:eastAsia="仿宋_GB2312" w:hAnsi="仿宋" w:hint="eastAsia"/>
          <w:sz w:val="30"/>
          <w:szCs w:val="30"/>
        </w:rPr>
        <w:t>在线仪、</w:t>
      </w:r>
      <w:r>
        <w:rPr>
          <w:rFonts w:ascii="仿宋_GB2312" w:eastAsia="仿宋_GB2312" w:hAnsi="仿宋" w:hint="eastAsia"/>
          <w:sz w:val="30"/>
          <w:szCs w:val="30"/>
        </w:rPr>
        <w:t>pH</w:t>
      </w:r>
      <w:r>
        <w:rPr>
          <w:rFonts w:ascii="仿宋_GB2312" w:eastAsia="仿宋_GB2312" w:hAnsi="仿宋" w:hint="eastAsia"/>
          <w:sz w:val="30"/>
          <w:szCs w:val="30"/>
        </w:rPr>
        <w:t>在线仪、浮球液位开关等组成。</w:t>
      </w:r>
    </w:p>
    <w:p w:rsidR="00D60A18" w:rsidRDefault="005A4CB5">
      <w:pPr>
        <w:snapToGrid w:val="0"/>
        <w:spacing w:line="560" w:lineRule="exact"/>
        <w:jc w:val="center"/>
        <w:rPr>
          <w:rFonts w:ascii="仿宋_GB2312" w:eastAsia="仿宋_GB2312" w:hAnsi="仿宋"/>
          <w:sz w:val="30"/>
          <w:szCs w:val="30"/>
        </w:rPr>
      </w:pPr>
      <w:r>
        <w:rPr>
          <w:rFonts w:ascii="仿宋_GB2312" w:eastAsia="仿宋_GB2312" w:hAnsi="仿宋" w:hint="eastAsia"/>
          <w:bCs/>
          <w:sz w:val="30"/>
          <w:szCs w:val="30"/>
        </w:rPr>
        <w:t>表</w:t>
      </w:r>
      <w:r>
        <w:rPr>
          <w:rFonts w:ascii="仿宋_GB2312" w:eastAsia="仿宋_GB2312" w:hAnsi="仿宋" w:hint="eastAsia"/>
          <w:bCs/>
          <w:sz w:val="30"/>
          <w:szCs w:val="30"/>
        </w:rPr>
        <w:t xml:space="preserve">3 </w:t>
      </w:r>
      <w:r>
        <w:rPr>
          <w:rFonts w:ascii="仿宋_GB2312" w:eastAsia="仿宋_GB2312" w:hAnsi="仿宋" w:hint="eastAsia"/>
          <w:bCs/>
          <w:sz w:val="30"/>
          <w:szCs w:val="30"/>
        </w:rPr>
        <w:t>技术平台配置</w:t>
      </w:r>
    </w:p>
    <w:tbl>
      <w:tblPr>
        <w:tblW w:w="8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1441"/>
        <w:gridCol w:w="3623"/>
        <w:gridCol w:w="720"/>
        <w:gridCol w:w="720"/>
        <w:gridCol w:w="1024"/>
      </w:tblGrid>
      <w:tr w:rsidR="00D60A18">
        <w:trPr>
          <w:trHeight w:val="369"/>
          <w:jc w:val="center"/>
        </w:trPr>
        <w:tc>
          <w:tcPr>
            <w:tcW w:w="876" w:type="dxa"/>
            <w:vAlign w:val="center"/>
          </w:tcPr>
          <w:p w:rsidR="00D60A18" w:rsidRDefault="005A4CB5">
            <w:pPr>
              <w:widowControl/>
              <w:adjustRightInd w:val="0"/>
              <w:snapToGrid w:val="0"/>
              <w:jc w:val="center"/>
              <w:rPr>
                <w:rFonts w:ascii="宋体" w:hAnsi="宋体"/>
                <w:b/>
                <w:kern w:val="0"/>
                <w:sz w:val="24"/>
                <w:szCs w:val="24"/>
              </w:rPr>
            </w:pPr>
            <w:bookmarkStart w:id="3" w:name="_Hlk330628754"/>
            <w:r>
              <w:rPr>
                <w:rFonts w:ascii="宋体" w:hAnsi="宋体" w:hint="eastAsia"/>
                <w:b/>
                <w:kern w:val="0"/>
                <w:sz w:val="24"/>
                <w:szCs w:val="24"/>
              </w:rPr>
              <w:t>序号</w:t>
            </w:r>
          </w:p>
        </w:tc>
        <w:tc>
          <w:tcPr>
            <w:tcW w:w="1441" w:type="dxa"/>
            <w:vAlign w:val="center"/>
          </w:tcPr>
          <w:p w:rsidR="00D60A18" w:rsidRDefault="005A4CB5">
            <w:pPr>
              <w:widowControl/>
              <w:adjustRightInd w:val="0"/>
              <w:snapToGrid w:val="0"/>
              <w:jc w:val="center"/>
              <w:rPr>
                <w:rFonts w:ascii="宋体" w:hAnsi="宋体"/>
                <w:b/>
                <w:kern w:val="0"/>
                <w:sz w:val="24"/>
                <w:szCs w:val="24"/>
              </w:rPr>
            </w:pPr>
            <w:r>
              <w:rPr>
                <w:rFonts w:ascii="宋体" w:hAnsi="宋体" w:hint="eastAsia"/>
                <w:b/>
                <w:kern w:val="0"/>
                <w:sz w:val="24"/>
                <w:szCs w:val="24"/>
              </w:rPr>
              <w:t>器材名称</w:t>
            </w:r>
          </w:p>
        </w:tc>
        <w:tc>
          <w:tcPr>
            <w:tcW w:w="3623" w:type="dxa"/>
            <w:vAlign w:val="center"/>
          </w:tcPr>
          <w:p w:rsidR="00D60A18" w:rsidRDefault="005A4CB5">
            <w:pPr>
              <w:widowControl/>
              <w:adjustRightInd w:val="0"/>
              <w:snapToGrid w:val="0"/>
              <w:jc w:val="center"/>
              <w:rPr>
                <w:rFonts w:ascii="宋体" w:hAnsi="宋体"/>
                <w:b/>
                <w:kern w:val="0"/>
                <w:sz w:val="24"/>
                <w:szCs w:val="24"/>
              </w:rPr>
            </w:pPr>
            <w:r>
              <w:rPr>
                <w:rFonts w:ascii="宋体" w:hAnsi="宋体" w:hint="eastAsia"/>
                <w:b/>
                <w:kern w:val="0"/>
                <w:sz w:val="24"/>
                <w:szCs w:val="24"/>
              </w:rPr>
              <w:t>器材规格或型号</w:t>
            </w:r>
          </w:p>
        </w:tc>
        <w:tc>
          <w:tcPr>
            <w:tcW w:w="720" w:type="dxa"/>
            <w:vAlign w:val="center"/>
          </w:tcPr>
          <w:p w:rsidR="00D60A18" w:rsidRDefault="005A4CB5">
            <w:pPr>
              <w:adjustRightInd w:val="0"/>
              <w:snapToGrid w:val="0"/>
              <w:jc w:val="center"/>
              <w:rPr>
                <w:rFonts w:ascii="宋体" w:hAnsi="宋体"/>
                <w:b/>
                <w:sz w:val="24"/>
                <w:szCs w:val="24"/>
              </w:rPr>
            </w:pPr>
            <w:r>
              <w:rPr>
                <w:rFonts w:ascii="宋体" w:hAnsi="宋体" w:hint="eastAsia"/>
                <w:b/>
                <w:kern w:val="0"/>
                <w:sz w:val="24"/>
                <w:szCs w:val="24"/>
              </w:rPr>
              <w:t>数量</w:t>
            </w:r>
          </w:p>
        </w:tc>
        <w:tc>
          <w:tcPr>
            <w:tcW w:w="720" w:type="dxa"/>
            <w:vAlign w:val="center"/>
          </w:tcPr>
          <w:p w:rsidR="00D60A18" w:rsidRDefault="005A4CB5">
            <w:pPr>
              <w:adjustRightInd w:val="0"/>
              <w:snapToGrid w:val="0"/>
              <w:jc w:val="center"/>
              <w:rPr>
                <w:rFonts w:ascii="宋体" w:hAnsi="宋体"/>
                <w:b/>
                <w:sz w:val="24"/>
                <w:szCs w:val="24"/>
              </w:rPr>
            </w:pPr>
            <w:r>
              <w:rPr>
                <w:rFonts w:ascii="宋体" w:hAnsi="宋体" w:hint="eastAsia"/>
                <w:b/>
                <w:kern w:val="0"/>
                <w:sz w:val="24"/>
                <w:szCs w:val="24"/>
              </w:rPr>
              <w:t>单位</w:t>
            </w:r>
          </w:p>
        </w:tc>
        <w:tc>
          <w:tcPr>
            <w:tcW w:w="1024" w:type="dxa"/>
            <w:vAlign w:val="center"/>
          </w:tcPr>
          <w:p w:rsidR="00D60A18" w:rsidRDefault="005A4CB5">
            <w:pPr>
              <w:adjustRightInd w:val="0"/>
              <w:snapToGrid w:val="0"/>
              <w:jc w:val="center"/>
              <w:rPr>
                <w:rFonts w:ascii="宋体" w:hAnsi="宋体"/>
                <w:b/>
                <w:kern w:val="0"/>
                <w:sz w:val="24"/>
                <w:szCs w:val="24"/>
              </w:rPr>
            </w:pPr>
            <w:r>
              <w:rPr>
                <w:rFonts w:ascii="宋体" w:hAnsi="宋体" w:hint="eastAsia"/>
                <w:b/>
                <w:kern w:val="0"/>
                <w:sz w:val="24"/>
                <w:szCs w:val="24"/>
              </w:rPr>
              <w:t>备注</w:t>
            </w:r>
          </w:p>
        </w:tc>
      </w:tr>
      <w:tr w:rsidR="00D60A18">
        <w:trPr>
          <w:trHeight w:val="369"/>
          <w:jc w:val="center"/>
        </w:trPr>
        <w:tc>
          <w:tcPr>
            <w:tcW w:w="876" w:type="dxa"/>
            <w:vAlign w:val="center"/>
          </w:tcPr>
          <w:p w:rsidR="00D60A18" w:rsidRDefault="00D60A18">
            <w:pPr>
              <w:widowControl/>
              <w:numPr>
                <w:ilvl w:val="0"/>
                <w:numId w:val="1"/>
              </w:numPr>
              <w:tabs>
                <w:tab w:val="clear" w:pos="284"/>
              </w:tabs>
              <w:adjustRightInd w:val="0"/>
              <w:snapToGrid w:val="0"/>
              <w:jc w:val="center"/>
              <w:rPr>
                <w:rFonts w:ascii="宋体" w:hAnsi="宋体"/>
                <w:kern w:val="0"/>
                <w:sz w:val="24"/>
                <w:szCs w:val="24"/>
              </w:rPr>
            </w:pPr>
          </w:p>
        </w:tc>
        <w:tc>
          <w:tcPr>
            <w:tcW w:w="1441"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不锈钢钢架</w:t>
            </w:r>
          </w:p>
        </w:tc>
        <w:tc>
          <w:tcPr>
            <w:tcW w:w="3623" w:type="dxa"/>
          </w:tcPr>
          <w:p w:rsidR="00D60A18" w:rsidRDefault="005A4CB5">
            <w:pPr>
              <w:widowControl/>
              <w:adjustRightInd w:val="0"/>
              <w:snapToGrid w:val="0"/>
              <w:rPr>
                <w:rFonts w:ascii="宋体" w:hAnsi="宋体"/>
                <w:kern w:val="0"/>
                <w:sz w:val="24"/>
                <w:szCs w:val="24"/>
              </w:rPr>
            </w:pPr>
            <w:r>
              <w:rPr>
                <w:rFonts w:ascii="宋体" w:hAnsi="宋体" w:hint="eastAsia"/>
                <w:kern w:val="0"/>
                <w:sz w:val="24"/>
                <w:szCs w:val="24"/>
              </w:rPr>
              <w:t>尺寸：</w:t>
            </w:r>
            <w:r>
              <w:rPr>
                <w:rFonts w:ascii="宋体" w:hAnsi="宋体" w:hint="eastAsia"/>
                <w:kern w:val="0"/>
                <w:sz w:val="24"/>
                <w:szCs w:val="24"/>
              </w:rPr>
              <w:t>221cm</w:t>
            </w:r>
            <w:r>
              <w:rPr>
                <w:rFonts w:ascii="宋体" w:hAnsi="宋体" w:hint="eastAsia"/>
                <w:kern w:val="0"/>
                <w:sz w:val="24"/>
                <w:szCs w:val="24"/>
              </w:rPr>
              <w:t>×</w:t>
            </w:r>
            <w:r>
              <w:rPr>
                <w:rFonts w:ascii="宋体" w:hAnsi="宋体" w:hint="eastAsia"/>
                <w:kern w:val="0"/>
                <w:sz w:val="24"/>
                <w:szCs w:val="24"/>
              </w:rPr>
              <w:t>80cm</w:t>
            </w:r>
            <w:r>
              <w:rPr>
                <w:rFonts w:ascii="宋体" w:hAnsi="宋体" w:hint="eastAsia"/>
                <w:kern w:val="0"/>
                <w:sz w:val="24"/>
                <w:szCs w:val="24"/>
              </w:rPr>
              <w:t>×</w:t>
            </w:r>
            <w:r>
              <w:rPr>
                <w:rFonts w:ascii="宋体" w:hAnsi="宋体" w:hint="eastAsia"/>
                <w:kern w:val="0"/>
                <w:sz w:val="24"/>
                <w:szCs w:val="24"/>
              </w:rPr>
              <w:t>137cm</w:t>
            </w:r>
            <w:r>
              <w:rPr>
                <w:rFonts w:ascii="宋体" w:hAnsi="宋体" w:hint="eastAsia"/>
                <w:kern w:val="0"/>
                <w:sz w:val="24"/>
                <w:szCs w:val="24"/>
              </w:rPr>
              <w:t>；材料：</w:t>
            </w:r>
            <w:r>
              <w:rPr>
                <w:rFonts w:ascii="宋体" w:hAnsi="宋体" w:hint="eastAsia"/>
                <w:kern w:val="0"/>
                <w:sz w:val="24"/>
                <w:szCs w:val="24"/>
              </w:rPr>
              <w:t>50</w:t>
            </w:r>
            <w:r>
              <w:rPr>
                <w:rFonts w:ascii="宋体" w:hAnsi="宋体" w:hint="eastAsia"/>
                <w:kern w:val="0"/>
                <w:sz w:val="24"/>
                <w:szCs w:val="24"/>
              </w:rPr>
              <w:t>×</w:t>
            </w:r>
            <w:r>
              <w:rPr>
                <w:rFonts w:ascii="宋体" w:hAnsi="宋体" w:hint="eastAsia"/>
                <w:kern w:val="0"/>
                <w:sz w:val="24"/>
                <w:szCs w:val="24"/>
              </w:rPr>
              <w:t>50</w:t>
            </w:r>
            <w:r>
              <w:rPr>
                <w:rFonts w:ascii="宋体" w:hAnsi="宋体" w:hint="eastAsia"/>
                <w:kern w:val="0"/>
                <w:sz w:val="24"/>
                <w:szCs w:val="24"/>
              </w:rPr>
              <w:t>不锈钢管材制作；功能：对反应器的固定和摆放</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1</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套</w:t>
            </w:r>
          </w:p>
        </w:tc>
        <w:tc>
          <w:tcPr>
            <w:tcW w:w="1024" w:type="dxa"/>
          </w:tcPr>
          <w:p w:rsidR="00D60A18" w:rsidRDefault="00D60A18">
            <w:pPr>
              <w:widowControl/>
              <w:adjustRightInd w:val="0"/>
              <w:snapToGrid w:val="0"/>
              <w:jc w:val="center"/>
              <w:rPr>
                <w:rFonts w:ascii="宋体" w:hAnsi="宋体"/>
                <w:kern w:val="0"/>
                <w:sz w:val="24"/>
                <w:szCs w:val="24"/>
              </w:rPr>
            </w:pPr>
          </w:p>
        </w:tc>
      </w:tr>
      <w:bookmarkEnd w:id="3"/>
      <w:tr w:rsidR="00D60A18">
        <w:trPr>
          <w:trHeight w:val="369"/>
          <w:jc w:val="center"/>
        </w:trPr>
        <w:tc>
          <w:tcPr>
            <w:tcW w:w="876" w:type="dxa"/>
            <w:vAlign w:val="center"/>
          </w:tcPr>
          <w:p w:rsidR="00D60A18" w:rsidRDefault="00D60A18">
            <w:pPr>
              <w:widowControl/>
              <w:numPr>
                <w:ilvl w:val="0"/>
                <w:numId w:val="1"/>
              </w:numPr>
              <w:tabs>
                <w:tab w:val="clear" w:pos="284"/>
              </w:tabs>
              <w:adjustRightInd w:val="0"/>
              <w:snapToGrid w:val="0"/>
              <w:jc w:val="center"/>
              <w:rPr>
                <w:rFonts w:ascii="宋体" w:hAnsi="宋体"/>
                <w:kern w:val="0"/>
                <w:sz w:val="24"/>
                <w:szCs w:val="24"/>
              </w:rPr>
            </w:pPr>
          </w:p>
        </w:tc>
        <w:tc>
          <w:tcPr>
            <w:tcW w:w="1441"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不锈钢原水箱</w:t>
            </w:r>
          </w:p>
        </w:tc>
        <w:tc>
          <w:tcPr>
            <w:tcW w:w="3623" w:type="dxa"/>
          </w:tcPr>
          <w:p w:rsidR="00D60A18" w:rsidRDefault="005A4CB5">
            <w:pPr>
              <w:widowControl/>
              <w:adjustRightInd w:val="0"/>
              <w:snapToGrid w:val="0"/>
              <w:rPr>
                <w:rFonts w:ascii="宋体" w:hAnsi="宋体"/>
                <w:kern w:val="0"/>
                <w:sz w:val="24"/>
                <w:szCs w:val="24"/>
              </w:rPr>
            </w:pPr>
            <w:r>
              <w:rPr>
                <w:rFonts w:ascii="宋体" w:hAnsi="宋体" w:hint="eastAsia"/>
                <w:kern w:val="0"/>
                <w:sz w:val="24"/>
                <w:szCs w:val="24"/>
              </w:rPr>
              <w:t>尺寸：Φ</w:t>
            </w:r>
            <w:r>
              <w:rPr>
                <w:rFonts w:ascii="宋体" w:hAnsi="宋体" w:hint="eastAsia"/>
                <w:kern w:val="0"/>
                <w:sz w:val="24"/>
                <w:szCs w:val="24"/>
              </w:rPr>
              <w:t>75cm</w:t>
            </w:r>
            <w:r>
              <w:rPr>
                <w:rFonts w:ascii="宋体" w:hAnsi="宋体" w:hint="eastAsia"/>
                <w:kern w:val="0"/>
                <w:sz w:val="24"/>
                <w:szCs w:val="24"/>
              </w:rPr>
              <w:t>×</w:t>
            </w:r>
            <w:r>
              <w:rPr>
                <w:rFonts w:ascii="宋体" w:hAnsi="宋体" w:hint="eastAsia"/>
                <w:kern w:val="0"/>
                <w:sz w:val="24"/>
                <w:szCs w:val="24"/>
              </w:rPr>
              <w:t>118cm</w:t>
            </w:r>
            <w:r>
              <w:rPr>
                <w:rFonts w:ascii="宋体" w:hAnsi="宋体" w:hint="eastAsia"/>
                <w:kern w:val="0"/>
                <w:sz w:val="24"/>
                <w:szCs w:val="24"/>
              </w:rPr>
              <w:t>材料：</w:t>
            </w:r>
            <w:r>
              <w:rPr>
                <w:rFonts w:ascii="宋体" w:hAnsi="宋体" w:hint="eastAsia"/>
                <w:kern w:val="0"/>
                <w:sz w:val="24"/>
                <w:szCs w:val="24"/>
              </w:rPr>
              <w:t>2mm</w:t>
            </w:r>
            <w:r>
              <w:rPr>
                <w:rFonts w:ascii="宋体" w:hAnsi="宋体" w:hint="eastAsia"/>
                <w:kern w:val="0"/>
                <w:sz w:val="24"/>
                <w:szCs w:val="24"/>
              </w:rPr>
              <w:t>不锈钢板制作，底座采用不锈钢管材制作；功能：带有液位指示功能，提供实训水源</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1</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个</w:t>
            </w:r>
          </w:p>
        </w:tc>
        <w:tc>
          <w:tcPr>
            <w:tcW w:w="1024" w:type="dxa"/>
          </w:tcPr>
          <w:p w:rsidR="00D60A18" w:rsidRDefault="00D60A18">
            <w:pPr>
              <w:widowControl/>
              <w:adjustRightInd w:val="0"/>
              <w:snapToGrid w:val="0"/>
              <w:jc w:val="center"/>
              <w:rPr>
                <w:rFonts w:ascii="宋体" w:hAnsi="宋体"/>
                <w:kern w:val="0"/>
                <w:sz w:val="24"/>
                <w:szCs w:val="24"/>
              </w:rPr>
            </w:pPr>
          </w:p>
        </w:tc>
      </w:tr>
      <w:tr w:rsidR="00D60A18">
        <w:trPr>
          <w:trHeight w:val="369"/>
          <w:jc w:val="center"/>
        </w:trPr>
        <w:tc>
          <w:tcPr>
            <w:tcW w:w="876" w:type="dxa"/>
            <w:vAlign w:val="center"/>
          </w:tcPr>
          <w:p w:rsidR="00D60A18" w:rsidRDefault="00D60A18">
            <w:pPr>
              <w:widowControl/>
              <w:numPr>
                <w:ilvl w:val="0"/>
                <w:numId w:val="1"/>
              </w:numPr>
              <w:tabs>
                <w:tab w:val="clear" w:pos="284"/>
              </w:tabs>
              <w:adjustRightInd w:val="0"/>
              <w:snapToGrid w:val="0"/>
              <w:jc w:val="center"/>
              <w:rPr>
                <w:rFonts w:ascii="宋体" w:hAnsi="宋体"/>
                <w:kern w:val="0"/>
                <w:sz w:val="24"/>
                <w:szCs w:val="24"/>
              </w:rPr>
            </w:pPr>
          </w:p>
        </w:tc>
        <w:tc>
          <w:tcPr>
            <w:tcW w:w="1441"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A</w:t>
            </w:r>
            <w:r>
              <w:rPr>
                <w:rFonts w:ascii="宋体" w:hAnsi="宋体" w:hint="eastAsia"/>
                <w:kern w:val="0"/>
                <w:sz w:val="24"/>
                <w:szCs w:val="24"/>
                <w:vertAlign w:val="superscript"/>
              </w:rPr>
              <w:t>2</w:t>
            </w:r>
            <w:r>
              <w:rPr>
                <w:rFonts w:ascii="宋体" w:hAnsi="宋体" w:hint="eastAsia"/>
                <w:kern w:val="0"/>
                <w:sz w:val="24"/>
                <w:szCs w:val="24"/>
              </w:rPr>
              <w:t>/O</w:t>
            </w:r>
            <w:r>
              <w:rPr>
                <w:rFonts w:ascii="宋体" w:hAnsi="宋体" w:hint="eastAsia"/>
                <w:kern w:val="0"/>
                <w:sz w:val="24"/>
                <w:szCs w:val="24"/>
              </w:rPr>
              <w:t>系统部件</w:t>
            </w:r>
          </w:p>
        </w:tc>
        <w:tc>
          <w:tcPr>
            <w:tcW w:w="3623" w:type="dxa"/>
          </w:tcPr>
          <w:p w:rsidR="00D60A18" w:rsidRDefault="005A4CB5">
            <w:pPr>
              <w:widowControl/>
              <w:adjustRightInd w:val="0"/>
              <w:snapToGrid w:val="0"/>
              <w:rPr>
                <w:rFonts w:ascii="宋体" w:hAnsi="宋体"/>
                <w:kern w:val="0"/>
                <w:sz w:val="24"/>
                <w:szCs w:val="24"/>
              </w:rPr>
            </w:pPr>
            <w:r>
              <w:rPr>
                <w:rFonts w:ascii="宋体" w:hAnsi="宋体" w:hint="eastAsia"/>
                <w:kern w:val="0"/>
                <w:sz w:val="24"/>
                <w:szCs w:val="24"/>
              </w:rPr>
              <w:t>尺寸：</w:t>
            </w:r>
            <w:r>
              <w:rPr>
                <w:rFonts w:ascii="宋体" w:hAnsi="宋体" w:hint="eastAsia"/>
                <w:kern w:val="0"/>
                <w:sz w:val="24"/>
                <w:szCs w:val="24"/>
              </w:rPr>
              <w:t>78cm</w:t>
            </w:r>
            <w:r>
              <w:rPr>
                <w:rFonts w:ascii="宋体" w:hAnsi="宋体" w:hint="eastAsia"/>
                <w:kern w:val="0"/>
                <w:sz w:val="24"/>
                <w:szCs w:val="24"/>
              </w:rPr>
              <w:t>×</w:t>
            </w:r>
            <w:r>
              <w:rPr>
                <w:rFonts w:ascii="宋体" w:hAnsi="宋体" w:hint="eastAsia"/>
                <w:kern w:val="0"/>
                <w:sz w:val="24"/>
                <w:szCs w:val="24"/>
              </w:rPr>
              <w:t>40cm</w:t>
            </w:r>
            <w:r>
              <w:rPr>
                <w:rFonts w:ascii="宋体" w:hAnsi="宋体" w:hint="eastAsia"/>
                <w:kern w:val="0"/>
                <w:sz w:val="24"/>
                <w:szCs w:val="24"/>
              </w:rPr>
              <w:t>×</w:t>
            </w:r>
            <w:r>
              <w:rPr>
                <w:rFonts w:ascii="宋体" w:hAnsi="宋体" w:hint="eastAsia"/>
                <w:kern w:val="0"/>
                <w:sz w:val="24"/>
                <w:szCs w:val="24"/>
              </w:rPr>
              <w:t>58cm</w:t>
            </w:r>
            <w:r>
              <w:rPr>
                <w:rFonts w:ascii="宋体" w:hAnsi="宋体" w:hint="eastAsia"/>
                <w:kern w:val="0"/>
                <w:sz w:val="24"/>
                <w:szCs w:val="24"/>
              </w:rPr>
              <w:t>；材料：</w:t>
            </w:r>
            <w:r>
              <w:rPr>
                <w:rFonts w:ascii="宋体" w:hAnsi="宋体" w:hint="eastAsia"/>
                <w:kern w:val="0"/>
                <w:sz w:val="24"/>
                <w:szCs w:val="24"/>
              </w:rPr>
              <w:t>10mm</w:t>
            </w:r>
            <w:r>
              <w:rPr>
                <w:rFonts w:ascii="宋体" w:hAnsi="宋体" w:hint="eastAsia"/>
                <w:kern w:val="0"/>
                <w:sz w:val="24"/>
                <w:szCs w:val="24"/>
              </w:rPr>
              <w:t>有机玻璃板制作；</w:t>
            </w:r>
          </w:p>
          <w:p w:rsidR="00D60A18" w:rsidRDefault="005A4CB5">
            <w:pPr>
              <w:widowControl/>
              <w:adjustRightInd w:val="0"/>
              <w:snapToGrid w:val="0"/>
              <w:rPr>
                <w:rFonts w:ascii="宋体" w:hAnsi="宋体"/>
                <w:kern w:val="0"/>
                <w:sz w:val="24"/>
                <w:szCs w:val="24"/>
              </w:rPr>
            </w:pPr>
            <w:r>
              <w:rPr>
                <w:rFonts w:ascii="宋体" w:hAnsi="宋体" w:hint="eastAsia"/>
                <w:kern w:val="0"/>
                <w:sz w:val="24"/>
                <w:szCs w:val="24"/>
              </w:rPr>
              <w:t>功能：主要由厌氧池、缺氧池、好氧池组成，按照</w:t>
            </w:r>
            <w:r>
              <w:rPr>
                <w:rFonts w:ascii="宋体" w:hAnsi="宋体" w:hint="eastAsia"/>
                <w:kern w:val="0"/>
                <w:sz w:val="24"/>
                <w:szCs w:val="24"/>
              </w:rPr>
              <w:t>1:1:3</w:t>
            </w:r>
            <w:r>
              <w:rPr>
                <w:rFonts w:ascii="宋体" w:hAnsi="宋体" w:hint="eastAsia"/>
                <w:kern w:val="0"/>
                <w:sz w:val="24"/>
                <w:szCs w:val="24"/>
              </w:rPr>
              <w:t>比例进行设计</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1</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台</w:t>
            </w:r>
          </w:p>
        </w:tc>
        <w:tc>
          <w:tcPr>
            <w:tcW w:w="1024" w:type="dxa"/>
          </w:tcPr>
          <w:p w:rsidR="00D60A18" w:rsidRDefault="00D60A18">
            <w:pPr>
              <w:widowControl/>
              <w:adjustRightInd w:val="0"/>
              <w:snapToGrid w:val="0"/>
              <w:jc w:val="center"/>
              <w:rPr>
                <w:rFonts w:ascii="宋体" w:hAnsi="宋体"/>
                <w:kern w:val="0"/>
                <w:sz w:val="24"/>
                <w:szCs w:val="24"/>
              </w:rPr>
            </w:pPr>
          </w:p>
        </w:tc>
      </w:tr>
      <w:tr w:rsidR="00D60A18">
        <w:trPr>
          <w:trHeight w:val="369"/>
          <w:jc w:val="center"/>
        </w:trPr>
        <w:tc>
          <w:tcPr>
            <w:tcW w:w="876" w:type="dxa"/>
            <w:vAlign w:val="center"/>
          </w:tcPr>
          <w:p w:rsidR="00D60A18" w:rsidRDefault="00D60A18">
            <w:pPr>
              <w:widowControl/>
              <w:numPr>
                <w:ilvl w:val="0"/>
                <w:numId w:val="1"/>
              </w:numPr>
              <w:tabs>
                <w:tab w:val="clear" w:pos="284"/>
              </w:tabs>
              <w:adjustRightInd w:val="0"/>
              <w:snapToGrid w:val="0"/>
              <w:jc w:val="center"/>
              <w:rPr>
                <w:rFonts w:ascii="宋体" w:hAnsi="宋体"/>
                <w:kern w:val="0"/>
                <w:sz w:val="24"/>
                <w:szCs w:val="24"/>
              </w:rPr>
            </w:pPr>
          </w:p>
        </w:tc>
        <w:tc>
          <w:tcPr>
            <w:tcW w:w="1441"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SBR1</w:t>
            </w:r>
            <w:r>
              <w:rPr>
                <w:rFonts w:ascii="宋体" w:hAnsi="宋体" w:hint="eastAsia"/>
                <w:kern w:val="0"/>
                <w:sz w:val="24"/>
                <w:szCs w:val="24"/>
              </w:rPr>
              <w:t>系统部件</w:t>
            </w:r>
          </w:p>
        </w:tc>
        <w:tc>
          <w:tcPr>
            <w:tcW w:w="3623" w:type="dxa"/>
          </w:tcPr>
          <w:p w:rsidR="00D60A18" w:rsidRDefault="005A4CB5">
            <w:pPr>
              <w:widowControl/>
              <w:adjustRightInd w:val="0"/>
              <w:snapToGrid w:val="0"/>
              <w:rPr>
                <w:rFonts w:ascii="宋体" w:hAnsi="宋体"/>
                <w:kern w:val="0"/>
                <w:sz w:val="24"/>
                <w:szCs w:val="24"/>
              </w:rPr>
            </w:pPr>
            <w:r>
              <w:rPr>
                <w:rFonts w:ascii="宋体" w:hAnsi="宋体" w:hint="eastAsia"/>
                <w:kern w:val="0"/>
                <w:sz w:val="24"/>
                <w:szCs w:val="24"/>
              </w:rPr>
              <w:t>尺寸：</w:t>
            </w:r>
            <w:r>
              <w:rPr>
                <w:rFonts w:ascii="宋体" w:hAnsi="宋体" w:hint="eastAsia"/>
                <w:kern w:val="0"/>
                <w:sz w:val="24"/>
                <w:szCs w:val="24"/>
              </w:rPr>
              <w:t>43cm</w:t>
            </w:r>
            <w:r>
              <w:rPr>
                <w:rFonts w:ascii="宋体" w:hAnsi="宋体" w:hint="eastAsia"/>
                <w:kern w:val="0"/>
                <w:sz w:val="24"/>
                <w:szCs w:val="24"/>
              </w:rPr>
              <w:t>×</w:t>
            </w:r>
            <w:r>
              <w:rPr>
                <w:rFonts w:ascii="宋体" w:hAnsi="宋体" w:hint="eastAsia"/>
                <w:kern w:val="0"/>
                <w:sz w:val="24"/>
                <w:szCs w:val="24"/>
              </w:rPr>
              <w:t>37cm</w:t>
            </w:r>
            <w:r>
              <w:rPr>
                <w:rFonts w:ascii="宋体" w:hAnsi="宋体" w:hint="eastAsia"/>
                <w:kern w:val="0"/>
                <w:sz w:val="24"/>
                <w:szCs w:val="24"/>
              </w:rPr>
              <w:t>×</w:t>
            </w:r>
            <w:r>
              <w:rPr>
                <w:rFonts w:ascii="宋体" w:hAnsi="宋体" w:hint="eastAsia"/>
                <w:kern w:val="0"/>
                <w:sz w:val="24"/>
                <w:szCs w:val="24"/>
              </w:rPr>
              <w:t>52cm</w:t>
            </w:r>
            <w:r>
              <w:rPr>
                <w:rFonts w:ascii="宋体" w:hAnsi="宋体" w:hint="eastAsia"/>
                <w:kern w:val="0"/>
                <w:sz w:val="24"/>
                <w:szCs w:val="24"/>
              </w:rPr>
              <w:t>；材料：</w:t>
            </w:r>
            <w:r>
              <w:rPr>
                <w:rFonts w:ascii="宋体" w:hAnsi="宋体" w:hint="eastAsia"/>
                <w:kern w:val="0"/>
                <w:sz w:val="24"/>
                <w:szCs w:val="24"/>
              </w:rPr>
              <w:t>10mm</w:t>
            </w:r>
            <w:r>
              <w:rPr>
                <w:rFonts w:ascii="宋体" w:hAnsi="宋体" w:hint="eastAsia"/>
                <w:kern w:val="0"/>
                <w:sz w:val="24"/>
                <w:szCs w:val="24"/>
              </w:rPr>
              <w:t>有机玻璃板制作；功能：完成污水处理的中对污水的搅拌、曝气、静置沉淀、滗水过程</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1</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台</w:t>
            </w:r>
          </w:p>
        </w:tc>
        <w:tc>
          <w:tcPr>
            <w:tcW w:w="1024" w:type="dxa"/>
          </w:tcPr>
          <w:p w:rsidR="00D60A18" w:rsidRDefault="00D60A18">
            <w:pPr>
              <w:widowControl/>
              <w:adjustRightInd w:val="0"/>
              <w:snapToGrid w:val="0"/>
              <w:jc w:val="center"/>
              <w:rPr>
                <w:rFonts w:ascii="宋体" w:hAnsi="宋体"/>
                <w:kern w:val="0"/>
                <w:sz w:val="24"/>
                <w:szCs w:val="24"/>
              </w:rPr>
            </w:pPr>
          </w:p>
        </w:tc>
      </w:tr>
      <w:tr w:rsidR="00D60A18">
        <w:trPr>
          <w:trHeight w:val="369"/>
          <w:jc w:val="center"/>
        </w:trPr>
        <w:tc>
          <w:tcPr>
            <w:tcW w:w="876" w:type="dxa"/>
            <w:vAlign w:val="center"/>
          </w:tcPr>
          <w:p w:rsidR="00D60A18" w:rsidRDefault="00D60A18">
            <w:pPr>
              <w:widowControl/>
              <w:numPr>
                <w:ilvl w:val="0"/>
                <w:numId w:val="1"/>
              </w:numPr>
              <w:tabs>
                <w:tab w:val="clear" w:pos="284"/>
              </w:tabs>
              <w:adjustRightInd w:val="0"/>
              <w:snapToGrid w:val="0"/>
              <w:jc w:val="center"/>
              <w:rPr>
                <w:rFonts w:ascii="宋体" w:hAnsi="宋体"/>
                <w:kern w:val="0"/>
                <w:sz w:val="24"/>
                <w:szCs w:val="24"/>
              </w:rPr>
            </w:pPr>
          </w:p>
        </w:tc>
        <w:tc>
          <w:tcPr>
            <w:tcW w:w="1441"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SBR2</w:t>
            </w:r>
            <w:r>
              <w:rPr>
                <w:rFonts w:ascii="宋体" w:hAnsi="宋体" w:hint="eastAsia"/>
                <w:kern w:val="0"/>
                <w:sz w:val="24"/>
                <w:szCs w:val="24"/>
              </w:rPr>
              <w:t>系统部件</w:t>
            </w:r>
          </w:p>
        </w:tc>
        <w:tc>
          <w:tcPr>
            <w:tcW w:w="3623" w:type="dxa"/>
          </w:tcPr>
          <w:p w:rsidR="00D60A18" w:rsidRDefault="005A4CB5">
            <w:pPr>
              <w:widowControl/>
              <w:adjustRightInd w:val="0"/>
              <w:snapToGrid w:val="0"/>
              <w:rPr>
                <w:rFonts w:ascii="宋体" w:hAnsi="宋体"/>
                <w:kern w:val="0"/>
                <w:sz w:val="24"/>
                <w:szCs w:val="24"/>
              </w:rPr>
            </w:pPr>
            <w:r>
              <w:rPr>
                <w:rFonts w:ascii="宋体" w:hAnsi="宋体" w:hint="eastAsia"/>
                <w:kern w:val="0"/>
                <w:sz w:val="24"/>
                <w:szCs w:val="24"/>
              </w:rPr>
              <w:t>尺寸：</w:t>
            </w:r>
            <w:r>
              <w:rPr>
                <w:rFonts w:ascii="宋体" w:hAnsi="宋体" w:hint="eastAsia"/>
                <w:kern w:val="0"/>
                <w:sz w:val="24"/>
                <w:szCs w:val="24"/>
              </w:rPr>
              <w:t>43cm</w:t>
            </w:r>
            <w:r>
              <w:rPr>
                <w:rFonts w:ascii="宋体" w:hAnsi="宋体" w:hint="eastAsia"/>
                <w:kern w:val="0"/>
                <w:sz w:val="24"/>
                <w:szCs w:val="24"/>
              </w:rPr>
              <w:t>×</w:t>
            </w:r>
            <w:r>
              <w:rPr>
                <w:rFonts w:ascii="宋体" w:hAnsi="宋体" w:hint="eastAsia"/>
                <w:kern w:val="0"/>
                <w:sz w:val="24"/>
                <w:szCs w:val="24"/>
              </w:rPr>
              <w:t>37cm</w:t>
            </w:r>
            <w:r>
              <w:rPr>
                <w:rFonts w:ascii="宋体" w:hAnsi="宋体" w:hint="eastAsia"/>
                <w:kern w:val="0"/>
                <w:sz w:val="24"/>
                <w:szCs w:val="24"/>
              </w:rPr>
              <w:t>×</w:t>
            </w:r>
            <w:r>
              <w:rPr>
                <w:rFonts w:ascii="宋体" w:hAnsi="宋体" w:hint="eastAsia"/>
                <w:kern w:val="0"/>
                <w:sz w:val="24"/>
                <w:szCs w:val="24"/>
              </w:rPr>
              <w:t>52cm</w:t>
            </w:r>
            <w:r>
              <w:rPr>
                <w:rFonts w:ascii="宋体" w:hAnsi="宋体" w:hint="eastAsia"/>
                <w:kern w:val="0"/>
                <w:sz w:val="24"/>
                <w:szCs w:val="24"/>
              </w:rPr>
              <w:t>；材料：</w:t>
            </w:r>
            <w:r>
              <w:rPr>
                <w:rFonts w:ascii="宋体" w:hAnsi="宋体" w:hint="eastAsia"/>
                <w:kern w:val="0"/>
                <w:sz w:val="24"/>
                <w:szCs w:val="24"/>
              </w:rPr>
              <w:t>10mm</w:t>
            </w:r>
            <w:r>
              <w:rPr>
                <w:rFonts w:ascii="宋体" w:hAnsi="宋体" w:hint="eastAsia"/>
                <w:kern w:val="0"/>
                <w:sz w:val="24"/>
                <w:szCs w:val="24"/>
              </w:rPr>
              <w:t>有机玻璃板制作；功能：完成污水处理的中对污水的搅拌、曝气、静置沉淀、滗水过程</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1</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台</w:t>
            </w:r>
          </w:p>
        </w:tc>
        <w:tc>
          <w:tcPr>
            <w:tcW w:w="1024" w:type="dxa"/>
          </w:tcPr>
          <w:p w:rsidR="00D60A18" w:rsidRDefault="00D60A18">
            <w:pPr>
              <w:widowControl/>
              <w:adjustRightInd w:val="0"/>
              <w:snapToGrid w:val="0"/>
              <w:jc w:val="center"/>
              <w:rPr>
                <w:rFonts w:ascii="宋体" w:hAnsi="宋体"/>
                <w:kern w:val="0"/>
                <w:sz w:val="24"/>
                <w:szCs w:val="24"/>
              </w:rPr>
            </w:pPr>
          </w:p>
        </w:tc>
      </w:tr>
      <w:tr w:rsidR="00D60A18">
        <w:trPr>
          <w:trHeight w:val="369"/>
          <w:jc w:val="center"/>
        </w:trPr>
        <w:tc>
          <w:tcPr>
            <w:tcW w:w="876" w:type="dxa"/>
            <w:vAlign w:val="center"/>
          </w:tcPr>
          <w:p w:rsidR="00D60A18" w:rsidRDefault="00D60A18">
            <w:pPr>
              <w:widowControl/>
              <w:numPr>
                <w:ilvl w:val="0"/>
                <w:numId w:val="1"/>
              </w:numPr>
              <w:tabs>
                <w:tab w:val="clear" w:pos="284"/>
              </w:tabs>
              <w:adjustRightInd w:val="0"/>
              <w:snapToGrid w:val="0"/>
              <w:jc w:val="center"/>
              <w:rPr>
                <w:rFonts w:ascii="宋体" w:hAnsi="宋体"/>
                <w:kern w:val="0"/>
                <w:sz w:val="24"/>
                <w:szCs w:val="24"/>
              </w:rPr>
            </w:pPr>
          </w:p>
        </w:tc>
        <w:tc>
          <w:tcPr>
            <w:tcW w:w="1441"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格栅调节池</w:t>
            </w:r>
          </w:p>
        </w:tc>
        <w:tc>
          <w:tcPr>
            <w:tcW w:w="3623" w:type="dxa"/>
          </w:tcPr>
          <w:p w:rsidR="00D60A18" w:rsidRDefault="005A4CB5">
            <w:pPr>
              <w:widowControl/>
              <w:adjustRightInd w:val="0"/>
              <w:snapToGrid w:val="0"/>
              <w:rPr>
                <w:rFonts w:ascii="宋体" w:hAnsi="宋体"/>
                <w:kern w:val="0"/>
                <w:sz w:val="24"/>
                <w:szCs w:val="24"/>
              </w:rPr>
            </w:pPr>
            <w:r>
              <w:rPr>
                <w:rFonts w:ascii="宋体" w:hAnsi="宋体" w:hint="eastAsia"/>
                <w:kern w:val="0"/>
                <w:sz w:val="24"/>
                <w:szCs w:val="24"/>
              </w:rPr>
              <w:t>尺寸：</w:t>
            </w:r>
            <w:r>
              <w:rPr>
                <w:rFonts w:ascii="宋体" w:hAnsi="宋体" w:hint="eastAsia"/>
                <w:kern w:val="0"/>
                <w:sz w:val="24"/>
                <w:szCs w:val="24"/>
              </w:rPr>
              <w:t>74cm</w:t>
            </w:r>
            <w:r>
              <w:rPr>
                <w:rFonts w:ascii="宋体" w:hAnsi="宋体" w:hint="eastAsia"/>
                <w:kern w:val="0"/>
                <w:sz w:val="24"/>
                <w:szCs w:val="24"/>
              </w:rPr>
              <w:t>×</w:t>
            </w:r>
            <w:r>
              <w:rPr>
                <w:rFonts w:ascii="宋体" w:hAnsi="宋体" w:hint="eastAsia"/>
                <w:kern w:val="0"/>
                <w:sz w:val="24"/>
                <w:szCs w:val="24"/>
              </w:rPr>
              <w:t>26cm</w:t>
            </w:r>
            <w:r>
              <w:rPr>
                <w:rFonts w:ascii="宋体" w:hAnsi="宋体" w:hint="eastAsia"/>
                <w:kern w:val="0"/>
                <w:sz w:val="24"/>
                <w:szCs w:val="24"/>
              </w:rPr>
              <w:t>×</w:t>
            </w:r>
            <w:r>
              <w:rPr>
                <w:rFonts w:ascii="宋体" w:hAnsi="宋体" w:hint="eastAsia"/>
                <w:kern w:val="0"/>
                <w:sz w:val="24"/>
                <w:szCs w:val="24"/>
              </w:rPr>
              <w:t>39 cm</w:t>
            </w:r>
            <w:r>
              <w:rPr>
                <w:rFonts w:ascii="宋体" w:hAnsi="宋体" w:hint="eastAsia"/>
                <w:kern w:val="0"/>
                <w:sz w:val="24"/>
                <w:szCs w:val="24"/>
              </w:rPr>
              <w:t>；材料：</w:t>
            </w:r>
            <w:r>
              <w:rPr>
                <w:rFonts w:ascii="宋体" w:hAnsi="宋体" w:hint="eastAsia"/>
                <w:kern w:val="0"/>
                <w:sz w:val="24"/>
                <w:szCs w:val="24"/>
              </w:rPr>
              <w:t>10mm</w:t>
            </w:r>
            <w:r>
              <w:rPr>
                <w:rFonts w:ascii="宋体" w:hAnsi="宋体" w:hint="eastAsia"/>
                <w:kern w:val="0"/>
                <w:sz w:val="24"/>
                <w:szCs w:val="24"/>
              </w:rPr>
              <w:t>有机玻璃板制作；功能：格栅主要是去除污水处理中较大的悬浮物，调节池主要调节污水水质，使出水水质比较均匀</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1</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台</w:t>
            </w:r>
          </w:p>
        </w:tc>
        <w:tc>
          <w:tcPr>
            <w:tcW w:w="1024" w:type="dxa"/>
          </w:tcPr>
          <w:p w:rsidR="00D60A18" w:rsidRDefault="00D60A18">
            <w:pPr>
              <w:widowControl/>
              <w:adjustRightInd w:val="0"/>
              <w:snapToGrid w:val="0"/>
              <w:jc w:val="center"/>
              <w:rPr>
                <w:rFonts w:ascii="宋体" w:hAnsi="宋体"/>
                <w:kern w:val="0"/>
                <w:sz w:val="24"/>
                <w:szCs w:val="24"/>
              </w:rPr>
            </w:pPr>
          </w:p>
        </w:tc>
      </w:tr>
      <w:tr w:rsidR="00D60A18">
        <w:trPr>
          <w:trHeight w:val="369"/>
          <w:jc w:val="center"/>
        </w:trPr>
        <w:tc>
          <w:tcPr>
            <w:tcW w:w="876" w:type="dxa"/>
            <w:vAlign w:val="center"/>
          </w:tcPr>
          <w:p w:rsidR="00D60A18" w:rsidRDefault="00D60A18">
            <w:pPr>
              <w:widowControl/>
              <w:numPr>
                <w:ilvl w:val="0"/>
                <w:numId w:val="1"/>
              </w:numPr>
              <w:tabs>
                <w:tab w:val="clear" w:pos="284"/>
              </w:tabs>
              <w:adjustRightInd w:val="0"/>
              <w:snapToGrid w:val="0"/>
              <w:jc w:val="center"/>
              <w:rPr>
                <w:rFonts w:ascii="宋体" w:hAnsi="宋体"/>
                <w:kern w:val="0"/>
                <w:sz w:val="24"/>
                <w:szCs w:val="24"/>
              </w:rPr>
            </w:pPr>
          </w:p>
        </w:tc>
        <w:tc>
          <w:tcPr>
            <w:tcW w:w="1441"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沉砂池</w:t>
            </w:r>
          </w:p>
        </w:tc>
        <w:tc>
          <w:tcPr>
            <w:tcW w:w="3623" w:type="dxa"/>
          </w:tcPr>
          <w:p w:rsidR="00D60A18" w:rsidRDefault="005A4CB5">
            <w:pPr>
              <w:widowControl/>
              <w:adjustRightInd w:val="0"/>
              <w:snapToGrid w:val="0"/>
              <w:rPr>
                <w:rFonts w:ascii="宋体" w:hAnsi="宋体"/>
                <w:kern w:val="0"/>
                <w:sz w:val="24"/>
                <w:szCs w:val="24"/>
              </w:rPr>
            </w:pPr>
            <w:r>
              <w:rPr>
                <w:rFonts w:ascii="宋体" w:hAnsi="宋体" w:hint="eastAsia"/>
                <w:kern w:val="0"/>
                <w:sz w:val="24"/>
                <w:szCs w:val="24"/>
              </w:rPr>
              <w:t>尺寸：</w:t>
            </w:r>
            <w:r>
              <w:rPr>
                <w:rFonts w:ascii="宋体" w:hAnsi="宋体" w:hint="eastAsia"/>
                <w:kern w:val="0"/>
                <w:sz w:val="24"/>
                <w:szCs w:val="24"/>
              </w:rPr>
              <w:t>60cm</w:t>
            </w:r>
            <w:r>
              <w:rPr>
                <w:rFonts w:ascii="宋体" w:hAnsi="宋体" w:hint="eastAsia"/>
                <w:kern w:val="0"/>
                <w:sz w:val="24"/>
                <w:szCs w:val="24"/>
              </w:rPr>
              <w:t>×</w:t>
            </w:r>
            <w:r>
              <w:rPr>
                <w:rFonts w:ascii="宋体" w:hAnsi="宋体" w:hint="eastAsia"/>
                <w:kern w:val="0"/>
                <w:sz w:val="24"/>
                <w:szCs w:val="24"/>
              </w:rPr>
              <w:t>35cm</w:t>
            </w:r>
            <w:r>
              <w:rPr>
                <w:rFonts w:ascii="宋体" w:hAnsi="宋体" w:hint="eastAsia"/>
                <w:kern w:val="0"/>
                <w:sz w:val="24"/>
                <w:szCs w:val="24"/>
              </w:rPr>
              <w:t>×</w:t>
            </w:r>
            <w:r>
              <w:rPr>
                <w:rFonts w:ascii="宋体" w:hAnsi="宋体" w:hint="eastAsia"/>
                <w:kern w:val="0"/>
                <w:sz w:val="24"/>
                <w:szCs w:val="24"/>
              </w:rPr>
              <w:t>34cm</w:t>
            </w:r>
            <w:r>
              <w:rPr>
                <w:rFonts w:ascii="宋体" w:hAnsi="宋体" w:hint="eastAsia"/>
                <w:kern w:val="0"/>
                <w:sz w:val="24"/>
                <w:szCs w:val="24"/>
              </w:rPr>
              <w:t>；材料：</w:t>
            </w:r>
            <w:r>
              <w:rPr>
                <w:rFonts w:ascii="宋体" w:hAnsi="宋体" w:hint="eastAsia"/>
                <w:kern w:val="0"/>
                <w:sz w:val="24"/>
                <w:szCs w:val="24"/>
              </w:rPr>
              <w:t>10mm</w:t>
            </w:r>
            <w:r>
              <w:rPr>
                <w:rFonts w:ascii="宋体" w:hAnsi="宋体" w:hint="eastAsia"/>
                <w:kern w:val="0"/>
                <w:sz w:val="24"/>
                <w:szCs w:val="24"/>
              </w:rPr>
              <w:t>有机玻璃板制作；功能：系统采用的是平流式结构，主要是分离污水中相对密度较大的无机颗粒</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1</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台</w:t>
            </w:r>
          </w:p>
        </w:tc>
        <w:tc>
          <w:tcPr>
            <w:tcW w:w="1024" w:type="dxa"/>
          </w:tcPr>
          <w:p w:rsidR="00D60A18" w:rsidRDefault="00D60A18">
            <w:pPr>
              <w:widowControl/>
              <w:adjustRightInd w:val="0"/>
              <w:snapToGrid w:val="0"/>
              <w:jc w:val="center"/>
              <w:rPr>
                <w:rFonts w:ascii="宋体" w:hAnsi="宋体"/>
                <w:kern w:val="0"/>
                <w:sz w:val="24"/>
                <w:szCs w:val="24"/>
              </w:rPr>
            </w:pPr>
          </w:p>
        </w:tc>
      </w:tr>
      <w:tr w:rsidR="00D60A18">
        <w:trPr>
          <w:trHeight w:val="369"/>
          <w:jc w:val="center"/>
        </w:trPr>
        <w:tc>
          <w:tcPr>
            <w:tcW w:w="876" w:type="dxa"/>
            <w:vAlign w:val="center"/>
          </w:tcPr>
          <w:p w:rsidR="00D60A18" w:rsidRDefault="00D60A18">
            <w:pPr>
              <w:widowControl/>
              <w:numPr>
                <w:ilvl w:val="0"/>
                <w:numId w:val="1"/>
              </w:numPr>
              <w:tabs>
                <w:tab w:val="clear" w:pos="284"/>
              </w:tabs>
              <w:adjustRightInd w:val="0"/>
              <w:snapToGrid w:val="0"/>
              <w:jc w:val="center"/>
              <w:rPr>
                <w:rFonts w:ascii="宋体" w:hAnsi="宋体"/>
                <w:kern w:val="0"/>
                <w:sz w:val="24"/>
                <w:szCs w:val="24"/>
              </w:rPr>
            </w:pPr>
          </w:p>
        </w:tc>
        <w:tc>
          <w:tcPr>
            <w:tcW w:w="1441"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砂滤柱</w:t>
            </w:r>
          </w:p>
        </w:tc>
        <w:tc>
          <w:tcPr>
            <w:tcW w:w="3623" w:type="dxa"/>
          </w:tcPr>
          <w:p w:rsidR="00D60A18" w:rsidRDefault="005A4CB5">
            <w:pPr>
              <w:widowControl/>
              <w:adjustRightInd w:val="0"/>
              <w:snapToGrid w:val="0"/>
              <w:rPr>
                <w:rFonts w:ascii="宋体" w:hAnsi="宋体"/>
                <w:kern w:val="0"/>
                <w:sz w:val="24"/>
                <w:szCs w:val="24"/>
              </w:rPr>
            </w:pPr>
            <w:r>
              <w:rPr>
                <w:rFonts w:ascii="宋体" w:hAnsi="宋体" w:hint="eastAsia"/>
                <w:kern w:val="0"/>
                <w:sz w:val="24"/>
                <w:szCs w:val="24"/>
              </w:rPr>
              <w:t>尺寸：Φ</w:t>
            </w:r>
            <w:r>
              <w:rPr>
                <w:rFonts w:ascii="宋体" w:hAnsi="宋体" w:hint="eastAsia"/>
                <w:kern w:val="0"/>
                <w:sz w:val="24"/>
                <w:szCs w:val="24"/>
              </w:rPr>
              <w:t>25cm</w:t>
            </w:r>
            <w:r>
              <w:rPr>
                <w:rFonts w:ascii="宋体" w:hAnsi="宋体" w:hint="eastAsia"/>
                <w:kern w:val="0"/>
                <w:sz w:val="24"/>
                <w:szCs w:val="24"/>
              </w:rPr>
              <w:t>×</w:t>
            </w:r>
            <w:r>
              <w:rPr>
                <w:rFonts w:ascii="宋体" w:hAnsi="宋体" w:hint="eastAsia"/>
                <w:kern w:val="0"/>
                <w:sz w:val="24"/>
                <w:szCs w:val="24"/>
              </w:rPr>
              <w:t>30cm</w:t>
            </w:r>
            <w:r>
              <w:rPr>
                <w:rFonts w:ascii="宋体" w:hAnsi="宋体" w:hint="eastAsia"/>
                <w:kern w:val="0"/>
                <w:sz w:val="24"/>
                <w:szCs w:val="24"/>
              </w:rPr>
              <w:t>；材料：</w:t>
            </w:r>
            <w:r>
              <w:rPr>
                <w:rFonts w:ascii="宋体" w:hAnsi="宋体" w:hint="eastAsia"/>
                <w:kern w:val="0"/>
                <w:sz w:val="24"/>
                <w:szCs w:val="24"/>
              </w:rPr>
              <w:t>6mm</w:t>
            </w:r>
            <w:r>
              <w:rPr>
                <w:rFonts w:ascii="宋体" w:hAnsi="宋体" w:hint="eastAsia"/>
                <w:kern w:val="0"/>
                <w:sz w:val="24"/>
                <w:szCs w:val="24"/>
              </w:rPr>
              <w:t>厚度有机玻璃圆筒制作；功能：截留污水中的悬浮物和胶体</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1</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台</w:t>
            </w:r>
          </w:p>
        </w:tc>
        <w:tc>
          <w:tcPr>
            <w:tcW w:w="1024" w:type="dxa"/>
          </w:tcPr>
          <w:p w:rsidR="00D60A18" w:rsidRDefault="00D60A18">
            <w:pPr>
              <w:widowControl/>
              <w:adjustRightInd w:val="0"/>
              <w:snapToGrid w:val="0"/>
              <w:jc w:val="center"/>
              <w:rPr>
                <w:rFonts w:ascii="宋体" w:hAnsi="宋体"/>
                <w:kern w:val="0"/>
                <w:sz w:val="24"/>
                <w:szCs w:val="24"/>
              </w:rPr>
            </w:pPr>
          </w:p>
        </w:tc>
      </w:tr>
      <w:tr w:rsidR="00D60A18">
        <w:trPr>
          <w:trHeight w:val="369"/>
          <w:jc w:val="center"/>
        </w:trPr>
        <w:tc>
          <w:tcPr>
            <w:tcW w:w="876" w:type="dxa"/>
            <w:vAlign w:val="center"/>
          </w:tcPr>
          <w:p w:rsidR="00D60A18" w:rsidRDefault="00D60A18">
            <w:pPr>
              <w:widowControl/>
              <w:numPr>
                <w:ilvl w:val="0"/>
                <w:numId w:val="1"/>
              </w:numPr>
              <w:tabs>
                <w:tab w:val="clear" w:pos="284"/>
              </w:tabs>
              <w:adjustRightInd w:val="0"/>
              <w:snapToGrid w:val="0"/>
              <w:jc w:val="center"/>
              <w:rPr>
                <w:rFonts w:ascii="宋体" w:hAnsi="宋体"/>
                <w:kern w:val="0"/>
                <w:sz w:val="24"/>
                <w:szCs w:val="24"/>
              </w:rPr>
            </w:pPr>
          </w:p>
        </w:tc>
        <w:tc>
          <w:tcPr>
            <w:tcW w:w="1441"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二沉池</w:t>
            </w:r>
          </w:p>
        </w:tc>
        <w:tc>
          <w:tcPr>
            <w:tcW w:w="3623" w:type="dxa"/>
          </w:tcPr>
          <w:p w:rsidR="00D60A18" w:rsidRDefault="005A4CB5">
            <w:pPr>
              <w:widowControl/>
              <w:adjustRightInd w:val="0"/>
              <w:snapToGrid w:val="0"/>
              <w:rPr>
                <w:rFonts w:ascii="宋体" w:hAnsi="宋体"/>
                <w:kern w:val="0"/>
                <w:sz w:val="24"/>
                <w:szCs w:val="24"/>
              </w:rPr>
            </w:pPr>
            <w:r>
              <w:rPr>
                <w:rFonts w:ascii="宋体" w:hAnsi="宋体" w:hint="eastAsia"/>
                <w:kern w:val="0"/>
                <w:sz w:val="24"/>
                <w:szCs w:val="24"/>
              </w:rPr>
              <w:t>尺寸：Φ</w:t>
            </w:r>
            <w:r>
              <w:rPr>
                <w:rFonts w:ascii="宋体" w:hAnsi="宋体" w:hint="eastAsia"/>
                <w:kern w:val="0"/>
                <w:sz w:val="24"/>
                <w:szCs w:val="24"/>
              </w:rPr>
              <w:t>25cm</w:t>
            </w:r>
            <w:r>
              <w:rPr>
                <w:rFonts w:ascii="宋体" w:hAnsi="宋体" w:hint="eastAsia"/>
                <w:kern w:val="0"/>
                <w:sz w:val="24"/>
                <w:szCs w:val="24"/>
              </w:rPr>
              <w:t>×</w:t>
            </w:r>
            <w:r>
              <w:rPr>
                <w:rFonts w:ascii="宋体" w:hAnsi="宋体" w:hint="eastAsia"/>
                <w:kern w:val="0"/>
                <w:sz w:val="24"/>
                <w:szCs w:val="24"/>
              </w:rPr>
              <w:t>52cm</w:t>
            </w:r>
            <w:r>
              <w:rPr>
                <w:rFonts w:ascii="宋体" w:hAnsi="宋体" w:hint="eastAsia"/>
                <w:kern w:val="0"/>
                <w:sz w:val="24"/>
                <w:szCs w:val="24"/>
              </w:rPr>
              <w:t>；材料：</w:t>
            </w:r>
            <w:r>
              <w:rPr>
                <w:rFonts w:ascii="宋体" w:hAnsi="宋体" w:hint="eastAsia"/>
                <w:kern w:val="0"/>
                <w:sz w:val="24"/>
                <w:szCs w:val="24"/>
              </w:rPr>
              <w:t>6mm</w:t>
            </w:r>
            <w:r>
              <w:rPr>
                <w:rFonts w:ascii="宋体" w:hAnsi="宋体" w:hint="eastAsia"/>
                <w:kern w:val="0"/>
                <w:sz w:val="24"/>
                <w:szCs w:val="24"/>
              </w:rPr>
              <w:lastRenderedPageBreak/>
              <w:t>厚度有机玻璃圆筒制，功能：系统采用的是竖流式结构，主要是分离污水中相对密度较大的无机颗粒</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lastRenderedPageBreak/>
              <w:t>1</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台</w:t>
            </w:r>
          </w:p>
        </w:tc>
        <w:tc>
          <w:tcPr>
            <w:tcW w:w="1024" w:type="dxa"/>
          </w:tcPr>
          <w:p w:rsidR="00D60A18" w:rsidRDefault="00D60A18">
            <w:pPr>
              <w:widowControl/>
              <w:adjustRightInd w:val="0"/>
              <w:snapToGrid w:val="0"/>
              <w:jc w:val="center"/>
              <w:rPr>
                <w:rFonts w:ascii="宋体" w:hAnsi="宋体"/>
                <w:kern w:val="0"/>
                <w:sz w:val="24"/>
                <w:szCs w:val="24"/>
              </w:rPr>
            </w:pPr>
          </w:p>
        </w:tc>
      </w:tr>
      <w:tr w:rsidR="00D60A18">
        <w:trPr>
          <w:trHeight w:val="369"/>
          <w:jc w:val="center"/>
        </w:trPr>
        <w:tc>
          <w:tcPr>
            <w:tcW w:w="876" w:type="dxa"/>
            <w:vAlign w:val="center"/>
          </w:tcPr>
          <w:p w:rsidR="00D60A18" w:rsidRDefault="00D60A18">
            <w:pPr>
              <w:widowControl/>
              <w:numPr>
                <w:ilvl w:val="0"/>
                <w:numId w:val="1"/>
              </w:numPr>
              <w:tabs>
                <w:tab w:val="clear" w:pos="284"/>
              </w:tabs>
              <w:adjustRightInd w:val="0"/>
              <w:snapToGrid w:val="0"/>
              <w:jc w:val="center"/>
              <w:rPr>
                <w:rFonts w:ascii="宋体" w:hAnsi="宋体"/>
                <w:kern w:val="0"/>
                <w:sz w:val="24"/>
                <w:szCs w:val="24"/>
              </w:rPr>
            </w:pPr>
          </w:p>
        </w:tc>
        <w:tc>
          <w:tcPr>
            <w:tcW w:w="1441"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加药池</w:t>
            </w:r>
          </w:p>
        </w:tc>
        <w:tc>
          <w:tcPr>
            <w:tcW w:w="3623" w:type="dxa"/>
          </w:tcPr>
          <w:p w:rsidR="00D60A18" w:rsidRDefault="005A4CB5">
            <w:pPr>
              <w:widowControl/>
              <w:adjustRightInd w:val="0"/>
              <w:snapToGrid w:val="0"/>
              <w:rPr>
                <w:rFonts w:ascii="宋体" w:hAnsi="宋体"/>
                <w:kern w:val="0"/>
                <w:sz w:val="24"/>
                <w:szCs w:val="24"/>
              </w:rPr>
            </w:pPr>
            <w:r>
              <w:rPr>
                <w:rFonts w:ascii="宋体" w:hAnsi="宋体" w:hint="eastAsia"/>
                <w:kern w:val="0"/>
                <w:sz w:val="24"/>
                <w:szCs w:val="24"/>
              </w:rPr>
              <w:t>尺寸：</w:t>
            </w:r>
            <w:r>
              <w:rPr>
                <w:rFonts w:ascii="宋体" w:hAnsi="宋体" w:hint="eastAsia"/>
                <w:kern w:val="0"/>
                <w:sz w:val="24"/>
                <w:szCs w:val="24"/>
              </w:rPr>
              <w:t>26cm</w:t>
            </w:r>
            <w:r>
              <w:rPr>
                <w:rFonts w:ascii="宋体" w:hAnsi="宋体" w:hint="eastAsia"/>
                <w:kern w:val="0"/>
                <w:sz w:val="24"/>
                <w:szCs w:val="24"/>
              </w:rPr>
              <w:t>×</w:t>
            </w:r>
            <w:r>
              <w:rPr>
                <w:rFonts w:ascii="宋体" w:hAnsi="宋体" w:hint="eastAsia"/>
                <w:kern w:val="0"/>
                <w:sz w:val="24"/>
                <w:szCs w:val="24"/>
              </w:rPr>
              <w:t>26cm</w:t>
            </w:r>
            <w:r>
              <w:rPr>
                <w:rFonts w:ascii="宋体" w:hAnsi="宋体" w:hint="eastAsia"/>
                <w:kern w:val="0"/>
                <w:sz w:val="24"/>
                <w:szCs w:val="24"/>
              </w:rPr>
              <w:t>×</w:t>
            </w:r>
            <w:r>
              <w:rPr>
                <w:rFonts w:ascii="宋体" w:hAnsi="宋体" w:hint="eastAsia"/>
                <w:kern w:val="0"/>
                <w:sz w:val="24"/>
                <w:szCs w:val="24"/>
              </w:rPr>
              <w:t>30cm</w:t>
            </w:r>
            <w:r>
              <w:rPr>
                <w:rFonts w:ascii="宋体" w:hAnsi="宋体" w:hint="eastAsia"/>
                <w:kern w:val="0"/>
                <w:sz w:val="24"/>
                <w:szCs w:val="24"/>
              </w:rPr>
              <w:t>；材料：</w:t>
            </w:r>
            <w:r>
              <w:rPr>
                <w:rFonts w:ascii="宋体" w:hAnsi="宋体" w:hint="eastAsia"/>
                <w:kern w:val="0"/>
                <w:sz w:val="24"/>
                <w:szCs w:val="24"/>
              </w:rPr>
              <w:t>10mm</w:t>
            </w:r>
            <w:r>
              <w:rPr>
                <w:rFonts w:ascii="宋体" w:hAnsi="宋体" w:hint="eastAsia"/>
                <w:kern w:val="0"/>
                <w:sz w:val="24"/>
                <w:szCs w:val="24"/>
              </w:rPr>
              <w:t>有机玻璃板制作；功能：主要是对污水处理过程中一些药剂的配置和添加到污水中</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1</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台</w:t>
            </w:r>
          </w:p>
        </w:tc>
        <w:tc>
          <w:tcPr>
            <w:tcW w:w="1024" w:type="dxa"/>
          </w:tcPr>
          <w:p w:rsidR="00D60A18" w:rsidRDefault="00D60A18">
            <w:pPr>
              <w:widowControl/>
              <w:adjustRightInd w:val="0"/>
              <w:snapToGrid w:val="0"/>
              <w:jc w:val="center"/>
              <w:rPr>
                <w:rFonts w:ascii="宋体" w:hAnsi="宋体"/>
                <w:kern w:val="0"/>
                <w:sz w:val="24"/>
                <w:szCs w:val="24"/>
              </w:rPr>
            </w:pPr>
          </w:p>
        </w:tc>
      </w:tr>
      <w:tr w:rsidR="00D60A18">
        <w:trPr>
          <w:trHeight w:val="369"/>
          <w:jc w:val="center"/>
        </w:trPr>
        <w:tc>
          <w:tcPr>
            <w:tcW w:w="876" w:type="dxa"/>
            <w:vAlign w:val="center"/>
          </w:tcPr>
          <w:p w:rsidR="00D60A18" w:rsidRDefault="00D60A18">
            <w:pPr>
              <w:widowControl/>
              <w:numPr>
                <w:ilvl w:val="0"/>
                <w:numId w:val="1"/>
              </w:numPr>
              <w:tabs>
                <w:tab w:val="clear" w:pos="284"/>
              </w:tabs>
              <w:adjustRightInd w:val="0"/>
              <w:snapToGrid w:val="0"/>
              <w:jc w:val="center"/>
              <w:rPr>
                <w:rFonts w:ascii="宋体" w:hAnsi="宋体"/>
                <w:kern w:val="0"/>
                <w:sz w:val="24"/>
                <w:szCs w:val="24"/>
              </w:rPr>
            </w:pPr>
          </w:p>
        </w:tc>
        <w:tc>
          <w:tcPr>
            <w:tcW w:w="1441"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磁力驱动泵</w:t>
            </w:r>
          </w:p>
        </w:tc>
        <w:tc>
          <w:tcPr>
            <w:tcW w:w="3623" w:type="dxa"/>
          </w:tcPr>
          <w:p w:rsidR="00D60A18" w:rsidRDefault="005A4CB5">
            <w:pPr>
              <w:widowControl/>
              <w:adjustRightInd w:val="0"/>
              <w:snapToGrid w:val="0"/>
              <w:rPr>
                <w:rFonts w:ascii="宋体" w:hAnsi="宋体"/>
                <w:kern w:val="0"/>
                <w:sz w:val="24"/>
                <w:szCs w:val="24"/>
              </w:rPr>
            </w:pPr>
            <w:r>
              <w:rPr>
                <w:rFonts w:ascii="宋体" w:hAnsi="宋体" w:hint="eastAsia"/>
                <w:kern w:val="0"/>
                <w:sz w:val="24"/>
                <w:szCs w:val="24"/>
              </w:rPr>
              <w:t>单相</w:t>
            </w:r>
            <w:r>
              <w:rPr>
                <w:rFonts w:ascii="宋体" w:hAnsi="宋体" w:hint="eastAsia"/>
                <w:kern w:val="0"/>
                <w:sz w:val="24"/>
                <w:szCs w:val="24"/>
              </w:rPr>
              <w:t>AC220V</w:t>
            </w:r>
            <w:r>
              <w:rPr>
                <w:rFonts w:ascii="宋体" w:hAnsi="宋体" w:hint="eastAsia"/>
                <w:kern w:val="0"/>
                <w:sz w:val="24"/>
                <w:szCs w:val="24"/>
              </w:rPr>
              <w:t>；功率：</w:t>
            </w:r>
            <w:r>
              <w:rPr>
                <w:rFonts w:ascii="宋体" w:hAnsi="宋体" w:hint="eastAsia"/>
                <w:kern w:val="0"/>
                <w:sz w:val="24"/>
                <w:szCs w:val="24"/>
              </w:rPr>
              <w:t>90W</w:t>
            </w:r>
            <w:r>
              <w:rPr>
                <w:rFonts w:ascii="宋体" w:hAnsi="宋体" w:hint="eastAsia"/>
                <w:kern w:val="0"/>
                <w:sz w:val="24"/>
                <w:szCs w:val="24"/>
              </w:rPr>
              <w:t>；扬程：</w:t>
            </w:r>
            <w:r>
              <w:rPr>
                <w:rFonts w:ascii="宋体" w:hAnsi="宋体" w:hint="eastAsia"/>
                <w:kern w:val="0"/>
                <w:sz w:val="24"/>
                <w:szCs w:val="24"/>
              </w:rPr>
              <w:t>8m</w:t>
            </w:r>
            <w:r>
              <w:rPr>
                <w:rFonts w:ascii="宋体" w:hAnsi="宋体" w:hint="eastAsia"/>
                <w:kern w:val="0"/>
                <w:sz w:val="24"/>
                <w:szCs w:val="24"/>
              </w:rPr>
              <w:t>；流量：</w:t>
            </w:r>
            <w:r>
              <w:rPr>
                <w:rFonts w:ascii="宋体" w:hAnsi="宋体" w:hint="eastAsia"/>
                <w:kern w:val="0"/>
                <w:sz w:val="24"/>
                <w:szCs w:val="24"/>
              </w:rPr>
              <w:t>8L/min</w:t>
            </w:r>
            <w:r>
              <w:rPr>
                <w:rFonts w:ascii="宋体" w:hAnsi="宋体" w:hint="eastAsia"/>
                <w:kern w:val="0"/>
                <w:sz w:val="24"/>
                <w:szCs w:val="24"/>
              </w:rPr>
              <w:t>；功能：对污水的提升，污泥的回流</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4</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个</w:t>
            </w:r>
          </w:p>
        </w:tc>
        <w:tc>
          <w:tcPr>
            <w:tcW w:w="1024" w:type="dxa"/>
          </w:tcPr>
          <w:p w:rsidR="00D60A18" w:rsidRDefault="00D60A18">
            <w:pPr>
              <w:widowControl/>
              <w:adjustRightInd w:val="0"/>
              <w:snapToGrid w:val="0"/>
              <w:jc w:val="center"/>
              <w:rPr>
                <w:rFonts w:ascii="宋体" w:hAnsi="宋体"/>
                <w:kern w:val="0"/>
                <w:sz w:val="24"/>
                <w:szCs w:val="24"/>
              </w:rPr>
            </w:pPr>
          </w:p>
        </w:tc>
      </w:tr>
      <w:tr w:rsidR="00D60A18">
        <w:trPr>
          <w:trHeight w:val="369"/>
          <w:jc w:val="center"/>
        </w:trPr>
        <w:tc>
          <w:tcPr>
            <w:tcW w:w="876" w:type="dxa"/>
            <w:vAlign w:val="center"/>
          </w:tcPr>
          <w:p w:rsidR="00D60A18" w:rsidRDefault="00D60A18">
            <w:pPr>
              <w:widowControl/>
              <w:numPr>
                <w:ilvl w:val="0"/>
                <w:numId w:val="1"/>
              </w:numPr>
              <w:tabs>
                <w:tab w:val="clear" w:pos="284"/>
              </w:tabs>
              <w:adjustRightInd w:val="0"/>
              <w:snapToGrid w:val="0"/>
              <w:jc w:val="center"/>
              <w:rPr>
                <w:rFonts w:ascii="宋体" w:hAnsi="宋体"/>
                <w:kern w:val="0"/>
                <w:sz w:val="24"/>
                <w:szCs w:val="24"/>
              </w:rPr>
            </w:pPr>
          </w:p>
        </w:tc>
        <w:tc>
          <w:tcPr>
            <w:tcW w:w="1441"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电磁隔膜计量泵</w:t>
            </w:r>
          </w:p>
        </w:tc>
        <w:tc>
          <w:tcPr>
            <w:tcW w:w="3623" w:type="dxa"/>
          </w:tcPr>
          <w:p w:rsidR="00D60A18" w:rsidRDefault="005A4CB5">
            <w:pPr>
              <w:widowControl/>
              <w:adjustRightInd w:val="0"/>
              <w:snapToGrid w:val="0"/>
              <w:rPr>
                <w:rFonts w:ascii="宋体" w:hAnsi="宋体"/>
                <w:kern w:val="0"/>
                <w:sz w:val="24"/>
                <w:szCs w:val="24"/>
              </w:rPr>
            </w:pPr>
            <w:r>
              <w:rPr>
                <w:rFonts w:ascii="宋体" w:hAnsi="宋体" w:hint="eastAsia"/>
                <w:kern w:val="0"/>
                <w:sz w:val="24"/>
                <w:szCs w:val="24"/>
              </w:rPr>
              <w:t>单相</w:t>
            </w:r>
            <w:r>
              <w:rPr>
                <w:rFonts w:ascii="宋体" w:hAnsi="宋体" w:hint="eastAsia"/>
                <w:kern w:val="0"/>
                <w:sz w:val="24"/>
                <w:szCs w:val="24"/>
              </w:rPr>
              <w:t>AC220V</w:t>
            </w:r>
            <w:r>
              <w:rPr>
                <w:rFonts w:ascii="宋体" w:hAnsi="宋体" w:hint="eastAsia"/>
                <w:kern w:val="0"/>
                <w:sz w:val="24"/>
                <w:szCs w:val="24"/>
              </w:rPr>
              <w:t>；功率：</w:t>
            </w:r>
            <w:r>
              <w:rPr>
                <w:rFonts w:ascii="宋体" w:hAnsi="宋体" w:hint="eastAsia"/>
                <w:kern w:val="0"/>
                <w:sz w:val="24"/>
                <w:szCs w:val="24"/>
              </w:rPr>
              <w:t>16W</w:t>
            </w:r>
            <w:r>
              <w:rPr>
                <w:rFonts w:ascii="宋体" w:hAnsi="宋体" w:hint="eastAsia"/>
                <w:kern w:val="0"/>
                <w:sz w:val="24"/>
                <w:szCs w:val="24"/>
              </w:rPr>
              <w:t>；扬程：</w:t>
            </w:r>
            <w:r>
              <w:rPr>
                <w:rFonts w:ascii="宋体" w:hAnsi="宋体" w:hint="eastAsia"/>
                <w:kern w:val="0"/>
                <w:sz w:val="24"/>
                <w:szCs w:val="24"/>
              </w:rPr>
              <w:t>2m</w:t>
            </w:r>
            <w:r>
              <w:rPr>
                <w:rFonts w:ascii="宋体" w:hAnsi="宋体" w:hint="eastAsia"/>
                <w:kern w:val="0"/>
                <w:sz w:val="24"/>
                <w:szCs w:val="24"/>
              </w:rPr>
              <w:t>；流量：</w:t>
            </w:r>
            <w:r>
              <w:rPr>
                <w:rFonts w:ascii="宋体" w:hAnsi="宋体" w:hint="eastAsia"/>
                <w:kern w:val="0"/>
                <w:sz w:val="24"/>
                <w:szCs w:val="24"/>
              </w:rPr>
              <w:t>15L/h</w:t>
            </w:r>
            <w:r>
              <w:rPr>
                <w:rFonts w:ascii="宋体" w:hAnsi="宋体" w:hint="eastAsia"/>
                <w:kern w:val="0"/>
                <w:sz w:val="24"/>
                <w:szCs w:val="24"/>
              </w:rPr>
              <w:t>；功能：对药水的添加和计量</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1</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个</w:t>
            </w:r>
          </w:p>
        </w:tc>
        <w:tc>
          <w:tcPr>
            <w:tcW w:w="1024" w:type="dxa"/>
          </w:tcPr>
          <w:p w:rsidR="00D60A18" w:rsidRDefault="00D60A18">
            <w:pPr>
              <w:widowControl/>
              <w:adjustRightInd w:val="0"/>
              <w:snapToGrid w:val="0"/>
              <w:jc w:val="center"/>
              <w:rPr>
                <w:rFonts w:ascii="宋体" w:hAnsi="宋体"/>
                <w:kern w:val="0"/>
                <w:sz w:val="24"/>
                <w:szCs w:val="24"/>
              </w:rPr>
            </w:pPr>
          </w:p>
        </w:tc>
      </w:tr>
      <w:tr w:rsidR="00D60A18">
        <w:trPr>
          <w:trHeight w:val="369"/>
          <w:jc w:val="center"/>
        </w:trPr>
        <w:tc>
          <w:tcPr>
            <w:tcW w:w="876" w:type="dxa"/>
            <w:vAlign w:val="center"/>
          </w:tcPr>
          <w:p w:rsidR="00D60A18" w:rsidRDefault="00D60A18">
            <w:pPr>
              <w:widowControl/>
              <w:numPr>
                <w:ilvl w:val="0"/>
                <w:numId w:val="1"/>
              </w:numPr>
              <w:tabs>
                <w:tab w:val="clear" w:pos="284"/>
              </w:tabs>
              <w:adjustRightInd w:val="0"/>
              <w:snapToGrid w:val="0"/>
              <w:jc w:val="center"/>
              <w:rPr>
                <w:rFonts w:ascii="宋体" w:hAnsi="宋体"/>
                <w:kern w:val="0"/>
                <w:sz w:val="24"/>
                <w:szCs w:val="24"/>
              </w:rPr>
            </w:pPr>
          </w:p>
        </w:tc>
        <w:tc>
          <w:tcPr>
            <w:tcW w:w="1441"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搅拌调速系统</w:t>
            </w:r>
          </w:p>
        </w:tc>
        <w:tc>
          <w:tcPr>
            <w:tcW w:w="3623" w:type="dxa"/>
          </w:tcPr>
          <w:p w:rsidR="00D60A18" w:rsidRDefault="005A4CB5">
            <w:pPr>
              <w:widowControl/>
              <w:adjustRightInd w:val="0"/>
              <w:snapToGrid w:val="0"/>
              <w:rPr>
                <w:rFonts w:ascii="宋体" w:hAnsi="宋体"/>
                <w:kern w:val="0"/>
                <w:sz w:val="24"/>
                <w:szCs w:val="24"/>
              </w:rPr>
            </w:pPr>
            <w:r>
              <w:rPr>
                <w:rFonts w:ascii="宋体" w:hAnsi="宋体" w:hint="eastAsia"/>
                <w:kern w:val="0"/>
                <w:sz w:val="24"/>
                <w:szCs w:val="24"/>
              </w:rPr>
              <w:t>单相</w:t>
            </w:r>
            <w:r>
              <w:rPr>
                <w:rFonts w:ascii="宋体" w:hAnsi="宋体" w:hint="eastAsia"/>
                <w:kern w:val="0"/>
                <w:sz w:val="24"/>
                <w:szCs w:val="24"/>
              </w:rPr>
              <w:t>AC220V</w:t>
            </w:r>
            <w:r>
              <w:rPr>
                <w:rFonts w:ascii="宋体" w:hAnsi="宋体" w:hint="eastAsia"/>
                <w:kern w:val="0"/>
                <w:sz w:val="24"/>
                <w:szCs w:val="24"/>
              </w:rPr>
              <w:t>；功率：</w:t>
            </w:r>
            <w:r>
              <w:rPr>
                <w:rFonts w:ascii="宋体" w:hAnsi="宋体" w:hint="eastAsia"/>
                <w:kern w:val="0"/>
                <w:sz w:val="24"/>
                <w:szCs w:val="24"/>
              </w:rPr>
              <w:t>25W/40W</w:t>
            </w:r>
            <w:r>
              <w:rPr>
                <w:rFonts w:ascii="宋体" w:hAnsi="宋体" w:hint="eastAsia"/>
                <w:kern w:val="0"/>
                <w:sz w:val="24"/>
                <w:szCs w:val="24"/>
              </w:rPr>
              <w:t>；功能：使污水和药剂搅拌均匀，搅拌曝气</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6</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套</w:t>
            </w:r>
          </w:p>
        </w:tc>
        <w:tc>
          <w:tcPr>
            <w:tcW w:w="1024" w:type="dxa"/>
          </w:tcPr>
          <w:p w:rsidR="00D60A18" w:rsidRDefault="00D60A18">
            <w:pPr>
              <w:widowControl/>
              <w:adjustRightInd w:val="0"/>
              <w:snapToGrid w:val="0"/>
              <w:jc w:val="center"/>
              <w:rPr>
                <w:rFonts w:ascii="宋体" w:hAnsi="宋体"/>
                <w:kern w:val="0"/>
                <w:sz w:val="24"/>
                <w:szCs w:val="24"/>
              </w:rPr>
            </w:pPr>
          </w:p>
        </w:tc>
      </w:tr>
      <w:tr w:rsidR="00D60A18">
        <w:trPr>
          <w:trHeight w:val="369"/>
          <w:jc w:val="center"/>
        </w:trPr>
        <w:tc>
          <w:tcPr>
            <w:tcW w:w="876" w:type="dxa"/>
            <w:vAlign w:val="center"/>
          </w:tcPr>
          <w:p w:rsidR="00D60A18" w:rsidRDefault="00D60A18">
            <w:pPr>
              <w:widowControl/>
              <w:numPr>
                <w:ilvl w:val="0"/>
                <w:numId w:val="1"/>
              </w:numPr>
              <w:tabs>
                <w:tab w:val="clear" w:pos="284"/>
              </w:tabs>
              <w:adjustRightInd w:val="0"/>
              <w:snapToGrid w:val="0"/>
              <w:jc w:val="center"/>
              <w:rPr>
                <w:rFonts w:ascii="宋体" w:hAnsi="宋体"/>
                <w:kern w:val="0"/>
                <w:sz w:val="24"/>
                <w:szCs w:val="24"/>
              </w:rPr>
            </w:pPr>
          </w:p>
        </w:tc>
        <w:tc>
          <w:tcPr>
            <w:tcW w:w="1441"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曝气盘</w:t>
            </w:r>
          </w:p>
        </w:tc>
        <w:tc>
          <w:tcPr>
            <w:tcW w:w="3623" w:type="dxa"/>
          </w:tcPr>
          <w:p w:rsidR="00D60A18" w:rsidRDefault="005A4CB5">
            <w:pPr>
              <w:widowControl/>
              <w:adjustRightInd w:val="0"/>
              <w:snapToGrid w:val="0"/>
              <w:rPr>
                <w:rFonts w:ascii="宋体" w:hAnsi="宋体"/>
                <w:kern w:val="0"/>
                <w:sz w:val="24"/>
                <w:szCs w:val="24"/>
              </w:rPr>
            </w:pPr>
            <w:r>
              <w:rPr>
                <w:rFonts w:ascii="宋体" w:hAnsi="宋体" w:hint="eastAsia"/>
                <w:kern w:val="0"/>
                <w:sz w:val="24"/>
                <w:szCs w:val="24"/>
              </w:rPr>
              <w:t>微孔曝气盘</w:t>
            </w:r>
            <w:r>
              <w:rPr>
                <w:rFonts w:ascii="宋体" w:hAnsi="宋体" w:hint="eastAsia"/>
                <w:kern w:val="0"/>
                <w:sz w:val="24"/>
                <w:szCs w:val="24"/>
              </w:rPr>
              <w:t xml:space="preserve">: </w:t>
            </w:r>
            <w:r>
              <w:rPr>
                <w:rFonts w:ascii="宋体" w:hAnsi="宋体" w:hint="eastAsia"/>
                <w:kern w:val="0"/>
                <w:sz w:val="24"/>
                <w:szCs w:val="24"/>
              </w:rPr>
              <w:t>Φ</w:t>
            </w:r>
            <w:r>
              <w:rPr>
                <w:rFonts w:ascii="宋体" w:hAnsi="宋体" w:hint="eastAsia"/>
                <w:kern w:val="0"/>
                <w:sz w:val="24"/>
                <w:szCs w:val="24"/>
              </w:rPr>
              <w:t>8cm</w:t>
            </w:r>
            <w:r>
              <w:rPr>
                <w:rFonts w:ascii="宋体" w:hAnsi="宋体" w:hint="eastAsia"/>
                <w:kern w:val="0"/>
                <w:sz w:val="24"/>
                <w:szCs w:val="24"/>
              </w:rPr>
              <w:t>，</w:t>
            </w:r>
            <w:r>
              <w:rPr>
                <w:rFonts w:ascii="宋体" w:hAnsi="宋体" w:hint="eastAsia"/>
                <w:sz w:val="24"/>
                <w:szCs w:val="24"/>
              </w:rPr>
              <w:t>功能</w:t>
            </w:r>
            <w:r>
              <w:rPr>
                <w:rFonts w:ascii="宋体" w:hAnsi="宋体" w:hint="eastAsia"/>
                <w:sz w:val="24"/>
                <w:szCs w:val="24"/>
              </w:rPr>
              <w:t>:</w:t>
            </w:r>
            <w:r>
              <w:rPr>
                <w:rFonts w:ascii="宋体" w:hAnsi="宋体" w:hint="eastAsia"/>
                <w:sz w:val="24"/>
                <w:szCs w:val="24"/>
              </w:rPr>
              <w:t>把风机的气均匀的释放到污水中</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10</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只</w:t>
            </w:r>
          </w:p>
        </w:tc>
        <w:tc>
          <w:tcPr>
            <w:tcW w:w="1024" w:type="dxa"/>
          </w:tcPr>
          <w:p w:rsidR="00D60A18" w:rsidRDefault="00D60A18">
            <w:pPr>
              <w:widowControl/>
              <w:adjustRightInd w:val="0"/>
              <w:snapToGrid w:val="0"/>
              <w:jc w:val="center"/>
              <w:rPr>
                <w:rFonts w:ascii="宋体" w:hAnsi="宋体"/>
                <w:kern w:val="0"/>
                <w:sz w:val="24"/>
                <w:szCs w:val="24"/>
              </w:rPr>
            </w:pPr>
          </w:p>
        </w:tc>
      </w:tr>
      <w:tr w:rsidR="00D60A18">
        <w:trPr>
          <w:trHeight w:val="369"/>
          <w:jc w:val="center"/>
        </w:trPr>
        <w:tc>
          <w:tcPr>
            <w:tcW w:w="876" w:type="dxa"/>
            <w:vAlign w:val="center"/>
          </w:tcPr>
          <w:p w:rsidR="00D60A18" w:rsidRDefault="00D60A18">
            <w:pPr>
              <w:widowControl/>
              <w:numPr>
                <w:ilvl w:val="0"/>
                <w:numId w:val="1"/>
              </w:numPr>
              <w:tabs>
                <w:tab w:val="clear" w:pos="284"/>
              </w:tabs>
              <w:adjustRightInd w:val="0"/>
              <w:snapToGrid w:val="0"/>
              <w:jc w:val="center"/>
              <w:rPr>
                <w:rFonts w:ascii="宋体" w:hAnsi="宋体"/>
                <w:kern w:val="0"/>
                <w:sz w:val="24"/>
                <w:szCs w:val="24"/>
              </w:rPr>
            </w:pPr>
          </w:p>
        </w:tc>
        <w:tc>
          <w:tcPr>
            <w:tcW w:w="1441"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风机</w:t>
            </w:r>
          </w:p>
        </w:tc>
        <w:tc>
          <w:tcPr>
            <w:tcW w:w="3623" w:type="dxa"/>
            <w:vAlign w:val="center"/>
          </w:tcPr>
          <w:p w:rsidR="00D60A18" w:rsidRDefault="005A4CB5">
            <w:pPr>
              <w:widowControl/>
              <w:adjustRightInd w:val="0"/>
              <w:snapToGrid w:val="0"/>
              <w:rPr>
                <w:rFonts w:ascii="宋体" w:hAnsi="宋体"/>
                <w:kern w:val="0"/>
                <w:sz w:val="24"/>
                <w:szCs w:val="24"/>
              </w:rPr>
            </w:pPr>
            <w:r>
              <w:rPr>
                <w:rFonts w:ascii="宋体" w:hAnsi="宋体" w:hint="eastAsia"/>
                <w:kern w:val="0"/>
                <w:sz w:val="24"/>
                <w:szCs w:val="24"/>
              </w:rPr>
              <w:t>AC220V</w:t>
            </w:r>
            <w:r>
              <w:rPr>
                <w:rFonts w:ascii="宋体" w:hAnsi="宋体" w:hint="eastAsia"/>
                <w:kern w:val="0"/>
                <w:sz w:val="24"/>
                <w:szCs w:val="24"/>
              </w:rPr>
              <w:t>；功率：</w:t>
            </w:r>
            <w:r>
              <w:rPr>
                <w:rFonts w:ascii="宋体" w:hAnsi="宋体" w:hint="eastAsia"/>
                <w:kern w:val="0"/>
                <w:sz w:val="24"/>
                <w:szCs w:val="24"/>
              </w:rPr>
              <w:t>185W</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3</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台</w:t>
            </w:r>
          </w:p>
        </w:tc>
        <w:tc>
          <w:tcPr>
            <w:tcW w:w="1024" w:type="dxa"/>
          </w:tcPr>
          <w:p w:rsidR="00D60A18" w:rsidRDefault="00D60A18">
            <w:pPr>
              <w:widowControl/>
              <w:adjustRightInd w:val="0"/>
              <w:snapToGrid w:val="0"/>
              <w:jc w:val="center"/>
              <w:rPr>
                <w:rFonts w:ascii="宋体" w:hAnsi="宋体"/>
                <w:kern w:val="0"/>
                <w:sz w:val="24"/>
                <w:szCs w:val="24"/>
              </w:rPr>
            </w:pPr>
          </w:p>
        </w:tc>
      </w:tr>
      <w:tr w:rsidR="00D60A18">
        <w:trPr>
          <w:trHeight w:val="369"/>
          <w:jc w:val="center"/>
        </w:trPr>
        <w:tc>
          <w:tcPr>
            <w:tcW w:w="876" w:type="dxa"/>
            <w:vAlign w:val="center"/>
          </w:tcPr>
          <w:p w:rsidR="00D60A18" w:rsidRDefault="00D60A18">
            <w:pPr>
              <w:widowControl/>
              <w:numPr>
                <w:ilvl w:val="0"/>
                <w:numId w:val="1"/>
              </w:numPr>
              <w:tabs>
                <w:tab w:val="clear" w:pos="284"/>
              </w:tabs>
              <w:adjustRightInd w:val="0"/>
              <w:snapToGrid w:val="0"/>
              <w:jc w:val="center"/>
              <w:rPr>
                <w:rFonts w:ascii="宋体" w:hAnsi="宋体"/>
                <w:kern w:val="0"/>
                <w:sz w:val="24"/>
                <w:szCs w:val="24"/>
              </w:rPr>
            </w:pPr>
          </w:p>
        </w:tc>
        <w:tc>
          <w:tcPr>
            <w:tcW w:w="1441"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滗水器</w:t>
            </w:r>
          </w:p>
        </w:tc>
        <w:tc>
          <w:tcPr>
            <w:tcW w:w="3623" w:type="dxa"/>
          </w:tcPr>
          <w:p w:rsidR="00D60A18" w:rsidRDefault="005A4CB5">
            <w:pPr>
              <w:widowControl/>
              <w:adjustRightInd w:val="0"/>
              <w:snapToGrid w:val="0"/>
              <w:rPr>
                <w:rFonts w:ascii="宋体" w:hAnsi="宋体"/>
                <w:kern w:val="0"/>
                <w:sz w:val="24"/>
                <w:szCs w:val="24"/>
              </w:rPr>
            </w:pPr>
            <w:r>
              <w:rPr>
                <w:rFonts w:ascii="宋体" w:hAnsi="宋体" w:hint="eastAsia"/>
                <w:kern w:val="0"/>
                <w:sz w:val="24"/>
                <w:szCs w:val="24"/>
              </w:rPr>
              <w:t>空气堰式，</w:t>
            </w:r>
            <w:r>
              <w:rPr>
                <w:rFonts w:ascii="宋体" w:hAnsi="宋体" w:hint="eastAsia"/>
                <w:sz w:val="24"/>
                <w:szCs w:val="24"/>
              </w:rPr>
              <w:t>尺寸：Φ</w:t>
            </w:r>
            <w:r>
              <w:rPr>
                <w:rFonts w:ascii="宋体" w:hAnsi="宋体" w:hint="eastAsia"/>
                <w:sz w:val="24"/>
                <w:szCs w:val="24"/>
                <w:lang w:val="zh-CN"/>
              </w:rPr>
              <w:t>16</w:t>
            </w:r>
            <w:r>
              <w:rPr>
                <w:rFonts w:ascii="宋体" w:hAnsi="宋体" w:hint="eastAsia"/>
                <w:sz w:val="24"/>
                <w:szCs w:val="24"/>
              </w:rPr>
              <w:t xml:space="preserve"> cm</w:t>
            </w:r>
            <w:r>
              <w:rPr>
                <w:rFonts w:ascii="宋体" w:hAnsi="宋体" w:hint="eastAsia"/>
                <w:sz w:val="24"/>
                <w:szCs w:val="24"/>
                <w:lang w:val="zh-CN"/>
              </w:rPr>
              <w:t>×</w:t>
            </w:r>
            <w:r>
              <w:rPr>
                <w:rFonts w:ascii="宋体" w:hAnsi="宋体" w:hint="eastAsia"/>
                <w:sz w:val="24"/>
                <w:szCs w:val="24"/>
                <w:lang w:val="zh-CN"/>
              </w:rPr>
              <w:t>25</w:t>
            </w:r>
            <w:r>
              <w:rPr>
                <w:rFonts w:ascii="宋体" w:hAnsi="宋体" w:hint="eastAsia"/>
                <w:sz w:val="24"/>
                <w:szCs w:val="24"/>
              </w:rPr>
              <w:t xml:space="preserve"> cm</w:t>
            </w:r>
            <w:r>
              <w:rPr>
                <w:rFonts w:ascii="宋体" w:hAnsi="宋体" w:hint="eastAsia"/>
                <w:sz w:val="24"/>
                <w:szCs w:val="24"/>
              </w:rPr>
              <w:t>；材料：</w:t>
            </w:r>
            <w:r>
              <w:rPr>
                <w:rFonts w:ascii="宋体" w:hAnsi="宋体" w:hint="eastAsia"/>
                <w:sz w:val="24"/>
                <w:szCs w:val="24"/>
              </w:rPr>
              <w:t>2mm</w:t>
            </w:r>
            <w:r>
              <w:rPr>
                <w:rFonts w:ascii="宋体" w:hAnsi="宋体" w:hint="eastAsia"/>
                <w:sz w:val="24"/>
                <w:szCs w:val="24"/>
              </w:rPr>
              <w:t>厚不锈钢材料制作；功能</w:t>
            </w:r>
            <w:r>
              <w:rPr>
                <w:rFonts w:ascii="宋体" w:hAnsi="宋体" w:hint="eastAsia"/>
                <w:sz w:val="24"/>
                <w:szCs w:val="24"/>
              </w:rPr>
              <w:t>:</w:t>
            </w:r>
            <w:r>
              <w:rPr>
                <w:rFonts w:ascii="宋体" w:hAnsi="宋体" w:hint="eastAsia"/>
                <w:sz w:val="24"/>
                <w:szCs w:val="24"/>
              </w:rPr>
              <w:t>作为</w:t>
            </w:r>
            <w:r>
              <w:rPr>
                <w:rFonts w:ascii="宋体" w:hAnsi="宋体" w:hint="eastAsia"/>
                <w:sz w:val="24"/>
                <w:szCs w:val="24"/>
              </w:rPr>
              <w:t>SBR</w:t>
            </w:r>
            <w:r>
              <w:rPr>
                <w:rFonts w:ascii="宋体" w:hAnsi="宋体" w:hint="eastAsia"/>
                <w:sz w:val="24"/>
                <w:szCs w:val="24"/>
              </w:rPr>
              <w:t>系统的关水和排水的功能以及对浮渣、污泥的截留</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2</w:t>
            </w:r>
          </w:p>
        </w:tc>
        <w:tc>
          <w:tcPr>
            <w:tcW w:w="720" w:type="dxa"/>
            <w:vAlign w:val="center"/>
          </w:tcPr>
          <w:p w:rsidR="00D60A18" w:rsidRDefault="005A4CB5">
            <w:pPr>
              <w:snapToGrid w:val="0"/>
              <w:jc w:val="center"/>
              <w:rPr>
                <w:rFonts w:ascii="宋体" w:hAnsi="宋体"/>
                <w:kern w:val="0"/>
                <w:sz w:val="24"/>
                <w:szCs w:val="24"/>
              </w:rPr>
            </w:pPr>
            <w:r>
              <w:rPr>
                <w:rFonts w:ascii="宋体" w:hAnsi="宋体" w:hint="eastAsia"/>
                <w:kern w:val="0"/>
                <w:sz w:val="24"/>
                <w:szCs w:val="24"/>
              </w:rPr>
              <w:t>只</w:t>
            </w:r>
          </w:p>
        </w:tc>
        <w:tc>
          <w:tcPr>
            <w:tcW w:w="1024" w:type="dxa"/>
          </w:tcPr>
          <w:p w:rsidR="00D60A18" w:rsidRDefault="00D60A18">
            <w:pPr>
              <w:snapToGrid w:val="0"/>
              <w:jc w:val="center"/>
              <w:rPr>
                <w:rFonts w:ascii="宋体" w:hAnsi="宋体"/>
                <w:kern w:val="0"/>
                <w:sz w:val="24"/>
                <w:szCs w:val="24"/>
              </w:rPr>
            </w:pPr>
          </w:p>
        </w:tc>
      </w:tr>
      <w:tr w:rsidR="00D60A18">
        <w:trPr>
          <w:trHeight w:val="369"/>
          <w:jc w:val="center"/>
        </w:trPr>
        <w:tc>
          <w:tcPr>
            <w:tcW w:w="876" w:type="dxa"/>
            <w:vAlign w:val="center"/>
          </w:tcPr>
          <w:p w:rsidR="00D60A18" w:rsidRDefault="00D60A18">
            <w:pPr>
              <w:widowControl/>
              <w:numPr>
                <w:ilvl w:val="0"/>
                <w:numId w:val="1"/>
              </w:numPr>
              <w:tabs>
                <w:tab w:val="clear" w:pos="284"/>
              </w:tabs>
              <w:adjustRightInd w:val="0"/>
              <w:snapToGrid w:val="0"/>
              <w:jc w:val="center"/>
              <w:rPr>
                <w:rFonts w:ascii="宋体" w:hAnsi="宋体"/>
                <w:kern w:val="0"/>
                <w:sz w:val="24"/>
                <w:szCs w:val="24"/>
              </w:rPr>
            </w:pPr>
          </w:p>
        </w:tc>
        <w:tc>
          <w:tcPr>
            <w:tcW w:w="1441"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DO</w:t>
            </w:r>
            <w:r>
              <w:rPr>
                <w:rFonts w:ascii="宋体" w:hAnsi="宋体" w:hint="eastAsia"/>
                <w:kern w:val="0"/>
                <w:sz w:val="24"/>
                <w:szCs w:val="24"/>
              </w:rPr>
              <w:t>传感器</w:t>
            </w:r>
          </w:p>
        </w:tc>
        <w:tc>
          <w:tcPr>
            <w:tcW w:w="3623" w:type="dxa"/>
          </w:tcPr>
          <w:p w:rsidR="00D60A18" w:rsidRDefault="005A4CB5">
            <w:pPr>
              <w:widowControl/>
              <w:adjustRightInd w:val="0"/>
              <w:snapToGrid w:val="0"/>
              <w:rPr>
                <w:rFonts w:ascii="宋体" w:hAnsi="宋体"/>
                <w:kern w:val="0"/>
                <w:sz w:val="24"/>
                <w:szCs w:val="24"/>
              </w:rPr>
            </w:pPr>
            <w:r>
              <w:rPr>
                <w:rFonts w:ascii="宋体" w:hAnsi="宋体" w:hint="eastAsia"/>
                <w:kern w:val="0"/>
                <w:sz w:val="24"/>
                <w:szCs w:val="24"/>
              </w:rPr>
              <w:t>0</w:t>
            </w:r>
            <w:r>
              <w:rPr>
                <w:rFonts w:ascii="宋体" w:hAnsi="宋体" w:hint="eastAsia"/>
                <w:kern w:val="0"/>
                <w:sz w:val="24"/>
                <w:szCs w:val="24"/>
              </w:rPr>
              <w:t>～</w:t>
            </w:r>
            <w:r>
              <w:rPr>
                <w:rFonts w:ascii="宋体" w:hAnsi="宋体" w:hint="eastAsia"/>
                <w:kern w:val="0"/>
                <w:sz w:val="24"/>
                <w:szCs w:val="24"/>
              </w:rPr>
              <w:t>20mg/L</w:t>
            </w:r>
            <w:r>
              <w:rPr>
                <w:rFonts w:ascii="宋体" w:hAnsi="宋体" w:hint="eastAsia"/>
                <w:kern w:val="0"/>
                <w:sz w:val="24"/>
                <w:szCs w:val="24"/>
              </w:rPr>
              <w:t>，</w:t>
            </w:r>
            <w:r>
              <w:rPr>
                <w:rFonts w:ascii="宋体" w:hAnsi="宋体" w:hint="eastAsia"/>
                <w:kern w:val="0"/>
                <w:sz w:val="24"/>
                <w:szCs w:val="24"/>
              </w:rPr>
              <w:t>6</w:t>
            </w:r>
            <w:r>
              <w:rPr>
                <w:rFonts w:ascii="宋体" w:hAnsi="宋体" w:hint="eastAsia"/>
                <w:kern w:val="0"/>
                <w:sz w:val="24"/>
                <w:szCs w:val="24"/>
              </w:rPr>
              <w:t>分外螺纹接口，</w:t>
            </w:r>
            <w:r>
              <w:rPr>
                <w:rFonts w:ascii="宋体" w:hAnsi="宋体" w:hint="eastAsia"/>
                <w:sz w:val="24"/>
                <w:szCs w:val="24"/>
              </w:rPr>
              <w:t>功能</w:t>
            </w:r>
            <w:r>
              <w:rPr>
                <w:rFonts w:ascii="宋体" w:hAnsi="宋体" w:hint="eastAsia"/>
                <w:sz w:val="24"/>
                <w:szCs w:val="24"/>
              </w:rPr>
              <w:t>;</w:t>
            </w:r>
            <w:r>
              <w:rPr>
                <w:rFonts w:ascii="宋体" w:hAnsi="宋体" w:hint="eastAsia"/>
                <w:sz w:val="24"/>
                <w:szCs w:val="24"/>
              </w:rPr>
              <w:t>对调节池、好氧池、</w:t>
            </w:r>
            <w:r>
              <w:rPr>
                <w:rFonts w:ascii="宋体" w:hAnsi="宋体" w:hint="eastAsia"/>
                <w:sz w:val="24"/>
                <w:szCs w:val="24"/>
              </w:rPr>
              <w:t>SBR1</w:t>
            </w:r>
            <w:r>
              <w:rPr>
                <w:rFonts w:ascii="宋体" w:hAnsi="宋体" w:hint="eastAsia"/>
                <w:sz w:val="24"/>
                <w:szCs w:val="24"/>
              </w:rPr>
              <w:t>、</w:t>
            </w:r>
            <w:r>
              <w:rPr>
                <w:rFonts w:ascii="宋体" w:hAnsi="宋体" w:hint="eastAsia"/>
                <w:sz w:val="24"/>
                <w:szCs w:val="24"/>
              </w:rPr>
              <w:t>SBR2</w:t>
            </w:r>
            <w:r>
              <w:rPr>
                <w:rFonts w:ascii="宋体" w:hAnsi="宋体" w:hint="eastAsia"/>
                <w:sz w:val="24"/>
                <w:szCs w:val="24"/>
              </w:rPr>
              <w:t>池等中溶解氧的含量实时监测</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4</w:t>
            </w:r>
          </w:p>
        </w:tc>
        <w:tc>
          <w:tcPr>
            <w:tcW w:w="720" w:type="dxa"/>
            <w:vAlign w:val="center"/>
          </w:tcPr>
          <w:p w:rsidR="00D60A18" w:rsidRDefault="005A4CB5">
            <w:pPr>
              <w:snapToGrid w:val="0"/>
              <w:jc w:val="center"/>
              <w:rPr>
                <w:rFonts w:ascii="宋体" w:hAnsi="宋体"/>
                <w:kern w:val="0"/>
                <w:sz w:val="24"/>
                <w:szCs w:val="24"/>
              </w:rPr>
            </w:pPr>
            <w:r>
              <w:rPr>
                <w:rFonts w:ascii="宋体" w:hAnsi="宋体" w:hint="eastAsia"/>
                <w:kern w:val="0"/>
                <w:sz w:val="24"/>
                <w:szCs w:val="24"/>
              </w:rPr>
              <w:t>个</w:t>
            </w:r>
          </w:p>
        </w:tc>
        <w:tc>
          <w:tcPr>
            <w:tcW w:w="1024" w:type="dxa"/>
          </w:tcPr>
          <w:p w:rsidR="00D60A18" w:rsidRDefault="00D60A18">
            <w:pPr>
              <w:snapToGrid w:val="0"/>
              <w:jc w:val="center"/>
              <w:rPr>
                <w:rFonts w:ascii="宋体" w:hAnsi="宋体"/>
                <w:kern w:val="0"/>
                <w:sz w:val="24"/>
                <w:szCs w:val="24"/>
              </w:rPr>
            </w:pPr>
          </w:p>
        </w:tc>
      </w:tr>
      <w:tr w:rsidR="00D60A18">
        <w:trPr>
          <w:trHeight w:val="369"/>
          <w:jc w:val="center"/>
        </w:trPr>
        <w:tc>
          <w:tcPr>
            <w:tcW w:w="876" w:type="dxa"/>
            <w:vAlign w:val="center"/>
          </w:tcPr>
          <w:p w:rsidR="00D60A18" w:rsidRDefault="00D60A18">
            <w:pPr>
              <w:widowControl/>
              <w:numPr>
                <w:ilvl w:val="0"/>
                <w:numId w:val="1"/>
              </w:numPr>
              <w:tabs>
                <w:tab w:val="clear" w:pos="284"/>
              </w:tabs>
              <w:adjustRightInd w:val="0"/>
              <w:snapToGrid w:val="0"/>
              <w:jc w:val="center"/>
              <w:rPr>
                <w:rFonts w:ascii="宋体" w:hAnsi="宋体"/>
                <w:kern w:val="0"/>
                <w:sz w:val="24"/>
                <w:szCs w:val="24"/>
              </w:rPr>
            </w:pPr>
          </w:p>
        </w:tc>
        <w:tc>
          <w:tcPr>
            <w:tcW w:w="1441"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pH</w:t>
            </w:r>
            <w:r>
              <w:rPr>
                <w:rFonts w:ascii="宋体" w:hAnsi="宋体" w:hint="eastAsia"/>
                <w:kern w:val="0"/>
                <w:sz w:val="24"/>
                <w:szCs w:val="24"/>
              </w:rPr>
              <w:t>传感器</w:t>
            </w:r>
          </w:p>
        </w:tc>
        <w:tc>
          <w:tcPr>
            <w:tcW w:w="3623" w:type="dxa"/>
          </w:tcPr>
          <w:p w:rsidR="00D60A18" w:rsidRDefault="005A4CB5">
            <w:pPr>
              <w:widowControl/>
              <w:adjustRightInd w:val="0"/>
              <w:snapToGrid w:val="0"/>
              <w:rPr>
                <w:rFonts w:ascii="宋体" w:hAnsi="宋体"/>
                <w:kern w:val="0"/>
                <w:sz w:val="24"/>
                <w:szCs w:val="24"/>
              </w:rPr>
            </w:pPr>
            <w:r>
              <w:rPr>
                <w:rFonts w:ascii="宋体" w:hAnsi="宋体" w:hint="eastAsia"/>
                <w:kern w:val="0"/>
                <w:sz w:val="24"/>
                <w:szCs w:val="24"/>
              </w:rPr>
              <w:t>0</w:t>
            </w:r>
            <w:r>
              <w:rPr>
                <w:rFonts w:ascii="宋体" w:hAnsi="宋体" w:hint="eastAsia"/>
                <w:kern w:val="0"/>
                <w:sz w:val="24"/>
                <w:szCs w:val="24"/>
              </w:rPr>
              <w:t>～</w:t>
            </w:r>
            <w:r>
              <w:rPr>
                <w:rFonts w:ascii="宋体" w:hAnsi="宋体" w:hint="eastAsia"/>
                <w:kern w:val="0"/>
                <w:sz w:val="24"/>
                <w:szCs w:val="24"/>
              </w:rPr>
              <w:t>14</w:t>
            </w:r>
            <w:r>
              <w:rPr>
                <w:rFonts w:ascii="宋体" w:hAnsi="宋体" w:hint="eastAsia"/>
                <w:kern w:val="0"/>
                <w:sz w:val="24"/>
                <w:szCs w:val="24"/>
              </w:rPr>
              <w:t>，</w:t>
            </w:r>
            <w:r>
              <w:rPr>
                <w:rFonts w:ascii="宋体" w:hAnsi="宋体" w:hint="eastAsia"/>
                <w:kern w:val="0"/>
                <w:sz w:val="24"/>
                <w:szCs w:val="24"/>
              </w:rPr>
              <w:t>6</w:t>
            </w:r>
            <w:r>
              <w:rPr>
                <w:rFonts w:ascii="宋体" w:hAnsi="宋体" w:hint="eastAsia"/>
                <w:kern w:val="0"/>
                <w:sz w:val="24"/>
                <w:szCs w:val="24"/>
              </w:rPr>
              <w:t>分外螺纹接口；</w:t>
            </w:r>
            <w:r>
              <w:rPr>
                <w:rFonts w:ascii="宋体" w:hAnsi="宋体" w:hint="eastAsia"/>
                <w:sz w:val="24"/>
                <w:szCs w:val="24"/>
              </w:rPr>
              <w:t>功能：对调节池中</w:t>
            </w:r>
            <w:r>
              <w:rPr>
                <w:rFonts w:ascii="宋体" w:hAnsi="宋体" w:hint="eastAsia"/>
                <w:sz w:val="24"/>
                <w:szCs w:val="24"/>
              </w:rPr>
              <w:t>pH</w:t>
            </w:r>
            <w:r>
              <w:rPr>
                <w:rFonts w:ascii="宋体" w:hAnsi="宋体" w:hint="eastAsia"/>
                <w:sz w:val="24"/>
                <w:szCs w:val="24"/>
              </w:rPr>
              <w:t>值的实时在线监测</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1</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个</w:t>
            </w:r>
          </w:p>
        </w:tc>
        <w:tc>
          <w:tcPr>
            <w:tcW w:w="1024" w:type="dxa"/>
            <w:vAlign w:val="center"/>
          </w:tcPr>
          <w:p w:rsidR="00D60A18" w:rsidRDefault="00D60A18">
            <w:pPr>
              <w:snapToGrid w:val="0"/>
              <w:jc w:val="center"/>
              <w:rPr>
                <w:rFonts w:ascii="宋体" w:hAnsi="宋体"/>
                <w:kern w:val="0"/>
                <w:sz w:val="24"/>
                <w:szCs w:val="24"/>
              </w:rPr>
            </w:pPr>
          </w:p>
        </w:tc>
      </w:tr>
      <w:tr w:rsidR="00D60A18">
        <w:trPr>
          <w:trHeight w:val="369"/>
          <w:jc w:val="center"/>
        </w:trPr>
        <w:tc>
          <w:tcPr>
            <w:tcW w:w="876" w:type="dxa"/>
            <w:vAlign w:val="center"/>
          </w:tcPr>
          <w:p w:rsidR="00D60A18" w:rsidRDefault="00D60A18">
            <w:pPr>
              <w:widowControl/>
              <w:numPr>
                <w:ilvl w:val="0"/>
                <w:numId w:val="1"/>
              </w:numPr>
              <w:tabs>
                <w:tab w:val="clear" w:pos="284"/>
              </w:tabs>
              <w:adjustRightInd w:val="0"/>
              <w:snapToGrid w:val="0"/>
              <w:jc w:val="center"/>
              <w:rPr>
                <w:rFonts w:ascii="宋体" w:hAnsi="宋体"/>
                <w:kern w:val="0"/>
                <w:sz w:val="24"/>
                <w:szCs w:val="24"/>
              </w:rPr>
            </w:pPr>
          </w:p>
        </w:tc>
        <w:tc>
          <w:tcPr>
            <w:tcW w:w="1441"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气体流量计</w:t>
            </w:r>
          </w:p>
        </w:tc>
        <w:tc>
          <w:tcPr>
            <w:tcW w:w="3623" w:type="dxa"/>
          </w:tcPr>
          <w:p w:rsidR="00D60A18" w:rsidRDefault="005A4CB5">
            <w:pPr>
              <w:widowControl/>
              <w:adjustRightInd w:val="0"/>
              <w:snapToGrid w:val="0"/>
              <w:rPr>
                <w:rFonts w:ascii="宋体" w:hAnsi="宋体"/>
                <w:kern w:val="0"/>
                <w:sz w:val="24"/>
                <w:szCs w:val="24"/>
              </w:rPr>
            </w:pPr>
            <w:r>
              <w:rPr>
                <w:rFonts w:ascii="宋体" w:hAnsi="宋体"/>
                <w:kern w:val="0"/>
                <w:sz w:val="24"/>
                <w:szCs w:val="24"/>
              </w:rPr>
              <w:t>0.</w:t>
            </w:r>
            <w:r>
              <w:rPr>
                <w:rFonts w:ascii="宋体" w:hAnsi="宋体" w:hint="eastAsia"/>
                <w:kern w:val="0"/>
                <w:sz w:val="24"/>
                <w:szCs w:val="24"/>
              </w:rPr>
              <w:t>5</w:t>
            </w:r>
            <w:r>
              <w:rPr>
                <w:rFonts w:ascii="宋体" w:hAnsi="宋体"/>
                <w:kern w:val="0"/>
                <w:sz w:val="24"/>
                <w:szCs w:val="24"/>
              </w:rPr>
              <w:t>-</w:t>
            </w:r>
            <w:r>
              <w:rPr>
                <w:rFonts w:ascii="宋体" w:hAnsi="宋体" w:hint="eastAsia"/>
                <w:kern w:val="0"/>
                <w:sz w:val="24"/>
                <w:szCs w:val="24"/>
              </w:rPr>
              <w:t>8</w:t>
            </w:r>
            <w:r>
              <w:rPr>
                <w:rFonts w:ascii="宋体" w:hAnsi="宋体"/>
                <w:kern w:val="0"/>
                <w:sz w:val="24"/>
                <w:szCs w:val="24"/>
              </w:rPr>
              <w:t>L/min</w:t>
            </w:r>
            <w:r>
              <w:rPr>
                <w:rFonts w:ascii="宋体" w:hAnsi="宋体" w:hint="eastAsia"/>
                <w:kern w:val="0"/>
                <w:sz w:val="24"/>
                <w:szCs w:val="24"/>
              </w:rPr>
              <w:t>；</w:t>
            </w:r>
            <w:r>
              <w:rPr>
                <w:rFonts w:ascii="宋体" w:hAnsi="宋体" w:hint="eastAsia"/>
                <w:sz w:val="24"/>
                <w:szCs w:val="24"/>
              </w:rPr>
              <w:t>功能：计量风机的进气流量，控制反应器中溶解氧含量</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3</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只</w:t>
            </w:r>
          </w:p>
        </w:tc>
        <w:tc>
          <w:tcPr>
            <w:tcW w:w="1024" w:type="dxa"/>
          </w:tcPr>
          <w:p w:rsidR="00D60A18" w:rsidRDefault="00D60A18">
            <w:pPr>
              <w:widowControl/>
              <w:adjustRightInd w:val="0"/>
              <w:snapToGrid w:val="0"/>
              <w:jc w:val="center"/>
              <w:rPr>
                <w:rFonts w:ascii="宋体" w:hAnsi="宋体"/>
                <w:kern w:val="0"/>
                <w:sz w:val="24"/>
                <w:szCs w:val="24"/>
              </w:rPr>
            </w:pPr>
          </w:p>
        </w:tc>
      </w:tr>
      <w:tr w:rsidR="00D60A18">
        <w:trPr>
          <w:trHeight w:val="369"/>
          <w:jc w:val="center"/>
        </w:trPr>
        <w:tc>
          <w:tcPr>
            <w:tcW w:w="876" w:type="dxa"/>
            <w:vAlign w:val="center"/>
          </w:tcPr>
          <w:p w:rsidR="00D60A18" w:rsidRDefault="00D60A18">
            <w:pPr>
              <w:widowControl/>
              <w:numPr>
                <w:ilvl w:val="0"/>
                <w:numId w:val="1"/>
              </w:numPr>
              <w:tabs>
                <w:tab w:val="clear" w:pos="284"/>
              </w:tabs>
              <w:adjustRightInd w:val="0"/>
              <w:snapToGrid w:val="0"/>
              <w:jc w:val="center"/>
              <w:rPr>
                <w:rFonts w:ascii="宋体" w:hAnsi="宋体"/>
                <w:kern w:val="0"/>
                <w:sz w:val="24"/>
                <w:szCs w:val="24"/>
              </w:rPr>
            </w:pPr>
          </w:p>
        </w:tc>
        <w:tc>
          <w:tcPr>
            <w:tcW w:w="1441"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液体流量计</w:t>
            </w:r>
          </w:p>
        </w:tc>
        <w:tc>
          <w:tcPr>
            <w:tcW w:w="3623" w:type="dxa"/>
          </w:tcPr>
          <w:p w:rsidR="00D60A18" w:rsidRDefault="005A4CB5">
            <w:pPr>
              <w:widowControl/>
              <w:adjustRightInd w:val="0"/>
              <w:snapToGrid w:val="0"/>
              <w:rPr>
                <w:rFonts w:ascii="宋体" w:hAnsi="宋体"/>
                <w:kern w:val="0"/>
                <w:sz w:val="24"/>
                <w:szCs w:val="24"/>
              </w:rPr>
            </w:pPr>
            <w:r>
              <w:rPr>
                <w:rFonts w:ascii="宋体" w:hAnsi="宋体" w:hint="eastAsia"/>
                <w:kern w:val="0"/>
                <w:sz w:val="24"/>
                <w:szCs w:val="24"/>
              </w:rPr>
              <w:t>1</w:t>
            </w:r>
            <w:r>
              <w:rPr>
                <w:rFonts w:ascii="宋体" w:hAnsi="宋体" w:hint="eastAsia"/>
                <w:kern w:val="0"/>
                <w:sz w:val="24"/>
                <w:szCs w:val="24"/>
              </w:rPr>
              <w:t>～</w:t>
            </w:r>
            <w:r>
              <w:rPr>
                <w:rFonts w:ascii="宋体" w:hAnsi="宋体" w:hint="eastAsia"/>
                <w:kern w:val="0"/>
                <w:sz w:val="24"/>
                <w:szCs w:val="24"/>
              </w:rPr>
              <w:t>7L/min</w:t>
            </w:r>
            <w:r>
              <w:rPr>
                <w:rFonts w:ascii="宋体" w:hAnsi="宋体" w:hint="eastAsia"/>
                <w:kern w:val="0"/>
                <w:sz w:val="24"/>
                <w:szCs w:val="24"/>
              </w:rPr>
              <w:t>；</w:t>
            </w:r>
            <w:r>
              <w:rPr>
                <w:rFonts w:ascii="宋体" w:hAnsi="宋体" w:hint="eastAsia"/>
                <w:sz w:val="24"/>
                <w:szCs w:val="24"/>
              </w:rPr>
              <w:t>功能：计量水流的进水流量。</w:t>
            </w:r>
            <w:r>
              <w:rPr>
                <w:rFonts w:ascii="宋体" w:hAnsi="宋体" w:hint="eastAsia"/>
                <w:kern w:val="0"/>
                <w:sz w:val="24"/>
                <w:szCs w:val="24"/>
              </w:rPr>
              <w:t xml:space="preserve"> </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3</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只</w:t>
            </w:r>
          </w:p>
        </w:tc>
        <w:tc>
          <w:tcPr>
            <w:tcW w:w="1024" w:type="dxa"/>
          </w:tcPr>
          <w:p w:rsidR="00D60A18" w:rsidRDefault="00D60A18">
            <w:pPr>
              <w:widowControl/>
              <w:adjustRightInd w:val="0"/>
              <w:snapToGrid w:val="0"/>
              <w:jc w:val="center"/>
              <w:rPr>
                <w:rFonts w:ascii="宋体" w:hAnsi="宋体"/>
                <w:kern w:val="0"/>
                <w:sz w:val="24"/>
                <w:szCs w:val="24"/>
              </w:rPr>
            </w:pPr>
          </w:p>
        </w:tc>
      </w:tr>
      <w:tr w:rsidR="00D60A18">
        <w:trPr>
          <w:trHeight w:val="369"/>
          <w:jc w:val="center"/>
        </w:trPr>
        <w:tc>
          <w:tcPr>
            <w:tcW w:w="876" w:type="dxa"/>
            <w:vAlign w:val="center"/>
          </w:tcPr>
          <w:p w:rsidR="00D60A18" w:rsidRDefault="00D60A18">
            <w:pPr>
              <w:widowControl/>
              <w:numPr>
                <w:ilvl w:val="0"/>
                <w:numId w:val="1"/>
              </w:numPr>
              <w:tabs>
                <w:tab w:val="clear" w:pos="284"/>
              </w:tabs>
              <w:adjustRightInd w:val="0"/>
              <w:snapToGrid w:val="0"/>
              <w:jc w:val="center"/>
              <w:rPr>
                <w:rFonts w:ascii="宋体" w:hAnsi="宋体"/>
                <w:kern w:val="0"/>
                <w:sz w:val="24"/>
                <w:szCs w:val="24"/>
              </w:rPr>
            </w:pPr>
          </w:p>
        </w:tc>
        <w:tc>
          <w:tcPr>
            <w:tcW w:w="1441"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浮球液位开关</w:t>
            </w:r>
          </w:p>
        </w:tc>
        <w:tc>
          <w:tcPr>
            <w:tcW w:w="3623" w:type="dxa"/>
          </w:tcPr>
          <w:p w:rsidR="00D60A18" w:rsidRDefault="005A4CB5">
            <w:pPr>
              <w:widowControl/>
              <w:adjustRightInd w:val="0"/>
              <w:snapToGrid w:val="0"/>
              <w:rPr>
                <w:rFonts w:ascii="宋体" w:hAnsi="宋体"/>
                <w:kern w:val="0"/>
                <w:sz w:val="24"/>
                <w:szCs w:val="24"/>
              </w:rPr>
            </w:pPr>
            <w:r>
              <w:rPr>
                <w:rFonts w:ascii="宋体" w:hAnsi="宋体" w:hint="eastAsia"/>
                <w:sz w:val="24"/>
                <w:szCs w:val="24"/>
              </w:rPr>
              <w:t>24V</w:t>
            </w:r>
            <w:r>
              <w:rPr>
                <w:rFonts w:ascii="宋体" w:hAnsi="宋体" w:hint="eastAsia"/>
                <w:sz w:val="24"/>
                <w:szCs w:val="24"/>
              </w:rPr>
              <w:t>输入；功能：对反应器中水位、水泵以及电磁阀的控制，主要是防止反应器中污水溢出</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6</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套</w:t>
            </w:r>
          </w:p>
        </w:tc>
        <w:tc>
          <w:tcPr>
            <w:tcW w:w="1024" w:type="dxa"/>
          </w:tcPr>
          <w:p w:rsidR="00D60A18" w:rsidRDefault="00D60A18">
            <w:pPr>
              <w:widowControl/>
              <w:adjustRightInd w:val="0"/>
              <w:snapToGrid w:val="0"/>
              <w:jc w:val="center"/>
              <w:rPr>
                <w:rFonts w:ascii="宋体" w:hAnsi="宋体"/>
                <w:kern w:val="0"/>
                <w:sz w:val="24"/>
                <w:szCs w:val="24"/>
              </w:rPr>
            </w:pPr>
          </w:p>
        </w:tc>
      </w:tr>
      <w:tr w:rsidR="00D60A18">
        <w:trPr>
          <w:trHeight w:val="369"/>
          <w:jc w:val="center"/>
        </w:trPr>
        <w:tc>
          <w:tcPr>
            <w:tcW w:w="876" w:type="dxa"/>
            <w:vAlign w:val="center"/>
          </w:tcPr>
          <w:p w:rsidR="00D60A18" w:rsidRDefault="00D60A18">
            <w:pPr>
              <w:widowControl/>
              <w:numPr>
                <w:ilvl w:val="0"/>
                <w:numId w:val="1"/>
              </w:numPr>
              <w:tabs>
                <w:tab w:val="clear" w:pos="284"/>
              </w:tabs>
              <w:adjustRightInd w:val="0"/>
              <w:snapToGrid w:val="0"/>
              <w:jc w:val="center"/>
              <w:rPr>
                <w:rFonts w:ascii="宋体" w:hAnsi="宋体"/>
                <w:kern w:val="0"/>
                <w:sz w:val="24"/>
                <w:szCs w:val="24"/>
              </w:rPr>
            </w:pPr>
          </w:p>
        </w:tc>
        <w:tc>
          <w:tcPr>
            <w:tcW w:w="1441"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组合填料</w:t>
            </w:r>
          </w:p>
        </w:tc>
        <w:tc>
          <w:tcPr>
            <w:tcW w:w="3623" w:type="dxa"/>
          </w:tcPr>
          <w:p w:rsidR="00D60A18" w:rsidRDefault="005A4CB5">
            <w:pPr>
              <w:widowControl/>
              <w:adjustRightInd w:val="0"/>
              <w:snapToGrid w:val="0"/>
              <w:rPr>
                <w:rFonts w:ascii="宋体" w:hAnsi="宋体"/>
                <w:kern w:val="0"/>
                <w:sz w:val="24"/>
                <w:szCs w:val="24"/>
              </w:rPr>
            </w:pPr>
            <w:r>
              <w:rPr>
                <w:rFonts w:ascii="宋体" w:hAnsi="宋体" w:hint="eastAsia"/>
                <w:kern w:val="0"/>
                <w:sz w:val="24"/>
                <w:szCs w:val="24"/>
              </w:rPr>
              <w:t>由塑料圆片、纤维束、塑料管和尼龙绳等组成；尺寸：Φ</w:t>
            </w:r>
            <w:r>
              <w:rPr>
                <w:rFonts w:ascii="宋体" w:hAnsi="宋体" w:hint="eastAsia"/>
                <w:kern w:val="0"/>
                <w:sz w:val="24"/>
                <w:szCs w:val="24"/>
              </w:rPr>
              <w:t>15cm</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1</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套</w:t>
            </w:r>
          </w:p>
        </w:tc>
        <w:tc>
          <w:tcPr>
            <w:tcW w:w="1024" w:type="dxa"/>
          </w:tcPr>
          <w:p w:rsidR="00D60A18" w:rsidRDefault="00D60A18">
            <w:pPr>
              <w:widowControl/>
              <w:adjustRightInd w:val="0"/>
              <w:snapToGrid w:val="0"/>
              <w:jc w:val="center"/>
              <w:rPr>
                <w:rFonts w:ascii="宋体" w:hAnsi="宋体"/>
                <w:kern w:val="0"/>
                <w:sz w:val="24"/>
                <w:szCs w:val="24"/>
              </w:rPr>
            </w:pPr>
          </w:p>
        </w:tc>
      </w:tr>
      <w:tr w:rsidR="00D60A18">
        <w:trPr>
          <w:trHeight w:val="369"/>
          <w:jc w:val="center"/>
        </w:trPr>
        <w:tc>
          <w:tcPr>
            <w:tcW w:w="876" w:type="dxa"/>
            <w:vAlign w:val="center"/>
          </w:tcPr>
          <w:p w:rsidR="00D60A18" w:rsidRDefault="00D60A18">
            <w:pPr>
              <w:widowControl/>
              <w:numPr>
                <w:ilvl w:val="0"/>
                <w:numId w:val="1"/>
              </w:numPr>
              <w:tabs>
                <w:tab w:val="clear" w:pos="284"/>
              </w:tabs>
              <w:adjustRightInd w:val="0"/>
              <w:snapToGrid w:val="0"/>
              <w:jc w:val="center"/>
              <w:rPr>
                <w:rFonts w:ascii="宋体" w:hAnsi="宋体"/>
                <w:kern w:val="0"/>
                <w:sz w:val="24"/>
                <w:szCs w:val="24"/>
              </w:rPr>
            </w:pPr>
          </w:p>
        </w:tc>
        <w:tc>
          <w:tcPr>
            <w:tcW w:w="1441"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声级计</w:t>
            </w:r>
          </w:p>
        </w:tc>
        <w:tc>
          <w:tcPr>
            <w:tcW w:w="3623" w:type="dxa"/>
          </w:tcPr>
          <w:p w:rsidR="00D60A18" w:rsidRDefault="005A4CB5">
            <w:pPr>
              <w:widowControl/>
              <w:adjustRightInd w:val="0"/>
              <w:snapToGrid w:val="0"/>
              <w:rPr>
                <w:rFonts w:ascii="宋体" w:hAnsi="宋体"/>
                <w:kern w:val="0"/>
                <w:sz w:val="24"/>
                <w:szCs w:val="24"/>
              </w:rPr>
            </w:pPr>
            <w:r>
              <w:rPr>
                <w:rFonts w:ascii="宋体" w:hAnsi="宋体" w:hint="eastAsia"/>
                <w:kern w:val="0"/>
                <w:sz w:val="24"/>
                <w:szCs w:val="24"/>
              </w:rPr>
              <w:t>主要用于监测泵房和风机房的噪声</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1</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套</w:t>
            </w:r>
          </w:p>
        </w:tc>
        <w:tc>
          <w:tcPr>
            <w:tcW w:w="1024" w:type="dxa"/>
          </w:tcPr>
          <w:p w:rsidR="00D60A18" w:rsidRDefault="00D60A18">
            <w:pPr>
              <w:widowControl/>
              <w:adjustRightInd w:val="0"/>
              <w:snapToGrid w:val="0"/>
              <w:jc w:val="center"/>
              <w:rPr>
                <w:rFonts w:ascii="宋体" w:hAnsi="宋体"/>
                <w:color w:val="FF0000"/>
                <w:kern w:val="0"/>
                <w:sz w:val="24"/>
                <w:szCs w:val="24"/>
              </w:rPr>
            </w:pPr>
          </w:p>
        </w:tc>
      </w:tr>
      <w:tr w:rsidR="00D60A18">
        <w:trPr>
          <w:trHeight w:val="369"/>
          <w:jc w:val="center"/>
        </w:trPr>
        <w:tc>
          <w:tcPr>
            <w:tcW w:w="876" w:type="dxa"/>
            <w:vAlign w:val="center"/>
          </w:tcPr>
          <w:p w:rsidR="00D60A18" w:rsidRDefault="00D60A18">
            <w:pPr>
              <w:widowControl/>
              <w:numPr>
                <w:ilvl w:val="0"/>
                <w:numId w:val="1"/>
              </w:numPr>
              <w:tabs>
                <w:tab w:val="clear" w:pos="284"/>
              </w:tabs>
              <w:adjustRightInd w:val="0"/>
              <w:snapToGrid w:val="0"/>
              <w:jc w:val="center"/>
              <w:rPr>
                <w:rFonts w:ascii="宋体" w:hAnsi="宋体"/>
                <w:kern w:val="0"/>
                <w:sz w:val="24"/>
                <w:szCs w:val="24"/>
              </w:rPr>
            </w:pPr>
          </w:p>
        </w:tc>
        <w:tc>
          <w:tcPr>
            <w:tcW w:w="1441"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电导率仪</w:t>
            </w:r>
          </w:p>
        </w:tc>
        <w:tc>
          <w:tcPr>
            <w:tcW w:w="3623" w:type="dxa"/>
          </w:tcPr>
          <w:p w:rsidR="00D60A18" w:rsidRDefault="005A4CB5">
            <w:pPr>
              <w:widowControl/>
              <w:adjustRightInd w:val="0"/>
              <w:snapToGrid w:val="0"/>
              <w:rPr>
                <w:rFonts w:ascii="宋体" w:hAnsi="宋体"/>
                <w:kern w:val="0"/>
                <w:sz w:val="24"/>
                <w:szCs w:val="24"/>
              </w:rPr>
            </w:pPr>
            <w:r>
              <w:rPr>
                <w:rFonts w:ascii="宋体" w:hAnsi="宋体" w:hint="eastAsia"/>
                <w:kern w:val="0"/>
                <w:sz w:val="24"/>
                <w:szCs w:val="24"/>
              </w:rPr>
              <w:t>主要用于检测污泥渗滤液中的电导率</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1</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套</w:t>
            </w:r>
          </w:p>
        </w:tc>
        <w:tc>
          <w:tcPr>
            <w:tcW w:w="1024" w:type="dxa"/>
          </w:tcPr>
          <w:p w:rsidR="00D60A18" w:rsidRDefault="00D60A18">
            <w:pPr>
              <w:widowControl/>
              <w:adjustRightInd w:val="0"/>
              <w:snapToGrid w:val="0"/>
              <w:jc w:val="center"/>
              <w:rPr>
                <w:rFonts w:ascii="宋体" w:hAnsi="宋体"/>
                <w:color w:val="FF0000"/>
                <w:kern w:val="0"/>
                <w:sz w:val="24"/>
                <w:szCs w:val="24"/>
              </w:rPr>
            </w:pPr>
          </w:p>
        </w:tc>
      </w:tr>
      <w:tr w:rsidR="00D60A18">
        <w:trPr>
          <w:trHeight w:val="369"/>
          <w:jc w:val="center"/>
        </w:trPr>
        <w:tc>
          <w:tcPr>
            <w:tcW w:w="876" w:type="dxa"/>
            <w:vAlign w:val="center"/>
          </w:tcPr>
          <w:p w:rsidR="00D60A18" w:rsidRDefault="00D60A18">
            <w:pPr>
              <w:widowControl/>
              <w:numPr>
                <w:ilvl w:val="0"/>
                <w:numId w:val="1"/>
              </w:numPr>
              <w:tabs>
                <w:tab w:val="clear" w:pos="284"/>
              </w:tabs>
              <w:adjustRightInd w:val="0"/>
              <w:snapToGrid w:val="0"/>
              <w:jc w:val="center"/>
              <w:rPr>
                <w:rFonts w:ascii="宋体" w:hAnsi="宋体"/>
                <w:kern w:val="0"/>
                <w:sz w:val="24"/>
                <w:szCs w:val="24"/>
              </w:rPr>
            </w:pPr>
          </w:p>
        </w:tc>
        <w:tc>
          <w:tcPr>
            <w:tcW w:w="1441"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PM2.5</w:t>
            </w:r>
            <w:r>
              <w:rPr>
                <w:rFonts w:ascii="宋体" w:hAnsi="宋体" w:hint="eastAsia"/>
                <w:kern w:val="0"/>
                <w:sz w:val="24"/>
                <w:szCs w:val="24"/>
              </w:rPr>
              <w:t>监测仪</w:t>
            </w:r>
          </w:p>
        </w:tc>
        <w:tc>
          <w:tcPr>
            <w:tcW w:w="3623" w:type="dxa"/>
          </w:tcPr>
          <w:p w:rsidR="00D60A18" w:rsidRDefault="005A4CB5">
            <w:pPr>
              <w:widowControl/>
              <w:adjustRightInd w:val="0"/>
              <w:snapToGrid w:val="0"/>
              <w:rPr>
                <w:rFonts w:ascii="宋体" w:hAnsi="宋体"/>
                <w:kern w:val="0"/>
                <w:sz w:val="24"/>
                <w:szCs w:val="24"/>
              </w:rPr>
            </w:pPr>
            <w:r>
              <w:rPr>
                <w:rFonts w:ascii="宋体" w:hAnsi="宋体" w:hint="eastAsia"/>
                <w:kern w:val="0"/>
                <w:sz w:val="24"/>
                <w:szCs w:val="24"/>
              </w:rPr>
              <w:t>主要用于监测厂房空气质量</w:t>
            </w:r>
            <w:r>
              <w:rPr>
                <w:rFonts w:ascii="宋体" w:hAnsi="宋体" w:hint="eastAsia"/>
                <w:kern w:val="0"/>
                <w:sz w:val="24"/>
                <w:szCs w:val="24"/>
              </w:rPr>
              <w:t>PM2.5</w:t>
            </w:r>
            <w:r>
              <w:rPr>
                <w:rFonts w:ascii="宋体" w:hAnsi="宋体" w:hint="eastAsia"/>
                <w:kern w:val="0"/>
                <w:sz w:val="24"/>
                <w:szCs w:val="24"/>
              </w:rPr>
              <w:t>含量。</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1</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套</w:t>
            </w:r>
          </w:p>
        </w:tc>
        <w:tc>
          <w:tcPr>
            <w:tcW w:w="1024" w:type="dxa"/>
          </w:tcPr>
          <w:p w:rsidR="00D60A18" w:rsidRDefault="00D60A18">
            <w:pPr>
              <w:widowControl/>
              <w:adjustRightInd w:val="0"/>
              <w:snapToGrid w:val="0"/>
              <w:jc w:val="center"/>
              <w:rPr>
                <w:rFonts w:ascii="宋体" w:hAnsi="宋体"/>
                <w:color w:val="FF0000"/>
                <w:kern w:val="0"/>
                <w:sz w:val="24"/>
                <w:szCs w:val="24"/>
              </w:rPr>
            </w:pPr>
          </w:p>
        </w:tc>
      </w:tr>
    </w:tbl>
    <w:p w:rsidR="00D60A18" w:rsidRDefault="00D60A18">
      <w:pPr>
        <w:snapToGrid w:val="0"/>
        <w:spacing w:line="560" w:lineRule="exact"/>
        <w:jc w:val="center"/>
        <w:rPr>
          <w:rFonts w:ascii="仿宋_GB2312" w:eastAsia="仿宋_GB2312" w:hAnsi="仿宋"/>
          <w:sz w:val="30"/>
          <w:szCs w:val="30"/>
        </w:rPr>
      </w:pPr>
    </w:p>
    <w:p w:rsidR="00D60A18" w:rsidRDefault="005A4CB5">
      <w:pPr>
        <w:snapToGrid w:val="0"/>
        <w:spacing w:line="560" w:lineRule="exact"/>
        <w:jc w:val="center"/>
        <w:rPr>
          <w:rFonts w:ascii="仿宋_GB2312" w:eastAsia="仿宋_GB2312" w:hAnsi="仿宋"/>
          <w:sz w:val="30"/>
          <w:szCs w:val="30"/>
        </w:rPr>
      </w:pPr>
      <w:r>
        <w:rPr>
          <w:rFonts w:ascii="仿宋_GB2312" w:eastAsia="仿宋_GB2312" w:hAnsi="仿宋" w:hint="eastAsia"/>
          <w:sz w:val="30"/>
          <w:szCs w:val="30"/>
        </w:rPr>
        <w:t>表</w:t>
      </w:r>
      <w:r>
        <w:rPr>
          <w:rFonts w:ascii="仿宋_GB2312" w:eastAsia="仿宋_GB2312" w:hAnsi="仿宋" w:hint="eastAsia"/>
          <w:sz w:val="30"/>
          <w:szCs w:val="30"/>
        </w:rPr>
        <w:t xml:space="preserve">4 </w:t>
      </w:r>
      <w:r>
        <w:rPr>
          <w:rFonts w:ascii="仿宋_GB2312" w:eastAsia="仿宋_GB2312" w:hAnsi="仿宋" w:hint="eastAsia"/>
          <w:sz w:val="30"/>
          <w:szCs w:val="30"/>
        </w:rPr>
        <w:t>监控系统基本配置</w:t>
      </w:r>
    </w:p>
    <w:tbl>
      <w:tblPr>
        <w:tblW w:w="8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
        <w:gridCol w:w="1491"/>
        <w:gridCol w:w="3429"/>
        <w:gridCol w:w="720"/>
        <w:gridCol w:w="777"/>
        <w:gridCol w:w="1114"/>
      </w:tblGrid>
      <w:tr w:rsidR="00D60A18">
        <w:trPr>
          <w:trHeight w:val="369"/>
          <w:jc w:val="center"/>
        </w:trPr>
        <w:tc>
          <w:tcPr>
            <w:tcW w:w="906" w:type="dxa"/>
            <w:vAlign w:val="center"/>
          </w:tcPr>
          <w:p w:rsidR="00D60A18" w:rsidRDefault="005A4CB5">
            <w:pPr>
              <w:widowControl/>
              <w:adjustRightInd w:val="0"/>
              <w:snapToGrid w:val="0"/>
              <w:jc w:val="center"/>
              <w:rPr>
                <w:rFonts w:ascii="宋体" w:hAnsi="宋体"/>
                <w:b/>
                <w:kern w:val="0"/>
                <w:sz w:val="24"/>
                <w:szCs w:val="24"/>
              </w:rPr>
            </w:pPr>
            <w:r>
              <w:rPr>
                <w:rFonts w:ascii="宋体" w:hAnsi="宋体" w:hint="eastAsia"/>
                <w:b/>
                <w:kern w:val="0"/>
                <w:sz w:val="24"/>
                <w:szCs w:val="24"/>
              </w:rPr>
              <w:t>序号</w:t>
            </w:r>
          </w:p>
        </w:tc>
        <w:tc>
          <w:tcPr>
            <w:tcW w:w="1491" w:type="dxa"/>
            <w:vAlign w:val="center"/>
          </w:tcPr>
          <w:p w:rsidR="00D60A18" w:rsidRDefault="005A4CB5">
            <w:pPr>
              <w:widowControl/>
              <w:adjustRightInd w:val="0"/>
              <w:snapToGrid w:val="0"/>
              <w:jc w:val="center"/>
              <w:rPr>
                <w:rFonts w:ascii="宋体" w:hAnsi="宋体"/>
                <w:b/>
                <w:kern w:val="0"/>
                <w:sz w:val="24"/>
                <w:szCs w:val="24"/>
              </w:rPr>
            </w:pPr>
            <w:r>
              <w:rPr>
                <w:rFonts w:ascii="宋体" w:hAnsi="宋体" w:hint="eastAsia"/>
                <w:b/>
                <w:kern w:val="0"/>
                <w:sz w:val="24"/>
                <w:szCs w:val="24"/>
              </w:rPr>
              <w:t>器材名称</w:t>
            </w:r>
          </w:p>
        </w:tc>
        <w:tc>
          <w:tcPr>
            <w:tcW w:w="3429" w:type="dxa"/>
            <w:vAlign w:val="center"/>
          </w:tcPr>
          <w:p w:rsidR="00D60A18" w:rsidRDefault="005A4CB5">
            <w:pPr>
              <w:widowControl/>
              <w:adjustRightInd w:val="0"/>
              <w:snapToGrid w:val="0"/>
              <w:jc w:val="center"/>
              <w:rPr>
                <w:rFonts w:ascii="宋体" w:hAnsi="宋体"/>
                <w:b/>
                <w:kern w:val="0"/>
                <w:sz w:val="24"/>
                <w:szCs w:val="24"/>
              </w:rPr>
            </w:pPr>
            <w:r>
              <w:rPr>
                <w:rFonts w:ascii="宋体" w:hAnsi="宋体" w:hint="eastAsia"/>
                <w:b/>
                <w:kern w:val="0"/>
                <w:sz w:val="24"/>
                <w:szCs w:val="24"/>
              </w:rPr>
              <w:t>器材规格或型号</w:t>
            </w:r>
          </w:p>
        </w:tc>
        <w:tc>
          <w:tcPr>
            <w:tcW w:w="720" w:type="dxa"/>
            <w:vAlign w:val="center"/>
          </w:tcPr>
          <w:p w:rsidR="00D60A18" w:rsidRDefault="005A4CB5">
            <w:pPr>
              <w:adjustRightInd w:val="0"/>
              <w:snapToGrid w:val="0"/>
              <w:jc w:val="center"/>
              <w:rPr>
                <w:rFonts w:ascii="宋体" w:hAnsi="宋体"/>
                <w:b/>
                <w:sz w:val="24"/>
                <w:szCs w:val="24"/>
              </w:rPr>
            </w:pPr>
            <w:r>
              <w:rPr>
                <w:rFonts w:ascii="宋体" w:hAnsi="宋体" w:hint="eastAsia"/>
                <w:b/>
                <w:kern w:val="0"/>
                <w:sz w:val="24"/>
                <w:szCs w:val="24"/>
              </w:rPr>
              <w:t>数量</w:t>
            </w:r>
          </w:p>
        </w:tc>
        <w:tc>
          <w:tcPr>
            <w:tcW w:w="777" w:type="dxa"/>
            <w:vAlign w:val="center"/>
          </w:tcPr>
          <w:p w:rsidR="00D60A18" w:rsidRDefault="005A4CB5">
            <w:pPr>
              <w:adjustRightInd w:val="0"/>
              <w:snapToGrid w:val="0"/>
              <w:jc w:val="center"/>
              <w:rPr>
                <w:rFonts w:ascii="宋体" w:hAnsi="宋体"/>
                <w:b/>
                <w:sz w:val="24"/>
                <w:szCs w:val="24"/>
              </w:rPr>
            </w:pPr>
            <w:r>
              <w:rPr>
                <w:rFonts w:ascii="宋体" w:hAnsi="宋体" w:hint="eastAsia"/>
                <w:b/>
                <w:kern w:val="0"/>
                <w:sz w:val="24"/>
                <w:szCs w:val="24"/>
              </w:rPr>
              <w:t>单位</w:t>
            </w:r>
          </w:p>
        </w:tc>
        <w:tc>
          <w:tcPr>
            <w:tcW w:w="1114" w:type="dxa"/>
            <w:vAlign w:val="center"/>
          </w:tcPr>
          <w:p w:rsidR="00D60A18" w:rsidRDefault="005A4CB5">
            <w:pPr>
              <w:adjustRightInd w:val="0"/>
              <w:snapToGrid w:val="0"/>
              <w:jc w:val="center"/>
              <w:rPr>
                <w:rFonts w:ascii="宋体" w:hAnsi="宋体"/>
                <w:b/>
                <w:kern w:val="0"/>
                <w:sz w:val="24"/>
                <w:szCs w:val="24"/>
              </w:rPr>
            </w:pPr>
            <w:r>
              <w:rPr>
                <w:rFonts w:ascii="宋体" w:hAnsi="宋体" w:hint="eastAsia"/>
                <w:b/>
                <w:kern w:val="0"/>
                <w:sz w:val="24"/>
                <w:szCs w:val="24"/>
              </w:rPr>
              <w:t>备注</w:t>
            </w:r>
          </w:p>
        </w:tc>
      </w:tr>
      <w:tr w:rsidR="00D60A18">
        <w:trPr>
          <w:trHeight w:val="369"/>
          <w:jc w:val="center"/>
        </w:trPr>
        <w:tc>
          <w:tcPr>
            <w:tcW w:w="906" w:type="dxa"/>
            <w:vAlign w:val="center"/>
          </w:tcPr>
          <w:p w:rsidR="00D60A18" w:rsidRDefault="00D60A18">
            <w:pPr>
              <w:widowControl/>
              <w:numPr>
                <w:ilvl w:val="0"/>
                <w:numId w:val="2"/>
              </w:numPr>
              <w:tabs>
                <w:tab w:val="clear" w:pos="284"/>
              </w:tabs>
              <w:adjustRightInd w:val="0"/>
              <w:snapToGrid w:val="0"/>
              <w:jc w:val="center"/>
              <w:rPr>
                <w:rFonts w:ascii="宋体" w:hAnsi="宋体"/>
                <w:kern w:val="0"/>
                <w:sz w:val="24"/>
                <w:szCs w:val="24"/>
              </w:rPr>
            </w:pPr>
          </w:p>
        </w:tc>
        <w:tc>
          <w:tcPr>
            <w:tcW w:w="1491"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电器控制柜</w:t>
            </w:r>
          </w:p>
        </w:tc>
        <w:tc>
          <w:tcPr>
            <w:tcW w:w="3429" w:type="dxa"/>
            <w:vAlign w:val="center"/>
          </w:tcPr>
          <w:p w:rsidR="00D60A18" w:rsidRDefault="005A4CB5">
            <w:pPr>
              <w:widowControl/>
              <w:tabs>
                <w:tab w:val="left" w:pos="1688"/>
              </w:tabs>
              <w:adjustRightInd w:val="0"/>
              <w:snapToGrid w:val="0"/>
              <w:jc w:val="center"/>
              <w:rPr>
                <w:rFonts w:ascii="宋体" w:hAnsi="宋体"/>
                <w:kern w:val="0"/>
                <w:sz w:val="24"/>
                <w:szCs w:val="24"/>
              </w:rPr>
            </w:pPr>
            <w:r>
              <w:rPr>
                <w:rFonts w:ascii="宋体" w:hAnsi="宋体" w:hint="eastAsia"/>
                <w:sz w:val="24"/>
                <w:szCs w:val="24"/>
              </w:rPr>
              <w:t>尺寸：</w:t>
            </w:r>
            <w:r>
              <w:rPr>
                <w:rFonts w:ascii="宋体" w:hAnsi="宋体" w:hint="eastAsia"/>
                <w:sz w:val="24"/>
                <w:szCs w:val="24"/>
              </w:rPr>
              <w:t>70cm</w:t>
            </w:r>
            <w:r>
              <w:rPr>
                <w:rFonts w:ascii="宋体" w:hAnsi="宋体" w:hint="eastAsia"/>
                <w:sz w:val="24"/>
                <w:szCs w:val="24"/>
              </w:rPr>
              <w:t>×</w:t>
            </w:r>
            <w:r>
              <w:rPr>
                <w:rFonts w:ascii="宋体" w:hAnsi="宋体" w:hint="eastAsia"/>
                <w:sz w:val="24"/>
                <w:szCs w:val="24"/>
              </w:rPr>
              <w:t xml:space="preserve">60 </w:t>
            </w:r>
            <w:r>
              <w:rPr>
                <w:rFonts w:ascii="宋体" w:hAnsi="宋体" w:hint="eastAsia"/>
                <w:sz w:val="24"/>
                <w:szCs w:val="24"/>
              </w:rPr>
              <w:t>cm</w:t>
            </w:r>
            <w:r>
              <w:rPr>
                <w:rFonts w:ascii="宋体" w:hAnsi="宋体" w:hint="eastAsia"/>
                <w:sz w:val="24"/>
                <w:szCs w:val="24"/>
              </w:rPr>
              <w:t>×</w:t>
            </w:r>
            <w:r>
              <w:rPr>
                <w:rFonts w:ascii="宋体" w:hAnsi="宋体" w:hint="eastAsia"/>
                <w:sz w:val="24"/>
                <w:szCs w:val="24"/>
              </w:rPr>
              <w:t>180cm;</w:t>
            </w:r>
            <w:r>
              <w:rPr>
                <w:rFonts w:ascii="宋体" w:hAnsi="宋体" w:hint="eastAsia"/>
                <w:sz w:val="24"/>
                <w:szCs w:val="24"/>
              </w:rPr>
              <w:t>材料：钢板静电喷塑工艺；功能：实现与对象连接和控制以及与电脑的通讯连接编程功能</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1</w:t>
            </w:r>
          </w:p>
        </w:tc>
        <w:tc>
          <w:tcPr>
            <w:tcW w:w="777"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个</w:t>
            </w:r>
          </w:p>
        </w:tc>
        <w:tc>
          <w:tcPr>
            <w:tcW w:w="1114" w:type="dxa"/>
            <w:vAlign w:val="center"/>
          </w:tcPr>
          <w:p w:rsidR="00D60A18" w:rsidRDefault="00D60A18">
            <w:pPr>
              <w:adjustRightInd w:val="0"/>
              <w:snapToGrid w:val="0"/>
              <w:jc w:val="center"/>
              <w:rPr>
                <w:rFonts w:ascii="宋体" w:hAnsi="宋体"/>
                <w:kern w:val="0"/>
                <w:sz w:val="24"/>
                <w:szCs w:val="24"/>
              </w:rPr>
            </w:pPr>
          </w:p>
        </w:tc>
      </w:tr>
      <w:tr w:rsidR="00D60A18">
        <w:trPr>
          <w:trHeight w:val="369"/>
          <w:jc w:val="center"/>
        </w:trPr>
        <w:tc>
          <w:tcPr>
            <w:tcW w:w="906" w:type="dxa"/>
            <w:vAlign w:val="center"/>
          </w:tcPr>
          <w:p w:rsidR="00D60A18" w:rsidRDefault="00D60A18">
            <w:pPr>
              <w:widowControl/>
              <w:numPr>
                <w:ilvl w:val="0"/>
                <w:numId w:val="2"/>
              </w:numPr>
              <w:tabs>
                <w:tab w:val="clear" w:pos="284"/>
              </w:tabs>
              <w:adjustRightInd w:val="0"/>
              <w:snapToGrid w:val="0"/>
              <w:jc w:val="center"/>
              <w:rPr>
                <w:rFonts w:ascii="宋体" w:hAnsi="宋体"/>
                <w:kern w:val="0"/>
                <w:sz w:val="24"/>
                <w:szCs w:val="24"/>
              </w:rPr>
            </w:pPr>
          </w:p>
        </w:tc>
        <w:tc>
          <w:tcPr>
            <w:tcW w:w="1491" w:type="dxa"/>
            <w:vAlign w:val="center"/>
          </w:tcPr>
          <w:p w:rsidR="00D60A18" w:rsidRDefault="005A4CB5">
            <w:pPr>
              <w:widowControl/>
              <w:adjustRightInd w:val="0"/>
              <w:snapToGrid w:val="0"/>
              <w:spacing w:line="320" w:lineRule="exact"/>
              <w:jc w:val="center"/>
              <w:rPr>
                <w:rFonts w:ascii="宋体" w:hAnsi="宋体"/>
                <w:kern w:val="0"/>
                <w:sz w:val="22"/>
              </w:rPr>
            </w:pPr>
            <w:r>
              <w:rPr>
                <w:rFonts w:ascii="宋体" w:hAnsi="宋体" w:hint="eastAsia"/>
                <w:kern w:val="0"/>
                <w:sz w:val="22"/>
              </w:rPr>
              <w:t>PLC</w:t>
            </w:r>
            <w:r>
              <w:rPr>
                <w:rFonts w:ascii="宋体" w:hAnsi="宋体" w:hint="eastAsia"/>
                <w:kern w:val="0"/>
                <w:sz w:val="22"/>
              </w:rPr>
              <w:t>控制器</w:t>
            </w:r>
          </w:p>
        </w:tc>
        <w:tc>
          <w:tcPr>
            <w:tcW w:w="3429" w:type="dxa"/>
            <w:vAlign w:val="center"/>
          </w:tcPr>
          <w:p w:rsidR="00D60A18" w:rsidRDefault="005A4CB5">
            <w:pPr>
              <w:widowControl/>
              <w:adjustRightInd w:val="0"/>
              <w:snapToGrid w:val="0"/>
              <w:spacing w:line="320" w:lineRule="exact"/>
              <w:rPr>
                <w:rFonts w:ascii="宋体" w:hAnsi="宋体"/>
                <w:bCs/>
                <w:kern w:val="0"/>
                <w:sz w:val="22"/>
                <w:lang w:val="de-DE"/>
              </w:rPr>
            </w:pPr>
            <w:r>
              <w:rPr>
                <w:rFonts w:ascii="宋体" w:hAnsi="宋体" w:hint="eastAsia"/>
                <w:kern w:val="0"/>
                <w:sz w:val="22"/>
              </w:rPr>
              <w:t>尺寸：</w:t>
            </w:r>
            <w:r>
              <w:rPr>
                <w:rFonts w:ascii="宋体" w:hAnsi="宋体" w:hint="eastAsia"/>
                <w:sz w:val="22"/>
              </w:rPr>
              <w:t>110mm</w:t>
            </w:r>
            <w:r>
              <w:rPr>
                <w:rFonts w:ascii="宋体" w:hAnsi="宋体" w:hint="eastAsia"/>
                <w:sz w:val="22"/>
              </w:rPr>
              <w:t>×</w:t>
            </w:r>
            <w:r>
              <w:rPr>
                <w:rFonts w:ascii="宋体" w:hAnsi="宋体" w:hint="eastAsia"/>
                <w:sz w:val="22"/>
              </w:rPr>
              <w:t>100mm</w:t>
            </w:r>
            <w:r>
              <w:rPr>
                <w:rFonts w:ascii="宋体" w:hAnsi="宋体" w:hint="eastAsia"/>
                <w:sz w:val="22"/>
              </w:rPr>
              <w:t>×</w:t>
            </w:r>
            <w:r>
              <w:rPr>
                <w:rFonts w:ascii="宋体" w:hAnsi="宋体" w:hint="eastAsia"/>
                <w:sz w:val="22"/>
              </w:rPr>
              <w:t>81mm</w:t>
            </w:r>
            <w:r>
              <w:rPr>
                <w:rFonts w:ascii="宋体" w:hAnsi="宋体" w:hint="eastAsia"/>
                <w:kern w:val="0"/>
                <w:sz w:val="22"/>
              </w:rPr>
              <w:t>；功耗：</w:t>
            </w:r>
            <w:r>
              <w:rPr>
                <w:rFonts w:ascii="宋体" w:hAnsi="宋体" w:hint="eastAsia"/>
                <w:kern w:val="0"/>
                <w:sz w:val="22"/>
              </w:rPr>
              <w:t>14W</w:t>
            </w:r>
            <w:r>
              <w:rPr>
                <w:rFonts w:ascii="宋体" w:hAnsi="宋体" w:hint="eastAsia"/>
                <w:kern w:val="0"/>
                <w:sz w:val="22"/>
              </w:rPr>
              <w:t>；</w:t>
            </w:r>
            <w:r>
              <w:rPr>
                <w:rFonts w:ascii="宋体" w:hAnsi="宋体" w:hint="eastAsia"/>
                <w:bCs/>
                <w:kern w:val="0"/>
                <w:sz w:val="22"/>
                <w:lang w:val="de-DE"/>
              </w:rPr>
              <w:t>用户存储器：</w:t>
            </w:r>
            <w:r>
              <w:rPr>
                <w:rFonts w:ascii="宋体" w:hAnsi="宋体" w:hint="eastAsia"/>
                <w:bCs/>
                <w:kern w:val="0"/>
                <w:sz w:val="22"/>
                <w:lang w:val="de-DE"/>
              </w:rPr>
              <w:t>18KB</w:t>
            </w:r>
            <w:r>
              <w:rPr>
                <w:rFonts w:ascii="宋体" w:hAnsi="宋体" w:hint="eastAsia"/>
                <w:bCs/>
                <w:kern w:val="0"/>
                <w:sz w:val="22"/>
                <w:lang w:val="de-DE"/>
              </w:rPr>
              <w:t>程序存储器</w:t>
            </w:r>
            <w:r>
              <w:rPr>
                <w:rFonts w:ascii="宋体" w:hAnsi="宋体" w:hint="eastAsia"/>
                <w:bCs/>
                <w:kern w:val="0"/>
                <w:sz w:val="22"/>
                <w:lang w:val="de-DE"/>
              </w:rPr>
              <w:t>/12KB</w:t>
            </w:r>
            <w:r>
              <w:rPr>
                <w:rFonts w:ascii="宋体" w:hAnsi="宋体" w:hint="eastAsia"/>
                <w:bCs/>
                <w:kern w:val="0"/>
                <w:sz w:val="22"/>
                <w:lang w:val="de-DE"/>
              </w:rPr>
              <w:t>数据存储器</w:t>
            </w:r>
            <w:r>
              <w:rPr>
                <w:rFonts w:ascii="宋体" w:hAnsi="宋体" w:hint="eastAsia"/>
                <w:bCs/>
                <w:kern w:val="0"/>
                <w:sz w:val="22"/>
                <w:lang w:val="de-DE"/>
              </w:rPr>
              <w:t>/</w:t>
            </w:r>
            <w:r>
              <w:rPr>
                <w:rFonts w:ascii="宋体" w:hAnsi="宋体" w:hint="eastAsia"/>
                <w:bCs/>
                <w:kern w:val="0"/>
                <w:sz w:val="22"/>
                <w:lang w:val="de-DE"/>
              </w:rPr>
              <w:t>最大</w:t>
            </w:r>
            <w:r>
              <w:rPr>
                <w:rFonts w:ascii="宋体" w:hAnsi="宋体" w:hint="eastAsia"/>
                <w:bCs/>
                <w:kern w:val="0"/>
                <w:sz w:val="22"/>
                <w:lang w:val="de-DE"/>
              </w:rPr>
              <w:t>10KB</w:t>
            </w:r>
            <w:r>
              <w:rPr>
                <w:rFonts w:ascii="宋体" w:hAnsi="宋体" w:hint="eastAsia"/>
                <w:bCs/>
                <w:kern w:val="0"/>
                <w:sz w:val="22"/>
                <w:lang w:val="de-DE"/>
              </w:rPr>
              <w:t>保持性存储器；板载数字</w:t>
            </w:r>
            <w:r>
              <w:rPr>
                <w:rFonts w:ascii="宋体" w:hAnsi="宋体" w:hint="eastAsia"/>
                <w:bCs/>
                <w:kern w:val="0"/>
                <w:sz w:val="22"/>
                <w:lang w:val="de-DE"/>
              </w:rPr>
              <w:t>I/O</w:t>
            </w:r>
            <w:r>
              <w:rPr>
                <w:rFonts w:ascii="宋体" w:hAnsi="宋体" w:hint="eastAsia"/>
                <w:bCs/>
                <w:kern w:val="0"/>
                <w:sz w:val="22"/>
                <w:lang w:val="de-DE"/>
              </w:rPr>
              <w:t>：</w:t>
            </w:r>
            <w:r>
              <w:rPr>
                <w:rFonts w:ascii="宋体" w:hAnsi="宋体" w:hint="eastAsia"/>
                <w:bCs/>
                <w:kern w:val="0"/>
                <w:sz w:val="22"/>
                <w:lang w:val="de-DE"/>
              </w:rPr>
              <w:t>18</w:t>
            </w:r>
            <w:r>
              <w:rPr>
                <w:rFonts w:ascii="宋体" w:hAnsi="宋体" w:hint="eastAsia"/>
                <w:bCs/>
                <w:kern w:val="0"/>
                <w:sz w:val="22"/>
                <w:lang w:val="de-DE"/>
              </w:rPr>
              <w:t>点输入</w:t>
            </w:r>
            <w:r>
              <w:rPr>
                <w:rFonts w:ascii="宋体" w:hAnsi="宋体" w:hint="eastAsia"/>
                <w:bCs/>
                <w:kern w:val="0"/>
                <w:sz w:val="22"/>
                <w:lang w:val="de-DE"/>
              </w:rPr>
              <w:t>/12</w:t>
            </w:r>
            <w:r>
              <w:rPr>
                <w:rFonts w:ascii="宋体" w:hAnsi="宋体" w:hint="eastAsia"/>
                <w:bCs/>
                <w:kern w:val="0"/>
                <w:sz w:val="22"/>
                <w:lang w:val="de-DE"/>
              </w:rPr>
              <w:t>点输出；</w:t>
            </w:r>
            <w:r>
              <w:rPr>
                <w:rFonts w:ascii="宋体" w:hAnsi="宋体" w:hint="eastAsia"/>
                <w:bCs/>
                <w:kern w:val="0"/>
                <w:sz w:val="22"/>
                <w:lang w:val="de-DE"/>
              </w:rPr>
              <w:t>I/O</w:t>
            </w:r>
            <w:r>
              <w:rPr>
                <w:rFonts w:ascii="宋体" w:hAnsi="宋体" w:hint="eastAsia"/>
                <w:bCs/>
                <w:kern w:val="0"/>
                <w:sz w:val="22"/>
                <w:lang w:val="de-DE"/>
              </w:rPr>
              <w:t>模块扩展：</w:t>
            </w:r>
            <w:r>
              <w:rPr>
                <w:rFonts w:ascii="宋体" w:hAnsi="宋体" w:hint="eastAsia"/>
                <w:bCs/>
                <w:kern w:val="0"/>
                <w:sz w:val="22"/>
                <w:lang w:val="de-DE"/>
              </w:rPr>
              <w:t>6</w:t>
            </w:r>
            <w:r>
              <w:rPr>
                <w:rFonts w:ascii="宋体" w:hAnsi="宋体" w:hint="eastAsia"/>
                <w:bCs/>
                <w:kern w:val="0"/>
                <w:sz w:val="22"/>
                <w:lang w:val="de-DE"/>
              </w:rPr>
              <w:t>个；信号板扩展：最多</w:t>
            </w:r>
            <w:r>
              <w:rPr>
                <w:rFonts w:ascii="宋体" w:hAnsi="宋体" w:hint="eastAsia"/>
                <w:bCs/>
                <w:kern w:val="0"/>
                <w:sz w:val="22"/>
                <w:lang w:val="de-DE"/>
              </w:rPr>
              <w:t>1</w:t>
            </w:r>
            <w:r>
              <w:rPr>
                <w:rFonts w:ascii="宋体" w:hAnsi="宋体" w:hint="eastAsia"/>
                <w:bCs/>
                <w:kern w:val="0"/>
                <w:sz w:val="22"/>
                <w:lang w:val="de-DE"/>
              </w:rPr>
              <w:t>个；高速计数器：共</w:t>
            </w:r>
            <w:r>
              <w:rPr>
                <w:rFonts w:ascii="宋体" w:hAnsi="宋体" w:hint="eastAsia"/>
                <w:bCs/>
                <w:kern w:val="0"/>
                <w:sz w:val="22"/>
                <w:lang w:val="de-DE"/>
              </w:rPr>
              <w:t>4</w:t>
            </w:r>
            <w:r>
              <w:rPr>
                <w:rFonts w:ascii="宋体" w:hAnsi="宋体" w:hint="eastAsia"/>
                <w:bCs/>
                <w:kern w:val="0"/>
                <w:sz w:val="22"/>
                <w:lang w:val="de-DE"/>
              </w:rPr>
              <w:t>个</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1</w:t>
            </w:r>
          </w:p>
        </w:tc>
        <w:tc>
          <w:tcPr>
            <w:tcW w:w="777"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个</w:t>
            </w:r>
          </w:p>
        </w:tc>
        <w:tc>
          <w:tcPr>
            <w:tcW w:w="1114" w:type="dxa"/>
            <w:vAlign w:val="center"/>
          </w:tcPr>
          <w:p w:rsidR="00D60A18" w:rsidRDefault="00D60A18">
            <w:pPr>
              <w:adjustRightInd w:val="0"/>
              <w:snapToGrid w:val="0"/>
              <w:jc w:val="center"/>
              <w:rPr>
                <w:rFonts w:ascii="宋体" w:hAnsi="宋体"/>
                <w:kern w:val="0"/>
                <w:sz w:val="24"/>
                <w:szCs w:val="24"/>
              </w:rPr>
            </w:pPr>
          </w:p>
        </w:tc>
      </w:tr>
      <w:tr w:rsidR="00D60A18">
        <w:trPr>
          <w:trHeight w:val="369"/>
          <w:jc w:val="center"/>
        </w:trPr>
        <w:tc>
          <w:tcPr>
            <w:tcW w:w="906" w:type="dxa"/>
            <w:vAlign w:val="center"/>
          </w:tcPr>
          <w:p w:rsidR="00D60A18" w:rsidRDefault="00D60A18">
            <w:pPr>
              <w:widowControl/>
              <w:numPr>
                <w:ilvl w:val="0"/>
                <w:numId w:val="2"/>
              </w:numPr>
              <w:tabs>
                <w:tab w:val="clear" w:pos="284"/>
              </w:tabs>
              <w:adjustRightInd w:val="0"/>
              <w:snapToGrid w:val="0"/>
              <w:jc w:val="center"/>
              <w:rPr>
                <w:rFonts w:ascii="宋体" w:hAnsi="宋体"/>
                <w:kern w:val="0"/>
                <w:sz w:val="24"/>
                <w:szCs w:val="24"/>
              </w:rPr>
            </w:pPr>
          </w:p>
        </w:tc>
        <w:tc>
          <w:tcPr>
            <w:tcW w:w="1491" w:type="dxa"/>
            <w:vAlign w:val="center"/>
          </w:tcPr>
          <w:p w:rsidR="00D60A18" w:rsidRDefault="005A4CB5">
            <w:pPr>
              <w:widowControl/>
              <w:adjustRightInd w:val="0"/>
              <w:snapToGrid w:val="0"/>
              <w:spacing w:line="320" w:lineRule="exact"/>
              <w:jc w:val="center"/>
              <w:rPr>
                <w:rFonts w:ascii="宋体" w:hAnsi="宋体"/>
                <w:kern w:val="0"/>
                <w:sz w:val="22"/>
              </w:rPr>
            </w:pPr>
            <w:r>
              <w:rPr>
                <w:rFonts w:ascii="宋体" w:hAnsi="宋体" w:hint="eastAsia"/>
                <w:kern w:val="0"/>
                <w:sz w:val="22"/>
              </w:rPr>
              <w:t>数字量输出</w:t>
            </w:r>
            <w:r>
              <w:rPr>
                <w:rFonts w:ascii="宋体" w:hAnsi="宋体"/>
                <w:kern w:val="0"/>
                <w:sz w:val="22"/>
              </w:rPr>
              <w:t>模块</w:t>
            </w:r>
          </w:p>
        </w:tc>
        <w:tc>
          <w:tcPr>
            <w:tcW w:w="3429" w:type="dxa"/>
            <w:vAlign w:val="center"/>
          </w:tcPr>
          <w:p w:rsidR="00D60A18" w:rsidRDefault="005A4CB5">
            <w:pPr>
              <w:widowControl/>
              <w:adjustRightInd w:val="0"/>
              <w:snapToGrid w:val="0"/>
              <w:spacing w:line="320" w:lineRule="exact"/>
              <w:rPr>
                <w:rFonts w:ascii="宋体" w:hAnsi="宋体"/>
                <w:kern w:val="0"/>
                <w:sz w:val="22"/>
              </w:rPr>
            </w:pPr>
            <w:r>
              <w:rPr>
                <w:rFonts w:ascii="宋体" w:hAnsi="宋体" w:hint="eastAsia"/>
                <w:kern w:val="0"/>
                <w:sz w:val="22"/>
              </w:rPr>
              <w:t>尺寸：</w:t>
            </w:r>
            <w:r>
              <w:rPr>
                <w:rFonts w:ascii="宋体" w:hAnsi="宋体" w:hint="eastAsia"/>
                <w:sz w:val="22"/>
              </w:rPr>
              <w:t>45mm</w:t>
            </w:r>
            <w:r>
              <w:rPr>
                <w:rFonts w:ascii="宋体" w:hAnsi="宋体" w:hint="eastAsia"/>
                <w:sz w:val="22"/>
              </w:rPr>
              <w:t>×</w:t>
            </w:r>
            <w:r>
              <w:rPr>
                <w:rFonts w:ascii="宋体" w:hAnsi="宋体" w:hint="eastAsia"/>
                <w:sz w:val="22"/>
              </w:rPr>
              <w:t>100mm</w:t>
            </w:r>
            <w:r>
              <w:rPr>
                <w:rFonts w:ascii="宋体" w:hAnsi="宋体" w:hint="eastAsia"/>
                <w:sz w:val="22"/>
              </w:rPr>
              <w:t>×</w:t>
            </w:r>
            <w:r>
              <w:rPr>
                <w:rFonts w:ascii="宋体" w:hAnsi="宋体" w:hint="eastAsia"/>
                <w:sz w:val="22"/>
              </w:rPr>
              <w:t>81mm</w:t>
            </w:r>
            <w:r>
              <w:rPr>
                <w:rFonts w:ascii="宋体" w:hAnsi="宋体" w:hint="eastAsia"/>
                <w:kern w:val="0"/>
                <w:sz w:val="22"/>
              </w:rPr>
              <w:t>；功耗：</w:t>
            </w:r>
            <w:r>
              <w:rPr>
                <w:rFonts w:ascii="宋体" w:hAnsi="宋体" w:hint="eastAsia"/>
                <w:kern w:val="0"/>
                <w:sz w:val="22"/>
              </w:rPr>
              <w:t>4.5W</w:t>
            </w:r>
            <w:r>
              <w:rPr>
                <w:rFonts w:ascii="宋体" w:hAnsi="宋体" w:hint="eastAsia"/>
                <w:kern w:val="0"/>
                <w:sz w:val="22"/>
              </w:rPr>
              <w:t>；输出点数：</w:t>
            </w:r>
            <w:r>
              <w:rPr>
                <w:rFonts w:ascii="宋体" w:hAnsi="宋体" w:hint="eastAsia"/>
                <w:kern w:val="0"/>
                <w:sz w:val="22"/>
              </w:rPr>
              <w:t>8</w:t>
            </w:r>
            <w:r>
              <w:rPr>
                <w:rFonts w:ascii="宋体" w:hAnsi="宋体" w:hint="eastAsia"/>
                <w:kern w:val="0"/>
                <w:sz w:val="22"/>
              </w:rPr>
              <w:t>点继电器输出</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1</w:t>
            </w:r>
          </w:p>
        </w:tc>
        <w:tc>
          <w:tcPr>
            <w:tcW w:w="777"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个</w:t>
            </w:r>
          </w:p>
        </w:tc>
        <w:tc>
          <w:tcPr>
            <w:tcW w:w="1114" w:type="dxa"/>
            <w:vAlign w:val="center"/>
          </w:tcPr>
          <w:p w:rsidR="00D60A18" w:rsidRDefault="00D60A18">
            <w:pPr>
              <w:adjustRightInd w:val="0"/>
              <w:snapToGrid w:val="0"/>
              <w:jc w:val="center"/>
              <w:rPr>
                <w:rFonts w:ascii="宋体" w:hAnsi="宋体"/>
                <w:kern w:val="0"/>
                <w:sz w:val="24"/>
                <w:szCs w:val="24"/>
              </w:rPr>
            </w:pPr>
          </w:p>
        </w:tc>
      </w:tr>
      <w:tr w:rsidR="00D60A18">
        <w:trPr>
          <w:trHeight w:val="369"/>
          <w:jc w:val="center"/>
        </w:trPr>
        <w:tc>
          <w:tcPr>
            <w:tcW w:w="906" w:type="dxa"/>
            <w:vAlign w:val="center"/>
          </w:tcPr>
          <w:p w:rsidR="00D60A18" w:rsidRDefault="00D60A18">
            <w:pPr>
              <w:widowControl/>
              <w:numPr>
                <w:ilvl w:val="0"/>
                <w:numId w:val="2"/>
              </w:numPr>
              <w:tabs>
                <w:tab w:val="clear" w:pos="284"/>
              </w:tabs>
              <w:adjustRightInd w:val="0"/>
              <w:snapToGrid w:val="0"/>
              <w:jc w:val="center"/>
              <w:rPr>
                <w:rFonts w:ascii="宋体" w:hAnsi="宋体"/>
                <w:kern w:val="0"/>
                <w:sz w:val="24"/>
                <w:szCs w:val="24"/>
              </w:rPr>
            </w:pPr>
          </w:p>
        </w:tc>
        <w:tc>
          <w:tcPr>
            <w:tcW w:w="1491" w:type="dxa"/>
            <w:vAlign w:val="center"/>
          </w:tcPr>
          <w:p w:rsidR="00D60A18" w:rsidRDefault="005A4CB5">
            <w:pPr>
              <w:widowControl/>
              <w:adjustRightInd w:val="0"/>
              <w:snapToGrid w:val="0"/>
              <w:spacing w:line="320" w:lineRule="exact"/>
              <w:jc w:val="center"/>
              <w:rPr>
                <w:rFonts w:ascii="宋体" w:hAnsi="宋体"/>
                <w:kern w:val="0"/>
                <w:sz w:val="22"/>
              </w:rPr>
            </w:pPr>
            <w:r>
              <w:rPr>
                <w:rFonts w:ascii="宋体" w:hAnsi="宋体" w:hint="eastAsia"/>
                <w:kern w:val="0"/>
                <w:sz w:val="22"/>
              </w:rPr>
              <w:t>模拟量输入</w:t>
            </w:r>
            <w:r>
              <w:rPr>
                <w:rFonts w:ascii="宋体" w:hAnsi="宋体"/>
                <w:kern w:val="0"/>
                <w:sz w:val="22"/>
              </w:rPr>
              <w:t>模块</w:t>
            </w:r>
          </w:p>
        </w:tc>
        <w:tc>
          <w:tcPr>
            <w:tcW w:w="3429" w:type="dxa"/>
            <w:vAlign w:val="center"/>
          </w:tcPr>
          <w:p w:rsidR="00D60A18" w:rsidRDefault="005A4CB5">
            <w:pPr>
              <w:widowControl/>
              <w:adjustRightInd w:val="0"/>
              <w:snapToGrid w:val="0"/>
              <w:spacing w:line="320" w:lineRule="exact"/>
              <w:rPr>
                <w:rFonts w:ascii="宋体" w:hAnsi="宋体"/>
                <w:kern w:val="0"/>
                <w:sz w:val="22"/>
              </w:rPr>
            </w:pPr>
            <w:r>
              <w:rPr>
                <w:rFonts w:ascii="宋体" w:hAnsi="宋体" w:hint="eastAsia"/>
                <w:kern w:val="0"/>
                <w:sz w:val="22"/>
              </w:rPr>
              <w:t>尺寸：</w:t>
            </w:r>
            <w:r>
              <w:rPr>
                <w:rFonts w:ascii="宋体" w:hAnsi="宋体" w:hint="eastAsia"/>
                <w:sz w:val="22"/>
              </w:rPr>
              <w:t>45mm</w:t>
            </w:r>
            <w:r>
              <w:rPr>
                <w:rFonts w:ascii="宋体" w:hAnsi="宋体" w:hint="eastAsia"/>
                <w:sz w:val="22"/>
              </w:rPr>
              <w:t>×</w:t>
            </w:r>
            <w:r>
              <w:rPr>
                <w:rFonts w:ascii="宋体" w:hAnsi="宋体" w:hint="eastAsia"/>
                <w:sz w:val="22"/>
              </w:rPr>
              <w:t>100mm</w:t>
            </w:r>
            <w:r>
              <w:rPr>
                <w:rFonts w:ascii="宋体" w:hAnsi="宋体" w:hint="eastAsia"/>
                <w:sz w:val="22"/>
              </w:rPr>
              <w:t>×</w:t>
            </w:r>
            <w:r>
              <w:rPr>
                <w:rFonts w:ascii="宋体" w:hAnsi="宋体" w:hint="eastAsia"/>
                <w:sz w:val="22"/>
              </w:rPr>
              <w:t>81mm</w:t>
            </w:r>
            <w:r>
              <w:rPr>
                <w:rFonts w:ascii="宋体" w:hAnsi="宋体" w:hint="eastAsia"/>
                <w:kern w:val="0"/>
                <w:sz w:val="22"/>
              </w:rPr>
              <w:t>；功耗：</w:t>
            </w:r>
            <w:r>
              <w:rPr>
                <w:rFonts w:ascii="宋体" w:hAnsi="宋体" w:hint="eastAsia"/>
                <w:kern w:val="0"/>
                <w:sz w:val="22"/>
              </w:rPr>
              <w:t>2.0W</w:t>
            </w:r>
            <w:r>
              <w:rPr>
                <w:rFonts w:ascii="宋体" w:hAnsi="宋体" w:hint="eastAsia"/>
                <w:kern w:val="0"/>
                <w:sz w:val="22"/>
              </w:rPr>
              <w:t>（空载）；输入路数：</w:t>
            </w:r>
            <w:r>
              <w:rPr>
                <w:rFonts w:ascii="宋体" w:hAnsi="宋体" w:hint="eastAsia"/>
                <w:kern w:val="0"/>
                <w:sz w:val="22"/>
              </w:rPr>
              <w:t>8</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1</w:t>
            </w:r>
          </w:p>
        </w:tc>
        <w:tc>
          <w:tcPr>
            <w:tcW w:w="777"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个</w:t>
            </w:r>
          </w:p>
        </w:tc>
        <w:tc>
          <w:tcPr>
            <w:tcW w:w="1114" w:type="dxa"/>
            <w:vAlign w:val="center"/>
          </w:tcPr>
          <w:p w:rsidR="00D60A18" w:rsidRDefault="00D60A18">
            <w:pPr>
              <w:adjustRightInd w:val="0"/>
              <w:snapToGrid w:val="0"/>
              <w:jc w:val="center"/>
              <w:rPr>
                <w:rFonts w:ascii="宋体" w:hAnsi="宋体"/>
                <w:kern w:val="0"/>
                <w:sz w:val="24"/>
                <w:szCs w:val="24"/>
              </w:rPr>
            </w:pPr>
          </w:p>
        </w:tc>
      </w:tr>
      <w:tr w:rsidR="00D60A18">
        <w:trPr>
          <w:trHeight w:val="369"/>
          <w:jc w:val="center"/>
        </w:trPr>
        <w:tc>
          <w:tcPr>
            <w:tcW w:w="906" w:type="dxa"/>
            <w:vAlign w:val="center"/>
          </w:tcPr>
          <w:p w:rsidR="00D60A18" w:rsidRDefault="00D60A18">
            <w:pPr>
              <w:widowControl/>
              <w:numPr>
                <w:ilvl w:val="0"/>
                <w:numId w:val="2"/>
              </w:numPr>
              <w:tabs>
                <w:tab w:val="clear" w:pos="284"/>
              </w:tabs>
              <w:adjustRightInd w:val="0"/>
              <w:snapToGrid w:val="0"/>
              <w:jc w:val="center"/>
              <w:rPr>
                <w:rFonts w:ascii="宋体" w:hAnsi="宋体"/>
                <w:kern w:val="0"/>
                <w:sz w:val="24"/>
                <w:szCs w:val="24"/>
              </w:rPr>
            </w:pPr>
          </w:p>
        </w:tc>
        <w:tc>
          <w:tcPr>
            <w:tcW w:w="1491" w:type="dxa"/>
            <w:vAlign w:val="center"/>
          </w:tcPr>
          <w:p w:rsidR="00D60A18" w:rsidRDefault="005A4CB5">
            <w:pPr>
              <w:widowControl/>
              <w:adjustRightInd w:val="0"/>
              <w:snapToGrid w:val="0"/>
              <w:spacing w:line="320" w:lineRule="exact"/>
              <w:jc w:val="center"/>
              <w:rPr>
                <w:rFonts w:ascii="宋体" w:hAnsi="宋体"/>
                <w:kern w:val="0"/>
                <w:sz w:val="22"/>
              </w:rPr>
            </w:pPr>
            <w:r>
              <w:rPr>
                <w:rFonts w:ascii="宋体" w:hAnsi="宋体" w:hint="eastAsia"/>
                <w:kern w:val="0"/>
                <w:sz w:val="22"/>
              </w:rPr>
              <w:t>模拟量输出</w:t>
            </w:r>
            <w:r>
              <w:rPr>
                <w:rFonts w:ascii="宋体" w:hAnsi="宋体"/>
                <w:kern w:val="0"/>
                <w:sz w:val="22"/>
              </w:rPr>
              <w:t>模块</w:t>
            </w:r>
          </w:p>
        </w:tc>
        <w:tc>
          <w:tcPr>
            <w:tcW w:w="3429" w:type="dxa"/>
            <w:vAlign w:val="center"/>
          </w:tcPr>
          <w:p w:rsidR="00D60A18" w:rsidRDefault="005A4CB5">
            <w:pPr>
              <w:widowControl/>
              <w:adjustRightInd w:val="0"/>
              <w:snapToGrid w:val="0"/>
              <w:spacing w:line="320" w:lineRule="exact"/>
              <w:rPr>
                <w:rFonts w:ascii="宋体" w:hAnsi="宋体"/>
                <w:kern w:val="0"/>
                <w:sz w:val="22"/>
              </w:rPr>
            </w:pPr>
            <w:r>
              <w:rPr>
                <w:rFonts w:ascii="宋体" w:hAnsi="宋体" w:hint="eastAsia"/>
                <w:kern w:val="0"/>
                <w:sz w:val="22"/>
              </w:rPr>
              <w:t>尺寸：</w:t>
            </w:r>
            <w:r>
              <w:rPr>
                <w:rFonts w:ascii="宋体" w:hAnsi="宋体" w:hint="eastAsia"/>
                <w:sz w:val="22"/>
              </w:rPr>
              <w:t>45mm</w:t>
            </w:r>
            <w:r>
              <w:rPr>
                <w:rFonts w:ascii="宋体" w:hAnsi="宋体" w:hint="eastAsia"/>
                <w:sz w:val="22"/>
              </w:rPr>
              <w:t>×</w:t>
            </w:r>
            <w:r>
              <w:rPr>
                <w:rFonts w:ascii="宋体" w:hAnsi="宋体" w:hint="eastAsia"/>
                <w:sz w:val="22"/>
              </w:rPr>
              <w:t>100mm</w:t>
            </w:r>
            <w:r>
              <w:rPr>
                <w:rFonts w:ascii="宋体" w:hAnsi="宋体" w:hint="eastAsia"/>
                <w:sz w:val="22"/>
              </w:rPr>
              <w:t>×</w:t>
            </w:r>
            <w:r>
              <w:rPr>
                <w:rFonts w:ascii="宋体" w:hAnsi="宋体" w:hint="eastAsia"/>
                <w:sz w:val="22"/>
              </w:rPr>
              <w:t>81mm</w:t>
            </w:r>
            <w:r>
              <w:rPr>
                <w:rFonts w:ascii="宋体" w:hAnsi="宋体" w:hint="eastAsia"/>
                <w:kern w:val="0"/>
                <w:sz w:val="22"/>
              </w:rPr>
              <w:t>；功耗：</w:t>
            </w:r>
            <w:r>
              <w:rPr>
                <w:rFonts w:ascii="宋体" w:hAnsi="宋体" w:hint="eastAsia"/>
                <w:kern w:val="0"/>
                <w:sz w:val="22"/>
              </w:rPr>
              <w:t>2.1W</w:t>
            </w:r>
            <w:r>
              <w:rPr>
                <w:rFonts w:ascii="宋体" w:hAnsi="宋体" w:hint="eastAsia"/>
                <w:kern w:val="0"/>
                <w:sz w:val="22"/>
              </w:rPr>
              <w:t>（空载）；输出路数：</w:t>
            </w:r>
            <w:r>
              <w:rPr>
                <w:rFonts w:ascii="宋体" w:hAnsi="宋体" w:hint="eastAsia"/>
                <w:kern w:val="0"/>
                <w:sz w:val="22"/>
              </w:rPr>
              <w:t>4</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1</w:t>
            </w:r>
          </w:p>
        </w:tc>
        <w:tc>
          <w:tcPr>
            <w:tcW w:w="777"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个</w:t>
            </w:r>
          </w:p>
        </w:tc>
        <w:tc>
          <w:tcPr>
            <w:tcW w:w="1114" w:type="dxa"/>
            <w:vAlign w:val="center"/>
          </w:tcPr>
          <w:p w:rsidR="00D60A18" w:rsidRDefault="00D60A18">
            <w:pPr>
              <w:adjustRightInd w:val="0"/>
              <w:snapToGrid w:val="0"/>
              <w:jc w:val="center"/>
              <w:rPr>
                <w:rFonts w:ascii="宋体" w:hAnsi="宋体"/>
                <w:kern w:val="0"/>
                <w:sz w:val="24"/>
                <w:szCs w:val="24"/>
              </w:rPr>
            </w:pPr>
          </w:p>
        </w:tc>
      </w:tr>
      <w:tr w:rsidR="00D60A18">
        <w:trPr>
          <w:trHeight w:val="369"/>
          <w:jc w:val="center"/>
        </w:trPr>
        <w:tc>
          <w:tcPr>
            <w:tcW w:w="906" w:type="dxa"/>
            <w:vAlign w:val="center"/>
          </w:tcPr>
          <w:p w:rsidR="00D60A18" w:rsidRDefault="00D60A18">
            <w:pPr>
              <w:widowControl/>
              <w:numPr>
                <w:ilvl w:val="0"/>
                <w:numId w:val="2"/>
              </w:numPr>
              <w:tabs>
                <w:tab w:val="clear" w:pos="284"/>
              </w:tabs>
              <w:adjustRightInd w:val="0"/>
              <w:snapToGrid w:val="0"/>
              <w:jc w:val="center"/>
              <w:rPr>
                <w:rFonts w:ascii="宋体" w:hAnsi="宋体"/>
                <w:kern w:val="0"/>
                <w:sz w:val="24"/>
                <w:szCs w:val="24"/>
              </w:rPr>
            </w:pPr>
          </w:p>
        </w:tc>
        <w:tc>
          <w:tcPr>
            <w:tcW w:w="1491"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彩色触摸屏</w:t>
            </w:r>
          </w:p>
        </w:tc>
        <w:tc>
          <w:tcPr>
            <w:tcW w:w="3429"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10</w:t>
            </w:r>
            <w:r>
              <w:rPr>
                <w:rFonts w:ascii="宋体" w:hAnsi="宋体" w:hint="eastAsia"/>
                <w:kern w:val="0"/>
                <w:sz w:val="24"/>
                <w:szCs w:val="24"/>
              </w:rPr>
              <w:t>英寸</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1</w:t>
            </w:r>
          </w:p>
        </w:tc>
        <w:tc>
          <w:tcPr>
            <w:tcW w:w="777"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台</w:t>
            </w:r>
          </w:p>
        </w:tc>
        <w:tc>
          <w:tcPr>
            <w:tcW w:w="1114" w:type="dxa"/>
            <w:vAlign w:val="center"/>
          </w:tcPr>
          <w:p w:rsidR="00D60A18" w:rsidRDefault="00D60A18">
            <w:pPr>
              <w:adjustRightInd w:val="0"/>
              <w:snapToGrid w:val="0"/>
              <w:jc w:val="center"/>
              <w:rPr>
                <w:rFonts w:ascii="宋体" w:hAnsi="宋体"/>
                <w:kern w:val="0"/>
                <w:sz w:val="24"/>
                <w:szCs w:val="24"/>
              </w:rPr>
            </w:pPr>
          </w:p>
        </w:tc>
      </w:tr>
      <w:tr w:rsidR="00D60A18">
        <w:trPr>
          <w:trHeight w:val="369"/>
          <w:jc w:val="center"/>
        </w:trPr>
        <w:tc>
          <w:tcPr>
            <w:tcW w:w="906" w:type="dxa"/>
            <w:vAlign w:val="center"/>
          </w:tcPr>
          <w:p w:rsidR="00D60A18" w:rsidRDefault="00D60A18">
            <w:pPr>
              <w:widowControl/>
              <w:numPr>
                <w:ilvl w:val="0"/>
                <w:numId w:val="2"/>
              </w:numPr>
              <w:tabs>
                <w:tab w:val="clear" w:pos="284"/>
              </w:tabs>
              <w:adjustRightInd w:val="0"/>
              <w:snapToGrid w:val="0"/>
              <w:jc w:val="center"/>
              <w:rPr>
                <w:rFonts w:ascii="宋体" w:hAnsi="宋体"/>
                <w:kern w:val="0"/>
                <w:sz w:val="24"/>
                <w:szCs w:val="24"/>
              </w:rPr>
            </w:pPr>
          </w:p>
        </w:tc>
        <w:tc>
          <w:tcPr>
            <w:tcW w:w="1491"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低压电气</w:t>
            </w:r>
          </w:p>
        </w:tc>
        <w:tc>
          <w:tcPr>
            <w:tcW w:w="3429"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小继电器</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1</w:t>
            </w:r>
          </w:p>
        </w:tc>
        <w:tc>
          <w:tcPr>
            <w:tcW w:w="777"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套</w:t>
            </w:r>
          </w:p>
        </w:tc>
        <w:tc>
          <w:tcPr>
            <w:tcW w:w="1114" w:type="dxa"/>
            <w:vAlign w:val="center"/>
          </w:tcPr>
          <w:p w:rsidR="00D60A18" w:rsidRDefault="00D60A18">
            <w:pPr>
              <w:adjustRightInd w:val="0"/>
              <w:snapToGrid w:val="0"/>
              <w:jc w:val="center"/>
              <w:rPr>
                <w:rFonts w:ascii="宋体" w:hAnsi="宋体"/>
                <w:kern w:val="0"/>
                <w:sz w:val="24"/>
                <w:szCs w:val="24"/>
              </w:rPr>
            </w:pPr>
          </w:p>
        </w:tc>
      </w:tr>
      <w:tr w:rsidR="00D60A18">
        <w:trPr>
          <w:trHeight w:val="369"/>
          <w:jc w:val="center"/>
        </w:trPr>
        <w:tc>
          <w:tcPr>
            <w:tcW w:w="906" w:type="dxa"/>
            <w:vAlign w:val="center"/>
          </w:tcPr>
          <w:p w:rsidR="00D60A18" w:rsidRDefault="00D60A18">
            <w:pPr>
              <w:widowControl/>
              <w:numPr>
                <w:ilvl w:val="0"/>
                <w:numId w:val="2"/>
              </w:numPr>
              <w:tabs>
                <w:tab w:val="clear" w:pos="284"/>
              </w:tabs>
              <w:adjustRightInd w:val="0"/>
              <w:snapToGrid w:val="0"/>
              <w:jc w:val="center"/>
              <w:rPr>
                <w:rFonts w:ascii="宋体" w:hAnsi="宋体"/>
                <w:kern w:val="0"/>
                <w:sz w:val="24"/>
                <w:szCs w:val="24"/>
              </w:rPr>
            </w:pPr>
          </w:p>
        </w:tc>
        <w:tc>
          <w:tcPr>
            <w:tcW w:w="1491"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空气开关</w:t>
            </w:r>
          </w:p>
        </w:tc>
        <w:tc>
          <w:tcPr>
            <w:tcW w:w="3429"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带漏电保护器</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1</w:t>
            </w:r>
          </w:p>
        </w:tc>
        <w:tc>
          <w:tcPr>
            <w:tcW w:w="777"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个</w:t>
            </w:r>
          </w:p>
        </w:tc>
        <w:tc>
          <w:tcPr>
            <w:tcW w:w="1114" w:type="dxa"/>
            <w:vAlign w:val="center"/>
          </w:tcPr>
          <w:p w:rsidR="00D60A18" w:rsidRDefault="00D60A18">
            <w:pPr>
              <w:adjustRightInd w:val="0"/>
              <w:snapToGrid w:val="0"/>
              <w:jc w:val="center"/>
              <w:rPr>
                <w:rFonts w:ascii="宋体" w:hAnsi="宋体"/>
                <w:kern w:val="0"/>
                <w:sz w:val="24"/>
                <w:szCs w:val="24"/>
              </w:rPr>
            </w:pPr>
          </w:p>
        </w:tc>
      </w:tr>
      <w:tr w:rsidR="00D60A18">
        <w:trPr>
          <w:trHeight w:val="369"/>
          <w:jc w:val="center"/>
        </w:trPr>
        <w:tc>
          <w:tcPr>
            <w:tcW w:w="906" w:type="dxa"/>
            <w:vAlign w:val="center"/>
          </w:tcPr>
          <w:p w:rsidR="00D60A18" w:rsidRDefault="00D60A18">
            <w:pPr>
              <w:widowControl/>
              <w:numPr>
                <w:ilvl w:val="0"/>
                <w:numId w:val="2"/>
              </w:numPr>
              <w:tabs>
                <w:tab w:val="clear" w:pos="284"/>
              </w:tabs>
              <w:adjustRightInd w:val="0"/>
              <w:snapToGrid w:val="0"/>
              <w:jc w:val="center"/>
              <w:rPr>
                <w:rFonts w:ascii="宋体" w:hAnsi="宋体"/>
                <w:kern w:val="0"/>
                <w:sz w:val="24"/>
                <w:szCs w:val="24"/>
              </w:rPr>
            </w:pPr>
          </w:p>
        </w:tc>
        <w:tc>
          <w:tcPr>
            <w:tcW w:w="1491"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保险丝</w:t>
            </w:r>
          </w:p>
        </w:tc>
        <w:tc>
          <w:tcPr>
            <w:tcW w:w="3429"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熔断器</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1</w:t>
            </w:r>
          </w:p>
        </w:tc>
        <w:tc>
          <w:tcPr>
            <w:tcW w:w="777"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个</w:t>
            </w:r>
          </w:p>
        </w:tc>
        <w:tc>
          <w:tcPr>
            <w:tcW w:w="1114" w:type="dxa"/>
            <w:vAlign w:val="center"/>
          </w:tcPr>
          <w:p w:rsidR="00D60A18" w:rsidRDefault="00D60A18">
            <w:pPr>
              <w:adjustRightInd w:val="0"/>
              <w:snapToGrid w:val="0"/>
              <w:jc w:val="center"/>
              <w:rPr>
                <w:rFonts w:ascii="宋体" w:hAnsi="宋体"/>
                <w:kern w:val="0"/>
                <w:sz w:val="24"/>
                <w:szCs w:val="24"/>
              </w:rPr>
            </w:pPr>
          </w:p>
        </w:tc>
      </w:tr>
      <w:tr w:rsidR="00D60A18">
        <w:trPr>
          <w:trHeight w:val="369"/>
          <w:jc w:val="center"/>
        </w:trPr>
        <w:tc>
          <w:tcPr>
            <w:tcW w:w="906" w:type="dxa"/>
            <w:vAlign w:val="center"/>
          </w:tcPr>
          <w:p w:rsidR="00D60A18" w:rsidRDefault="00D60A18">
            <w:pPr>
              <w:widowControl/>
              <w:numPr>
                <w:ilvl w:val="0"/>
                <w:numId w:val="2"/>
              </w:numPr>
              <w:tabs>
                <w:tab w:val="clear" w:pos="284"/>
              </w:tabs>
              <w:adjustRightInd w:val="0"/>
              <w:snapToGrid w:val="0"/>
              <w:jc w:val="center"/>
              <w:rPr>
                <w:rFonts w:ascii="宋体" w:hAnsi="宋体"/>
                <w:kern w:val="0"/>
                <w:sz w:val="24"/>
                <w:szCs w:val="24"/>
              </w:rPr>
            </w:pPr>
          </w:p>
        </w:tc>
        <w:tc>
          <w:tcPr>
            <w:tcW w:w="1491"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交流接触器</w:t>
            </w:r>
          </w:p>
        </w:tc>
        <w:tc>
          <w:tcPr>
            <w:tcW w:w="3429"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220V</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1</w:t>
            </w:r>
          </w:p>
        </w:tc>
        <w:tc>
          <w:tcPr>
            <w:tcW w:w="777"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个</w:t>
            </w:r>
          </w:p>
        </w:tc>
        <w:tc>
          <w:tcPr>
            <w:tcW w:w="1114" w:type="dxa"/>
            <w:vAlign w:val="center"/>
          </w:tcPr>
          <w:p w:rsidR="00D60A18" w:rsidRDefault="00D60A18">
            <w:pPr>
              <w:adjustRightInd w:val="0"/>
              <w:snapToGrid w:val="0"/>
              <w:jc w:val="center"/>
              <w:rPr>
                <w:rFonts w:ascii="宋体" w:hAnsi="宋体"/>
                <w:kern w:val="0"/>
                <w:sz w:val="24"/>
                <w:szCs w:val="24"/>
              </w:rPr>
            </w:pPr>
          </w:p>
        </w:tc>
      </w:tr>
      <w:tr w:rsidR="00D60A18">
        <w:trPr>
          <w:trHeight w:val="369"/>
          <w:jc w:val="center"/>
        </w:trPr>
        <w:tc>
          <w:tcPr>
            <w:tcW w:w="906" w:type="dxa"/>
            <w:vAlign w:val="center"/>
          </w:tcPr>
          <w:p w:rsidR="00D60A18" w:rsidRDefault="00D60A18">
            <w:pPr>
              <w:widowControl/>
              <w:numPr>
                <w:ilvl w:val="0"/>
                <w:numId w:val="2"/>
              </w:numPr>
              <w:tabs>
                <w:tab w:val="clear" w:pos="284"/>
              </w:tabs>
              <w:adjustRightInd w:val="0"/>
              <w:snapToGrid w:val="0"/>
              <w:jc w:val="center"/>
              <w:rPr>
                <w:rFonts w:ascii="宋体" w:hAnsi="宋体"/>
                <w:kern w:val="0"/>
                <w:sz w:val="24"/>
                <w:szCs w:val="24"/>
              </w:rPr>
            </w:pPr>
          </w:p>
        </w:tc>
        <w:tc>
          <w:tcPr>
            <w:tcW w:w="1491"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操作开关</w:t>
            </w:r>
          </w:p>
        </w:tc>
        <w:tc>
          <w:tcPr>
            <w:tcW w:w="3429"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2</w:t>
            </w:r>
            <w:r>
              <w:rPr>
                <w:rFonts w:ascii="宋体" w:hAnsi="宋体" w:hint="eastAsia"/>
                <w:kern w:val="0"/>
                <w:sz w:val="24"/>
                <w:szCs w:val="24"/>
              </w:rPr>
              <w:t>位</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2</w:t>
            </w:r>
          </w:p>
        </w:tc>
        <w:tc>
          <w:tcPr>
            <w:tcW w:w="777"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个</w:t>
            </w:r>
          </w:p>
        </w:tc>
        <w:tc>
          <w:tcPr>
            <w:tcW w:w="1114" w:type="dxa"/>
            <w:vAlign w:val="center"/>
          </w:tcPr>
          <w:p w:rsidR="00D60A18" w:rsidRDefault="00D60A18">
            <w:pPr>
              <w:adjustRightInd w:val="0"/>
              <w:snapToGrid w:val="0"/>
              <w:jc w:val="center"/>
              <w:rPr>
                <w:rFonts w:ascii="宋体" w:hAnsi="宋体"/>
                <w:kern w:val="0"/>
                <w:sz w:val="24"/>
                <w:szCs w:val="24"/>
              </w:rPr>
            </w:pPr>
          </w:p>
        </w:tc>
      </w:tr>
      <w:tr w:rsidR="00D60A18">
        <w:trPr>
          <w:trHeight w:val="369"/>
          <w:jc w:val="center"/>
        </w:trPr>
        <w:tc>
          <w:tcPr>
            <w:tcW w:w="906" w:type="dxa"/>
            <w:vAlign w:val="center"/>
          </w:tcPr>
          <w:p w:rsidR="00D60A18" w:rsidRDefault="00D60A18">
            <w:pPr>
              <w:widowControl/>
              <w:numPr>
                <w:ilvl w:val="0"/>
                <w:numId w:val="2"/>
              </w:numPr>
              <w:tabs>
                <w:tab w:val="clear" w:pos="284"/>
              </w:tabs>
              <w:adjustRightInd w:val="0"/>
              <w:snapToGrid w:val="0"/>
              <w:jc w:val="center"/>
              <w:rPr>
                <w:rFonts w:ascii="宋体" w:hAnsi="宋体"/>
                <w:kern w:val="0"/>
                <w:sz w:val="24"/>
                <w:szCs w:val="24"/>
              </w:rPr>
            </w:pPr>
          </w:p>
        </w:tc>
        <w:tc>
          <w:tcPr>
            <w:tcW w:w="1491"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开关电源</w:t>
            </w:r>
          </w:p>
        </w:tc>
        <w:tc>
          <w:tcPr>
            <w:tcW w:w="3429"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输出：</w:t>
            </w:r>
            <w:r>
              <w:rPr>
                <w:rFonts w:ascii="宋体" w:hAnsi="宋体" w:hint="eastAsia"/>
                <w:kern w:val="0"/>
                <w:sz w:val="24"/>
                <w:szCs w:val="24"/>
              </w:rPr>
              <w:t>DC24V</w:t>
            </w: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1</w:t>
            </w:r>
          </w:p>
        </w:tc>
        <w:tc>
          <w:tcPr>
            <w:tcW w:w="777"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个</w:t>
            </w:r>
          </w:p>
        </w:tc>
        <w:tc>
          <w:tcPr>
            <w:tcW w:w="1114" w:type="dxa"/>
            <w:vAlign w:val="center"/>
          </w:tcPr>
          <w:p w:rsidR="00D60A18" w:rsidRDefault="00D60A18">
            <w:pPr>
              <w:adjustRightInd w:val="0"/>
              <w:snapToGrid w:val="0"/>
              <w:jc w:val="center"/>
              <w:rPr>
                <w:rFonts w:ascii="宋体" w:hAnsi="宋体"/>
                <w:kern w:val="0"/>
                <w:sz w:val="24"/>
                <w:szCs w:val="24"/>
              </w:rPr>
            </w:pPr>
          </w:p>
        </w:tc>
      </w:tr>
      <w:tr w:rsidR="00D60A18">
        <w:trPr>
          <w:trHeight w:val="369"/>
          <w:jc w:val="center"/>
        </w:trPr>
        <w:tc>
          <w:tcPr>
            <w:tcW w:w="906" w:type="dxa"/>
            <w:vAlign w:val="center"/>
          </w:tcPr>
          <w:p w:rsidR="00D60A18" w:rsidRDefault="00D60A18">
            <w:pPr>
              <w:widowControl/>
              <w:numPr>
                <w:ilvl w:val="0"/>
                <w:numId w:val="2"/>
              </w:numPr>
              <w:tabs>
                <w:tab w:val="clear" w:pos="284"/>
              </w:tabs>
              <w:adjustRightInd w:val="0"/>
              <w:snapToGrid w:val="0"/>
              <w:jc w:val="center"/>
              <w:rPr>
                <w:rFonts w:ascii="宋体" w:hAnsi="宋体"/>
                <w:kern w:val="0"/>
                <w:sz w:val="24"/>
                <w:szCs w:val="24"/>
              </w:rPr>
            </w:pPr>
          </w:p>
        </w:tc>
        <w:tc>
          <w:tcPr>
            <w:tcW w:w="1491"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工作状态指示灯</w:t>
            </w:r>
          </w:p>
        </w:tc>
        <w:tc>
          <w:tcPr>
            <w:tcW w:w="3429" w:type="dxa"/>
            <w:vAlign w:val="center"/>
          </w:tcPr>
          <w:p w:rsidR="00D60A18" w:rsidRDefault="00D60A18">
            <w:pPr>
              <w:widowControl/>
              <w:adjustRightInd w:val="0"/>
              <w:snapToGrid w:val="0"/>
              <w:jc w:val="center"/>
              <w:rPr>
                <w:rFonts w:ascii="宋体" w:hAnsi="宋体"/>
                <w:kern w:val="0"/>
                <w:sz w:val="24"/>
                <w:szCs w:val="24"/>
              </w:rPr>
            </w:pPr>
          </w:p>
        </w:tc>
        <w:tc>
          <w:tcPr>
            <w:tcW w:w="720"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32</w:t>
            </w:r>
          </w:p>
        </w:tc>
        <w:tc>
          <w:tcPr>
            <w:tcW w:w="777" w:type="dxa"/>
            <w:vAlign w:val="center"/>
          </w:tcPr>
          <w:p w:rsidR="00D60A18" w:rsidRDefault="005A4CB5">
            <w:pPr>
              <w:widowControl/>
              <w:tabs>
                <w:tab w:val="left" w:pos="236"/>
                <w:tab w:val="center" w:pos="468"/>
              </w:tabs>
              <w:adjustRightInd w:val="0"/>
              <w:snapToGrid w:val="0"/>
              <w:jc w:val="center"/>
              <w:rPr>
                <w:rFonts w:ascii="宋体" w:hAnsi="宋体"/>
                <w:kern w:val="0"/>
                <w:sz w:val="24"/>
                <w:szCs w:val="24"/>
              </w:rPr>
            </w:pPr>
            <w:r>
              <w:rPr>
                <w:rFonts w:ascii="宋体" w:hAnsi="宋体" w:hint="eastAsia"/>
                <w:kern w:val="0"/>
                <w:sz w:val="24"/>
                <w:szCs w:val="24"/>
              </w:rPr>
              <w:t>只</w:t>
            </w:r>
          </w:p>
        </w:tc>
        <w:tc>
          <w:tcPr>
            <w:tcW w:w="1114" w:type="dxa"/>
            <w:vAlign w:val="center"/>
          </w:tcPr>
          <w:p w:rsidR="00D60A18" w:rsidRDefault="00D60A18">
            <w:pPr>
              <w:adjustRightInd w:val="0"/>
              <w:snapToGrid w:val="0"/>
              <w:jc w:val="center"/>
              <w:rPr>
                <w:rFonts w:ascii="宋体" w:hAnsi="宋体"/>
                <w:kern w:val="0"/>
                <w:sz w:val="24"/>
                <w:szCs w:val="24"/>
              </w:rPr>
            </w:pPr>
          </w:p>
        </w:tc>
      </w:tr>
      <w:tr w:rsidR="00D60A18">
        <w:trPr>
          <w:trHeight w:val="369"/>
          <w:jc w:val="center"/>
        </w:trPr>
        <w:tc>
          <w:tcPr>
            <w:tcW w:w="906" w:type="dxa"/>
            <w:vAlign w:val="center"/>
          </w:tcPr>
          <w:p w:rsidR="00D60A18" w:rsidRDefault="00D60A18">
            <w:pPr>
              <w:widowControl/>
              <w:numPr>
                <w:ilvl w:val="0"/>
                <w:numId w:val="2"/>
              </w:numPr>
              <w:tabs>
                <w:tab w:val="clear" w:pos="284"/>
              </w:tabs>
              <w:adjustRightInd w:val="0"/>
              <w:snapToGrid w:val="0"/>
              <w:jc w:val="center"/>
              <w:rPr>
                <w:rFonts w:ascii="宋体" w:hAnsi="宋体"/>
                <w:kern w:val="0"/>
                <w:sz w:val="24"/>
                <w:szCs w:val="24"/>
              </w:rPr>
            </w:pPr>
          </w:p>
        </w:tc>
        <w:tc>
          <w:tcPr>
            <w:tcW w:w="1491" w:type="dxa"/>
            <w:vAlign w:val="center"/>
          </w:tcPr>
          <w:p w:rsidR="00D60A18" w:rsidRDefault="005A4CB5">
            <w:pPr>
              <w:adjustRightInd w:val="0"/>
              <w:snapToGrid w:val="0"/>
              <w:jc w:val="center"/>
              <w:rPr>
                <w:rFonts w:ascii="宋体" w:hAnsi="宋体"/>
                <w:kern w:val="0"/>
                <w:sz w:val="24"/>
                <w:szCs w:val="24"/>
              </w:rPr>
            </w:pPr>
            <w:r>
              <w:rPr>
                <w:rFonts w:ascii="宋体" w:hAnsi="宋体" w:hint="eastAsia"/>
                <w:kern w:val="0"/>
                <w:sz w:val="24"/>
                <w:szCs w:val="24"/>
              </w:rPr>
              <w:t>DO</w:t>
            </w:r>
            <w:r>
              <w:rPr>
                <w:rFonts w:ascii="宋体" w:hAnsi="宋体" w:hint="eastAsia"/>
                <w:kern w:val="0"/>
                <w:sz w:val="24"/>
                <w:szCs w:val="24"/>
              </w:rPr>
              <w:t>仪</w:t>
            </w:r>
          </w:p>
        </w:tc>
        <w:tc>
          <w:tcPr>
            <w:tcW w:w="3429"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单相</w:t>
            </w:r>
            <w:r>
              <w:rPr>
                <w:rFonts w:ascii="宋体" w:hAnsi="宋体" w:hint="eastAsia"/>
                <w:kern w:val="0"/>
                <w:sz w:val="24"/>
                <w:szCs w:val="24"/>
              </w:rPr>
              <w:t>AC220V</w:t>
            </w:r>
            <w:r>
              <w:rPr>
                <w:rFonts w:ascii="宋体" w:hAnsi="宋体" w:hint="eastAsia"/>
                <w:kern w:val="0"/>
                <w:sz w:val="24"/>
                <w:szCs w:val="24"/>
              </w:rPr>
              <w:t>输入，输出信号：</w:t>
            </w:r>
            <w:r>
              <w:rPr>
                <w:rFonts w:ascii="宋体" w:hAnsi="宋体" w:hint="eastAsia"/>
                <w:kern w:val="0"/>
                <w:sz w:val="24"/>
                <w:szCs w:val="24"/>
              </w:rPr>
              <w:t>4</w:t>
            </w:r>
            <w:r>
              <w:rPr>
                <w:rFonts w:ascii="宋体" w:hAnsi="宋体" w:hint="eastAsia"/>
                <w:kern w:val="0"/>
                <w:sz w:val="24"/>
                <w:szCs w:val="24"/>
              </w:rPr>
              <w:t>～</w:t>
            </w:r>
            <w:r>
              <w:rPr>
                <w:rFonts w:ascii="宋体" w:hAnsi="宋体" w:hint="eastAsia"/>
                <w:kern w:val="0"/>
                <w:sz w:val="24"/>
                <w:szCs w:val="24"/>
              </w:rPr>
              <w:t>20mA</w:t>
            </w:r>
          </w:p>
        </w:tc>
        <w:tc>
          <w:tcPr>
            <w:tcW w:w="720" w:type="dxa"/>
            <w:vAlign w:val="center"/>
          </w:tcPr>
          <w:p w:rsidR="00D60A18" w:rsidRDefault="005A4CB5">
            <w:pPr>
              <w:adjustRightInd w:val="0"/>
              <w:snapToGrid w:val="0"/>
              <w:jc w:val="center"/>
              <w:rPr>
                <w:rFonts w:ascii="宋体" w:hAnsi="宋体"/>
                <w:kern w:val="0"/>
                <w:sz w:val="24"/>
                <w:szCs w:val="24"/>
              </w:rPr>
            </w:pPr>
            <w:r>
              <w:rPr>
                <w:rFonts w:ascii="宋体" w:hAnsi="宋体" w:hint="eastAsia"/>
                <w:kern w:val="0"/>
                <w:sz w:val="24"/>
                <w:szCs w:val="24"/>
              </w:rPr>
              <w:t>4</w:t>
            </w:r>
          </w:p>
        </w:tc>
        <w:tc>
          <w:tcPr>
            <w:tcW w:w="777" w:type="dxa"/>
            <w:vAlign w:val="center"/>
          </w:tcPr>
          <w:p w:rsidR="00D60A18" w:rsidRDefault="005A4CB5">
            <w:pPr>
              <w:tabs>
                <w:tab w:val="left" w:pos="236"/>
                <w:tab w:val="center" w:pos="468"/>
              </w:tabs>
              <w:adjustRightInd w:val="0"/>
              <w:snapToGrid w:val="0"/>
              <w:jc w:val="center"/>
              <w:rPr>
                <w:rFonts w:ascii="宋体" w:hAnsi="宋体"/>
                <w:kern w:val="0"/>
                <w:sz w:val="24"/>
                <w:szCs w:val="24"/>
              </w:rPr>
            </w:pPr>
            <w:r>
              <w:rPr>
                <w:rFonts w:ascii="宋体" w:hAnsi="宋体" w:hint="eastAsia"/>
                <w:kern w:val="0"/>
                <w:sz w:val="24"/>
                <w:szCs w:val="24"/>
              </w:rPr>
              <w:t>只</w:t>
            </w:r>
          </w:p>
        </w:tc>
        <w:tc>
          <w:tcPr>
            <w:tcW w:w="1114" w:type="dxa"/>
            <w:vAlign w:val="center"/>
          </w:tcPr>
          <w:p w:rsidR="00D60A18" w:rsidRDefault="00D60A18">
            <w:pPr>
              <w:adjustRightInd w:val="0"/>
              <w:snapToGrid w:val="0"/>
              <w:jc w:val="center"/>
              <w:rPr>
                <w:rFonts w:ascii="宋体" w:hAnsi="宋体"/>
                <w:kern w:val="0"/>
                <w:sz w:val="24"/>
                <w:szCs w:val="24"/>
              </w:rPr>
            </w:pPr>
          </w:p>
        </w:tc>
      </w:tr>
      <w:tr w:rsidR="00D60A18">
        <w:trPr>
          <w:trHeight w:val="369"/>
          <w:jc w:val="center"/>
        </w:trPr>
        <w:tc>
          <w:tcPr>
            <w:tcW w:w="906" w:type="dxa"/>
            <w:vAlign w:val="center"/>
          </w:tcPr>
          <w:p w:rsidR="00D60A18" w:rsidRDefault="00D60A18">
            <w:pPr>
              <w:widowControl/>
              <w:numPr>
                <w:ilvl w:val="0"/>
                <w:numId w:val="2"/>
              </w:numPr>
              <w:tabs>
                <w:tab w:val="clear" w:pos="284"/>
              </w:tabs>
              <w:adjustRightInd w:val="0"/>
              <w:snapToGrid w:val="0"/>
              <w:jc w:val="center"/>
              <w:rPr>
                <w:rFonts w:ascii="宋体" w:hAnsi="宋体"/>
                <w:kern w:val="0"/>
                <w:sz w:val="24"/>
                <w:szCs w:val="24"/>
              </w:rPr>
            </w:pPr>
          </w:p>
        </w:tc>
        <w:tc>
          <w:tcPr>
            <w:tcW w:w="1491" w:type="dxa"/>
            <w:vAlign w:val="center"/>
          </w:tcPr>
          <w:p w:rsidR="00D60A18" w:rsidRDefault="005A4CB5">
            <w:pPr>
              <w:adjustRightInd w:val="0"/>
              <w:snapToGrid w:val="0"/>
              <w:jc w:val="center"/>
              <w:rPr>
                <w:rFonts w:ascii="宋体" w:hAnsi="宋体"/>
                <w:kern w:val="0"/>
                <w:sz w:val="24"/>
                <w:szCs w:val="24"/>
              </w:rPr>
            </w:pPr>
            <w:r>
              <w:rPr>
                <w:rFonts w:ascii="宋体" w:hAnsi="宋体" w:hint="eastAsia"/>
                <w:kern w:val="0"/>
                <w:sz w:val="24"/>
                <w:szCs w:val="24"/>
              </w:rPr>
              <w:t>pH</w:t>
            </w:r>
            <w:r>
              <w:rPr>
                <w:rFonts w:ascii="宋体" w:hAnsi="宋体" w:hint="eastAsia"/>
                <w:kern w:val="0"/>
                <w:sz w:val="24"/>
                <w:szCs w:val="24"/>
              </w:rPr>
              <w:t>仪</w:t>
            </w:r>
          </w:p>
        </w:tc>
        <w:tc>
          <w:tcPr>
            <w:tcW w:w="3429" w:type="dxa"/>
            <w:vAlign w:val="center"/>
          </w:tcPr>
          <w:p w:rsidR="00D60A18" w:rsidRDefault="005A4CB5">
            <w:pPr>
              <w:widowControl/>
              <w:adjustRightInd w:val="0"/>
              <w:snapToGrid w:val="0"/>
              <w:jc w:val="center"/>
              <w:rPr>
                <w:rFonts w:ascii="宋体" w:hAnsi="宋体"/>
                <w:kern w:val="0"/>
                <w:sz w:val="24"/>
                <w:szCs w:val="24"/>
              </w:rPr>
            </w:pPr>
            <w:r>
              <w:rPr>
                <w:rFonts w:ascii="宋体" w:hAnsi="宋体" w:hint="eastAsia"/>
                <w:kern w:val="0"/>
                <w:sz w:val="24"/>
                <w:szCs w:val="24"/>
              </w:rPr>
              <w:t>单相</w:t>
            </w:r>
            <w:r>
              <w:rPr>
                <w:rFonts w:ascii="宋体" w:hAnsi="宋体" w:hint="eastAsia"/>
                <w:kern w:val="0"/>
                <w:sz w:val="24"/>
                <w:szCs w:val="24"/>
              </w:rPr>
              <w:t>AC220V</w:t>
            </w:r>
            <w:r>
              <w:rPr>
                <w:rFonts w:ascii="宋体" w:hAnsi="宋体" w:hint="eastAsia"/>
                <w:kern w:val="0"/>
                <w:sz w:val="24"/>
                <w:szCs w:val="24"/>
              </w:rPr>
              <w:t>输入，输出信号：</w:t>
            </w:r>
            <w:r>
              <w:rPr>
                <w:rFonts w:ascii="宋体" w:hAnsi="宋体" w:hint="eastAsia"/>
                <w:kern w:val="0"/>
                <w:sz w:val="24"/>
                <w:szCs w:val="24"/>
              </w:rPr>
              <w:t>4</w:t>
            </w:r>
            <w:r>
              <w:rPr>
                <w:rFonts w:ascii="宋体" w:hAnsi="宋体" w:hint="eastAsia"/>
                <w:kern w:val="0"/>
                <w:sz w:val="24"/>
                <w:szCs w:val="24"/>
              </w:rPr>
              <w:t>～</w:t>
            </w:r>
            <w:r>
              <w:rPr>
                <w:rFonts w:ascii="宋体" w:hAnsi="宋体" w:hint="eastAsia"/>
                <w:kern w:val="0"/>
                <w:sz w:val="24"/>
                <w:szCs w:val="24"/>
              </w:rPr>
              <w:t>20mA</w:t>
            </w:r>
          </w:p>
        </w:tc>
        <w:tc>
          <w:tcPr>
            <w:tcW w:w="720" w:type="dxa"/>
            <w:vAlign w:val="center"/>
          </w:tcPr>
          <w:p w:rsidR="00D60A18" w:rsidRDefault="005A4CB5">
            <w:pPr>
              <w:adjustRightInd w:val="0"/>
              <w:snapToGrid w:val="0"/>
              <w:jc w:val="center"/>
              <w:rPr>
                <w:rFonts w:ascii="宋体" w:hAnsi="宋体"/>
                <w:kern w:val="0"/>
                <w:sz w:val="24"/>
                <w:szCs w:val="24"/>
              </w:rPr>
            </w:pPr>
            <w:r>
              <w:rPr>
                <w:rFonts w:ascii="宋体" w:hAnsi="宋体" w:hint="eastAsia"/>
                <w:kern w:val="0"/>
                <w:sz w:val="24"/>
                <w:szCs w:val="24"/>
              </w:rPr>
              <w:t>1</w:t>
            </w:r>
          </w:p>
        </w:tc>
        <w:tc>
          <w:tcPr>
            <w:tcW w:w="777" w:type="dxa"/>
            <w:vAlign w:val="center"/>
          </w:tcPr>
          <w:p w:rsidR="00D60A18" w:rsidRDefault="005A4CB5">
            <w:pPr>
              <w:tabs>
                <w:tab w:val="left" w:pos="236"/>
                <w:tab w:val="center" w:pos="468"/>
              </w:tabs>
              <w:adjustRightInd w:val="0"/>
              <w:snapToGrid w:val="0"/>
              <w:jc w:val="center"/>
              <w:rPr>
                <w:rFonts w:ascii="宋体" w:hAnsi="宋体"/>
                <w:kern w:val="0"/>
                <w:sz w:val="24"/>
                <w:szCs w:val="24"/>
              </w:rPr>
            </w:pPr>
            <w:r>
              <w:rPr>
                <w:rFonts w:ascii="宋体" w:hAnsi="宋体" w:hint="eastAsia"/>
                <w:kern w:val="0"/>
                <w:sz w:val="24"/>
                <w:szCs w:val="24"/>
              </w:rPr>
              <w:t>只</w:t>
            </w:r>
          </w:p>
        </w:tc>
        <w:tc>
          <w:tcPr>
            <w:tcW w:w="1114" w:type="dxa"/>
            <w:vAlign w:val="center"/>
          </w:tcPr>
          <w:p w:rsidR="00D60A18" w:rsidRDefault="00D60A18">
            <w:pPr>
              <w:adjustRightInd w:val="0"/>
              <w:snapToGrid w:val="0"/>
              <w:jc w:val="center"/>
              <w:rPr>
                <w:rFonts w:ascii="宋体" w:hAnsi="宋体"/>
                <w:kern w:val="0"/>
                <w:sz w:val="24"/>
                <w:szCs w:val="24"/>
              </w:rPr>
            </w:pPr>
          </w:p>
        </w:tc>
      </w:tr>
    </w:tbl>
    <w:p w:rsidR="00D60A18" w:rsidRDefault="005A4CB5">
      <w:pPr>
        <w:snapToGrid w:val="0"/>
        <w:spacing w:line="560" w:lineRule="exact"/>
        <w:jc w:val="center"/>
        <w:rPr>
          <w:rFonts w:ascii="仿宋_GB2312" w:eastAsia="仿宋_GB2312" w:hAnsi="仿宋"/>
          <w:sz w:val="30"/>
          <w:szCs w:val="30"/>
        </w:rPr>
      </w:pPr>
      <w:r>
        <w:rPr>
          <w:rFonts w:ascii="仿宋_GB2312" w:eastAsia="仿宋_GB2312" w:hAnsi="仿宋" w:hint="eastAsia"/>
          <w:sz w:val="30"/>
          <w:szCs w:val="30"/>
        </w:rPr>
        <w:t>表</w:t>
      </w:r>
      <w:r>
        <w:rPr>
          <w:rFonts w:ascii="仿宋_GB2312" w:eastAsia="仿宋_GB2312" w:hAnsi="仿宋" w:hint="eastAsia"/>
          <w:sz w:val="30"/>
          <w:szCs w:val="30"/>
        </w:rPr>
        <w:t xml:space="preserve">5  </w:t>
      </w:r>
      <w:r>
        <w:rPr>
          <w:rFonts w:ascii="仿宋_GB2312" w:eastAsia="仿宋_GB2312" w:hAnsi="仿宋" w:hint="eastAsia"/>
          <w:sz w:val="30"/>
          <w:szCs w:val="30"/>
        </w:rPr>
        <w:t>配套工具</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6886"/>
        <w:gridCol w:w="818"/>
      </w:tblGrid>
      <w:tr w:rsidR="00D60A18">
        <w:trPr>
          <w:trHeight w:val="369"/>
          <w:jc w:val="center"/>
        </w:trPr>
        <w:tc>
          <w:tcPr>
            <w:tcW w:w="818" w:type="dxa"/>
          </w:tcPr>
          <w:p w:rsidR="00D60A18" w:rsidRDefault="005A4CB5">
            <w:pPr>
              <w:tabs>
                <w:tab w:val="center" w:pos="4153"/>
                <w:tab w:val="right" w:pos="8306"/>
              </w:tabs>
              <w:snapToGrid w:val="0"/>
              <w:jc w:val="center"/>
              <w:rPr>
                <w:rFonts w:ascii="宋体" w:hAnsi="宋体"/>
                <w:b/>
                <w:sz w:val="24"/>
                <w:szCs w:val="24"/>
              </w:rPr>
            </w:pPr>
            <w:r>
              <w:rPr>
                <w:rFonts w:ascii="宋体" w:hAnsi="宋体" w:hint="eastAsia"/>
                <w:b/>
                <w:sz w:val="24"/>
                <w:szCs w:val="24"/>
              </w:rPr>
              <w:t>名称</w:t>
            </w:r>
          </w:p>
        </w:tc>
        <w:tc>
          <w:tcPr>
            <w:tcW w:w="6886" w:type="dxa"/>
          </w:tcPr>
          <w:p w:rsidR="00D60A18" w:rsidRDefault="005A4CB5">
            <w:pPr>
              <w:tabs>
                <w:tab w:val="center" w:pos="4153"/>
                <w:tab w:val="right" w:pos="8306"/>
              </w:tabs>
              <w:snapToGrid w:val="0"/>
              <w:jc w:val="center"/>
              <w:rPr>
                <w:rFonts w:ascii="宋体" w:hAnsi="宋体"/>
                <w:b/>
                <w:sz w:val="24"/>
                <w:szCs w:val="24"/>
              </w:rPr>
            </w:pPr>
            <w:r>
              <w:rPr>
                <w:rFonts w:ascii="宋体" w:hAnsi="宋体" w:hint="eastAsia"/>
                <w:b/>
                <w:sz w:val="24"/>
                <w:szCs w:val="24"/>
              </w:rPr>
              <w:t>主要工具</w:t>
            </w:r>
          </w:p>
        </w:tc>
        <w:tc>
          <w:tcPr>
            <w:tcW w:w="818" w:type="dxa"/>
          </w:tcPr>
          <w:p w:rsidR="00D60A18" w:rsidRDefault="005A4CB5">
            <w:pPr>
              <w:tabs>
                <w:tab w:val="center" w:pos="4153"/>
                <w:tab w:val="right" w:pos="8306"/>
              </w:tabs>
              <w:snapToGrid w:val="0"/>
              <w:jc w:val="center"/>
              <w:rPr>
                <w:rFonts w:ascii="宋体" w:hAnsi="宋体"/>
                <w:b/>
                <w:sz w:val="24"/>
                <w:szCs w:val="24"/>
              </w:rPr>
            </w:pPr>
            <w:r>
              <w:rPr>
                <w:rFonts w:ascii="宋体" w:hAnsi="宋体" w:hint="eastAsia"/>
                <w:b/>
                <w:sz w:val="24"/>
                <w:szCs w:val="24"/>
              </w:rPr>
              <w:t>数量</w:t>
            </w:r>
          </w:p>
        </w:tc>
      </w:tr>
      <w:tr w:rsidR="00D60A18">
        <w:trPr>
          <w:trHeight w:val="369"/>
          <w:jc w:val="center"/>
        </w:trPr>
        <w:tc>
          <w:tcPr>
            <w:tcW w:w="818" w:type="dxa"/>
            <w:vAlign w:val="center"/>
          </w:tcPr>
          <w:p w:rsidR="00D60A18" w:rsidRDefault="005A4CB5">
            <w:pPr>
              <w:tabs>
                <w:tab w:val="center" w:pos="4153"/>
                <w:tab w:val="right" w:pos="8306"/>
              </w:tabs>
              <w:snapToGrid w:val="0"/>
              <w:jc w:val="center"/>
              <w:rPr>
                <w:rFonts w:ascii="宋体" w:hAnsi="宋体"/>
                <w:sz w:val="24"/>
                <w:szCs w:val="24"/>
              </w:rPr>
            </w:pPr>
            <w:r>
              <w:rPr>
                <w:rFonts w:ascii="宋体" w:hAnsi="宋体" w:hint="eastAsia"/>
                <w:sz w:val="24"/>
                <w:szCs w:val="24"/>
              </w:rPr>
              <w:lastRenderedPageBreak/>
              <w:t>配套</w:t>
            </w:r>
          </w:p>
          <w:p w:rsidR="00D60A18" w:rsidRDefault="005A4CB5">
            <w:pPr>
              <w:tabs>
                <w:tab w:val="center" w:pos="4153"/>
                <w:tab w:val="right" w:pos="8306"/>
              </w:tabs>
              <w:snapToGrid w:val="0"/>
              <w:jc w:val="center"/>
              <w:rPr>
                <w:rFonts w:ascii="宋体" w:hAnsi="宋体"/>
                <w:sz w:val="24"/>
                <w:szCs w:val="24"/>
              </w:rPr>
            </w:pPr>
            <w:r>
              <w:rPr>
                <w:rFonts w:ascii="宋体" w:hAnsi="宋体" w:hint="eastAsia"/>
                <w:sz w:val="24"/>
                <w:szCs w:val="24"/>
              </w:rPr>
              <w:t>工具</w:t>
            </w:r>
          </w:p>
        </w:tc>
        <w:tc>
          <w:tcPr>
            <w:tcW w:w="6886" w:type="dxa"/>
          </w:tcPr>
          <w:p w:rsidR="00D60A18" w:rsidRDefault="005A4CB5">
            <w:pPr>
              <w:widowControl/>
              <w:adjustRightInd w:val="0"/>
              <w:snapToGrid w:val="0"/>
              <w:jc w:val="left"/>
              <w:rPr>
                <w:rFonts w:ascii="宋体" w:hAnsi="宋体"/>
                <w:sz w:val="24"/>
                <w:szCs w:val="24"/>
              </w:rPr>
            </w:pPr>
            <w:r>
              <w:rPr>
                <w:rFonts w:ascii="宋体" w:hAnsi="宋体" w:hint="eastAsia"/>
                <w:kern w:val="0"/>
                <w:sz w:val="24"/>
                <w:szCs w:val="24"/>
              </w:rPr>
              <w:t>包含复合管割刀、卷尺、扳手、尖嘴钳、生料带、内六角扳手、记号笔、十字螺丝刀、一字螺丝刀、插线板、万用表、剥线钳、斜口钳、焊锡丝、电烙铁、烙铁架、剪刀、</w:t>
            </w:r>
            <w:r>
              <w:rPr>
                <w:rFonts w:ascii="宋体" w:hAnsi="宋体" w:hint="eastAsia"/>
                <w:kern w:val="0"/>
                <w:sz w:val="24"/>
                <w:szCs w:val="24"/>
              </w:rPr>
              <w:t>PVC</w:t>
            </w:r>
            <w:r>
              <w:rPr>
                <w:rFonts w:ascii="宋体" w:hAnsi="宋体" w:hint="eastAsia"/>
                <w:kern w:val="0"/>
                <w:sz w:val="24"/>
                <w:szCs w:val="24"/>
              </w:rPr>
              <w:t>管剪刀、导线架等。</w:t>
            </w:r>
          </w:p>
        </w:tc>
        <w:tc>
          <w:tcPr>
            <w:tcW w:w="818" w:type="dxa"/>
            <w:vAlign w:val="center"/>
          </w:tcPr>
          <w:p w:rsidR="00D60A18" w:rsidRDefault="005A4CB5">
            <w:pPr>
              <w:tabs>
                <w:tab w:val="center" w:pos="4153"/>
                <w:tab w:val="right" w:pos="8306"/>
              </w:tabs>
              <w:snapToGrid w:val="0"/>
              <w:jc w:val="center"/>
              <w:rPr>
                <w:rFonts w:ascii="宋体" w:hAnsi="宋体"/>
                <w:sz w:val="24"/>
                <w:szCs w:val="24"/>
              </w:rPr>
            </w:pPr>
            <w:r>
              <w:rPr>
                <w:rFonts w:ascii="宋体" w:hAnsi="宋体" w:hint="eastAsia"/>
                <w:sz w:val="24"/>
                <w:szCs w:val="24"/>
              </w:rPr>
              <w:t>1</w:t>
            </w:r>
            <w:r>
              <w:rPr>
                <w:rFonts w:ascii="宋体" w:hAnsi="宋体" w:hint="eastAsia"/>
                <w:sz w:val="24"/>
                <w:szCs w:val="24"/>
              </w:rPr>
              <w:t>套</w:t>
            </w:r>
          </w:p>
        </w:tc>
      </w:tr>
    </w:tbl>
    <w:p w:rsidR="00D60A18" w:rsidRDefault="005A4CB5">
      <w:pPr>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（三）场地</w:t>
      </w:r>
      <w:r>
        <w:rPr>
          <w:rFonts w:ascii="仿宋_GB2312" w:eastAsia="仿宋_GB2312" w:hAnsi="仿宋" w:hint="eastAsia"/>
          <w:kern w:val="0"/>
          <w:sz w:val="30"/>
          <w:szCs w:val="30"/>
          <w:lang w:val="zh-CN"/>
        </w:rPr>
        <w:t>要求</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1.</w:t>
      </w:r>
      <w:r>
        <w:rPr>
          <w:rFonts w:ascii="仿宋_GB2312" w:eastAsia="仿宋_GB2312" w:hAnsi="仿宋" w:hint="eastAsia"/>
          <w:sz w:val="30"/>
          <w:szCs w:val="30"/>
        </w:rPr>
        <w:t>比赛赛位：每个赛位占地不小于</w:t>
      </w:r>
      <w:r>
        <w:rPr>
          <w:rFonts w:ascii="仿宋_GB2312" w:eastAsia="仿宋_GB2312" w:hAnsi="仿宋" w:hint="eastAsia"/>
          <w:sz w:val="30"/>
          <w:szCs w:val="30"/>
        </w:rPr>
        <w:t>21m</w:t>
      </w:r>
      <w:r>
        <w:rPr>
          <w:rFonts w:ascii="仿宋_GB2312" w:eastAsia="仿宋_GB2312" w:hAnsi="仿宋" w:hint="eastAsia"/>
          <w:sz w:val="30"/>
          <w:szCs w:val="30"/>
          <w:vertAlign w:val="superscript"/>
        </w:rPr>
        <w:t>2</w:t>
      </w:r>
      <w:r>
        <w:rPr>
          <w:rFonts w:ascii="仿宋_GB2312" w:eastAsia="仿宋_GB2312" w:hAnsi="仿宋" w:hint="eastAsia"/>
          <w:sz w:val="30"/>
          <w:szCs w:val="30"/>
        </w:rPr>
        <w:t>（</w:t>
      </w:r>
      <w:r>
        <w:rPr>
          <w:rFonts w:ascii="仿宋_GB2312" w:eastAsia="仿宋_GB2312" w:hAnsi="仿宋" w:hint="eastAsia"/>
          <w:sz w:val="30"/>
          <w:szCs w:val="30"/>
        </w:rPr>
        <w:t>6m</w:t>
      </w:r>
      <w:r>
        <w:rPr>
          <w:rFonts w:ascii="仿宋_GB2312" w:eastAsia="仿宋_GB2312" w:hAnsi="仿宋" w:hint="eastAsia"/>
          <w:sz w:val="30"/>
          <w:szCs w:val="30"/>
        </w:rPr>
        <w:t>×</w:t>
      </w:r>
      <w:r>
        <w:rPr>
          <w:rFonts w:ascii="仿宋_GB2312" w:eastAsia="仿宋_GB2312" w:hAnsi="仿宋" w:hint="eastAsia"/>
          <w:sz w:val="30"/>
          <w:szCs w:val="30"/>
        </w:rPr>
        <w:t>3.5m</w:t>
      </w:r>
      <w:r>
        <w:rPr>
          <w:rFonts w:ascii="仿宋_GB2312" w:eastAsia="仿宋_GB2312" w:hAnsi="仿宋" w:hint="eastAsia"/>
          <w:sz w:val="30"/>
          <w:szCs w:val="30"/>
        </w:rPr>
        <w:t>），且标明赛位号，布置竞赛平台</w:t>
      </w:r>
      <w:r>
        <w:rPr>
          <w:rFonts w:ascii="仿宋_GB2312" w:eastAsia="仿宋_GB2312" w:hAnsi="仿宋" w:hint="eastAsia"/>
          <w:sz w:val="30"/>
          <w:szCs w:val="30"/>
        </w:rPr>
        <w:t>1</w:t>
      </w:r>
      <w:r>
        <w:rPr>
          <w:rFonts w:ascii="仿宋_GB2312" w:eastAsia="仿宋_GB2312" w:hAnsi="仿宋" w:hint="eastAsia"/>
          <w:sz w:val="30"/>
          <w:szCs w:val="30"/>
        </w:rPr>
        <w:t>套、工作准备台</w:t>
      </w:r>
      <w:r>
        <w:rPr>
          <w:rFonts w:ascii="仿宋_GB2312" w:eastAsia="仿宋_GB2312" w:hAnsi="仿宋" w:hint="eastAsia"/>
          <w:sz w:val="30"/>
          <w:szCs w:val="30"/>
        </w:rPr>
        <w:t>1</w:t>
      </w:r>
      <w:r>
        <w:rPr>
          <w:rFonts w:ascii="仿宋_GB2312" w:eastAsia="仿宋_GB2312" w:hAnsi="仿宋" w:hint="eastAsia"/>
          <w:sz w:val="30"/>
          <w:szCs w:val="30"/>
        </w:rPr>
        <w:t>张、工作电脑</w:t>
      </w:r>
      <w:r>
        <w:rPr>
          <w:rFonts w:ascii="仿宋_GB2312" w:eastAsia="仿宋_GB2312" w:hAnsi="仿宋" w:hint="eastAsia"/>
          <w:sz w:val="30"/>
          <w:szCs w:val="30"/>
        </w:rPr>
        <w:t>1</w:t>
      </w:r>
      <w:r>
        <w:rPr>
          <w:rFonts w:ascii="仿宋_GB2312" w:eastAsia="仿宋_GB2312" w:hAnsi="仿宋" w:hint="eastAsia"/>
          <w:sz w:val="30"/>
          <w:szCs w:val="30"/>
        </w:rPr>
        <w:t>台。每个比赛赛位配有工作台，供选手书写、摆放工、量、刀具。每个比赛赛位配有相应数量的清洁器具。</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2.</w:t>
      </w:r>
      <w:r>
        <w:rPr>
          <w:rFonts w:ascii="仿宋" w:eastAsia="仿宋" w:hAnsi="仿宋" w:cs="Calibri" w:hint="eastAsia"/>
          <w:sz w:val="30"/>
          <w:szCs w:val="30"/>
        </w:rPr>
        <w:t xml:space="preserve"> </w:t>
      </w:r>
      <w:r>
        <w:rPr>
          <w:rFonts w:ascii="仿宋_GB2312" w:eastAsia="仿宋_GB2312" w:hAnsi="仿宋" w:hint="eastAsia"/>
          <w:sz w:val="30"/>
          <w:szCs w:val="30"/>
        </w:rPr>
        <w:t>赛场内每个工位提供单相</w:t>
      </w:r>
      <w:r>
        <w:rPr>
          <w:rFonts w:ascii="仿宋_GB2312" w:eastAsia="仿宋_GB2312" w:hAnsi="仿宋" w:hint="eastAsia"/>
          <w:sz w:val="30"/>
          <w:szCs w:val="30"/>
        </w:rPr>
        <w:t>220V</w:t>
      </w:r>
      <w:r>
        <w:rPr>
          <w:rFonts w:ascii="仿宋_GB2312" w:eastAsia="仿宋_GB2312" w:hAnsi="仿宋" w:hint="eastAsia"/>
          <w:sz w:val="30"/>
          <w:szCs w:val="30"/>
        </w:rPr>
        <w:t>电源一路，功率不小于</w:t>
      </w:r>
      <w:r>
        <w:rPr>
          <w:rFonts w:ascii="仿宋_GB2312" w:eastAsia="仿宋_GB2312" w:hAnsi="仿宋" w:hint="eastAsia"/>
          <w:sz w:val="30"/>
          <w:szCs w:val="30"/>
        </w:rPr>
        <w:t>2KW</w:t>
      </w:r>
      <w:r>
        <w:rPr>
          <w:rFonts w:ascii="仿宋_GB2312" w:eastAsia="仿宋_GB2312" w:hAnsi="仿宋" w:hint="eastAsia"/>
          <w:sz w:val="30"/>
          <w:szCs w:val="30"/>
        </w:rPr>
        <w:t>；提供独立于单相三线制电源两路，功率不小于</w:t>
      </w:r>
      <w:r>
        <w:rPr>
          <w:rFonts w:ascii="仿宋_GB2312" w:eastAsia="仿宋_GB2312" w:hAnsi="仿宋" w:hint="eastAsia"/>
          <w:sz w:val="30"/>
          <w:szCs w:val="30"/>
        </w:rPr>
        <w:t>0.2KW</w:t>
      </w:r>
      <w:r>
        <w:rPr>
          <w:rFonts w:ascii="仿宋_GB2312" w:eastAsia="仿宋_GB2312" w:hAnsi="仿宋" w:hint="eastAsia"/>
          <w:sz w:val="30"/>
          <w:szCs w:val="30"/>
        </w:rPr>
        <w:t>。</w:t>
      </w:r>
      <w:r>
        <w:rPr>
          <w:rFonts w:ascii="仿宋_GB2312" w:eastAsia="仿宋_GB2312" w:hAnsi="仿宋" w:hint="eastAsia"/>
          <w:bCs/>
          <w:sz w:val="30"/>
          <w:szCs w:val="30"/>
        </w:rPr>
        <w:t>竞赛场地布线要采用扣线板。</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bCs/>
          <w:sz w:val="30"/>
          <w:szCs w:val="30"/>
        </w:rPr>
        <w:t>3.</w:t>
      </w:r>
      <w:r>
        <w:rPr>
          <w:rFonts w:ascii="仿宋_GB2312" w:eastAsia="仿宋_GB2312" w:hAnsi="仿宋" w:hint="eastAsia"/>
          <w:bCs/>
          <w:sz w:val="30"/>
          <w:szCs w:val="30"/>
        </w:rPr>
        <w:t>比赛赛位有隔离标示或护栏，确保选手不受外界影响参加比赛。赛场提供稳定的</w:t>
      </w:r>
      <w:r>
        <w:rPr>
          <w:rFonts w:ascii="仿宋_GB2312" w:eastAsia="仿宋_GB2312" w:hAnsi="仿宋" w:hint="eastAsia"/>
          <w:sz w:val="30"/>
          <w:szCs w:val="30"/>
        </w:rPr>
        <w:t>照明</w:t>
      </w:r>
      <w:r>
        <w:rPr>
          <w:rFonts w:ascii="仿宋_GB2312" w:eastAsia="仿宋_GB2312" w:hAnsi="仿宋" w:hint="eastAsia"/>
          <w:bCs/>
          <w:sz w:val="30"/>
          <w:szCs w:val="30"/>
        </w:rPr>
        <w:t>、水、电、气源和供电应急设备</w:t>
      </w:r>
      <w:r>
        <w:rPr>
          <w:rFonts w:ascii="仿宋_GB2312" w:eastAsia="仿宋_GB2312" w:hAnsi="仿宋" w:hint="eastAsia"/>
          <w:sz w:val="30"/>
          <w:szCs w:val="30"/>
        </w:rPr>
        <w:t>等。</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4.</w:t>
      </w:r>
      <w:r>
        <w:rPr>
          <w:rFonts w:ascii="仿宋_GB2312" w:eastAsia="仿宋_GB2312" w:hAnsi="仿宋" w:hint="eastAsia"/>
          <w:sz w:val="30"/>
          <w:szCs w:val="30"/>
        </w:rPr>
        <w:t>竞赛场地要宽敞明亮，有空调或风扇降温措施，地面要干燥。赛场提供进水和排水口，赛</w:t>
      </w:r>
      <w:r>
        <w:rPr>
          <w:rFonts w:ascii="仿宋_GB2312" w:eastAsia="仿宋_GB2312" w:hAnsi="仿宋" w:hint="eastAsia"/>
          <w:sz w:val="30"/>
          <w:szCs w:val="30"/>
        </w:rPr>
        <w:t>场要通风。</w:t>
      </w:r>
    </w:p>
    <w:p w:rsidR="00D60A18" w:rsidRDefault="005A4CB5">
      <w:pPr>
        <w:spacing w:line="560" w:lineRule="exact"/>
        <w:ind w:firstLineChars="200" w:firstLine="600"/>
        <w:rPr>
          <w:rFonts w:ascii="仿宋_GB2312" w:eastAsia="仿宋_GB2312" w:hAnsi="仿宋"/>
          <w:bCs/>
          <w:sz w:val="30"/>
          <w:szCs w:val="30"/>
        </w:rPr>
      </w:pPr>
      <w:r>
        <w:rPr>
          <w:rFonts w:ascii="仿宋_GB2312" w:eastAsia="仿宋_GB2312" w:hAnsi="仿宋" w:hint="eastAsia"/>
          <w:bCs/>
          <w:sz w:val="30"/>
          <w:szCs w:val="30"/>
        </w:rPr>
        <w:t>5.</w:t>
      </w:r>
      <w:r>
        <w:rPr>
          <w:rFonts w:ascii="仿宋_GB2312" w:eastAsia="仿宋_GB2312" w:hAnsi="仿宋" w:hint="eastAsia"/>
          <w:bCs/>
          <w:sz w:val="30"/>
          <w:szCs w:val="30"/>
        </w:rPr>
        <w:t>赛场设有安保、消防、设备维修和电力抢险人员待命，以防突发事件。赛场配备维修服务、医疗、生活补给站等公共服务设施，为选手和赛场人员提供服务。</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bCs/>
          <w:sz w:val="30"/>
          <w:szCs w:val="30"/>
        </w:rPr>
        <w:t>6.</w:t>
      </w:r>
      <w:r>
        <w:rPr>
          <w:rFonts w:ascii="仿宋_GB2312" w:eastAsia="仿宋_GB2312" w:hAnsi="仿宋" w:hint="eastAsia"/>
          <w:bCs/>
          <w:sz w:val="30"/>
          <w:szCs w:val="30"/>
        </w:rPr>
        <w:t>竞赛场地要有网络摄像机，能够摄录比赛全过程。</w:t>
      </w:r>
    </w:p>
    <w:p w:rsidR="00D60A18" w:rsidRDefault="005A4CB5">
      <w:pPr>
        <w:snapToGrid w:val="0"/>
        <w:spacing w:line="560" w:lineRule="exact"/>
        <w:ind w:firstLineChars="200" w:firstLine="600"/>
        <w:rPr>
          <w:rFonts w:ascii="仿宋_GB2312" w:eastAsia="仿宋_GB2312" w:hAnsi="仿宋"/>
          <w:bCs/>
          <w:sz w:val="30"/>
          <w:szCs w:val="30"/>
        </w:rPr>
      </w:pPr>
      <w:r>
        <w:rPr>
          <w:rFonts w:ascii="仿宋_GB2312" w:eastAsia="仿宋_GB2312" w:hAnsi="仿宋" w:hint="eastAsia"/>
          <w:bCs/>
          <w:sz w:val="30"/>
          <w:szCs w:val="30"/>
        </w:rPr>
        <w:t>7.</w:t>
      </w:r>
      <w:r>
        <w:rPr>
          <w:rFonts w:ascii="仿宋_GB2312" w:eastAsia="仿宋_GB2312" w:hAnsi="仿宋" w:hint="eastAsia"/>
          <w:bCs/>
          <w:sz w:val="30"/>
          <w:szCs w:val="30"/>
        </w:rPr>
        <w:t>各代表队往返驻地和赛场参加比赛和会议等活动，由组委会安排交通车接送。</w:t>
      </w:r>
    </w:p>
    <w:p w:rsidR="00D60A18" w:rsidRDefault="005A4CB5">
      <w:pPr>
        <w:snapToGrid w:val="0"/>
        <w:spacing w:line="560" w:lineRule="exact"/>
        <w:ind w:firstLineChars="200" w:firstLine="600"/>
        <w:rPr>
          <w:rFonts w:ascii="黑体" w:eastAsia="黑体" w:hAnsi="黑体" w:cs="黑体"/>
          <w:bCs/>
          <w:sz w:val="30"/>
          <w:szCs w:val="30"/>
        </w:rPr>
      </w:pPr>
      <w:r>
        <w:rPr>
          <w:rFonts w:ascii="仿宋_GB2312" w:eastAsia="仿宋_GB2312" w:hAnsi="仿宋" w:hint="eastAsia"/>
          <w:bCs/>
          <w:sz w:val="30"/>
          <w:szCs w:val="30"/>
        </w:rPr>
        <w:t>8.</w:t>
      </w:r>
      <w:r>
        <w:rPr>
          <w:rFonts w:ascii="仿宋_GB2312" w:eastAsia="仿宋_GB2312" w:hAnsi="仿宋" w:hint="eastAsia"/>
          <w:sz w:val="30"/>
          <w:szCs w:val="30"/>
        </w:rPr>
        <w:t xml:space="preserve"> </w:t>
      </w:r>
      <w:r>
        <w:rPr>
          <w:rFonts w:ascii="仿宋_GB2312" w:eastAsia="仿宋_GB2312" w:hAnsi="仿宋" w:hint="eastAsia"/>
          <w:sz w:val="30"/>
          <w:szCs w:val="30"/>
        </w:rPr>
        <w:t>竞赛场地完全实现对外开放和观摩，在赛场内设置参观区域，允许观众和指导教师现场观摩大赛。</w:t>
      </w:r>
    </w:p>
    <w:p w:rsidR="00D60A18" w:rsidRDefault="005A4CB5">
      <w:pPr>
        <w:snapToGrid w:val="0"/>
        <w:spacing w:line="560" w:lineRule="exact"/>
        <w:ind w:firstLineChars="200" w:firstLine="600"/>
        <w:outlineLvl w:val="0"/>
        <w:rPr>
          <w:rFonts w:ascii="Arial Narrow" w:eastAsia="仿宋_GB2312" w:hAnsi="Arial Narrow" w:cs="Arial"/>
          <w:bCs/>
          <w:sz w:val="30"/>
          <w:szCs w:val="30"/>
        </w:rPr>
      </w:pPr>
      <w:r>
        <w:rPr>
          <w:rFonts w:ascii="黑体" w:eastAsia="黑体" w:hAnsi="黑体" w:cs="黑体" w:hint="eastAsia"/>
          <w:bCs/>
          <w:sz w:val="30"/>
          <w:szCs w:val="30"/>
        </w:rPr>
        <w:t>十四、安全保障</w:t>
      </w:r>
    </w:p>
    <w:p w:rsidR="00D60A18" w:rsidRDefault="005A4CB5">
      <w:pPr>
        <w:snapToGrid w:val="0"/>
        <w:spacing w:line="560" w:lineRule="exact"/>
        <w:ind w:firstLineChars="200" w:firstLine="600"/>
        <w:rPr>
          <w:rFonts w:ascii="仿宋_GB2312" w:eastAsia="仿宋_GB2312" w:hAnsi="仿宋" w:cs="仿宋_GB2312"/>
          <w:sz w:val="30"/>
          <w:szCs w:val="30"/>
        </w:rPr>
      </w:pPr>
      <w:r>
        <w:rPr>
          <w:rFonts w:ascii="仿宋_GB2312" w:eastAsia="仿宋_GB2312" w:hAnsi="仿宋" w:cs="仿宋_GB2312" w:hint="eastAsia"/>
          <w:sz w:val="30"/>
          <w:szCs w:val="30"/>
        </w:rPr>
        <w:t>参照《全国职业院校技能大赛安全管理规定》的有关要求，</w:t>
      </w:r>
      <w:r>
        <w:rPr>
          <w:rFonts w:ascii="仿宋_GB2312" w:eastAsia="仿宋_GB2312" w:hAnsi="仿宋" w:cs="仿宋_GB2312" w:hint="eastAsia"/>
          <w:sz w:val="30"/>
          <w:szCs w:val="30"/>
        </w:rPr>
        <w:lastRenderedPageBreak/>
        <w:t>依据申报赛项自身特点，明确所需的安全保障措施。</w:t>
      </w:r>
    </w:p>
    <w:p w:rsidR="00D60A18" w:rsidRDefault="005A4CB5">
      <w:pPr>
        <w:snapToGrid w:val="0"/>
        <w:spacing w:line="560" w:lineRule="exact"/>
        <w:ind w:firstLineChars="200" w:firstLine="602"/>
        <w:rPr>
          <w:rFonts w:ascii="仿宋_GB2312" w:eastAsia="仿宋_GB2312" w:hAnsi="宋体"/>
          <w:b/>
          <w:sz w:val="30"/>
          <w:szCs w:val="30"/>
          <w:lang w:val="zh-CN"/>
        </w:rPr>
      </w:pPr>
      <w:r>
        <w:rPr>
          <w:rFonts w:ascii="仿宋_GB2312" w:eastAsia="仿宋_GB2312" w:hAnsi="宋体" w:hint="eastAsia"/>
          <w:b/>
          <w:sz w:val="30"/>
          <w:szCs w:val="30"/>
          <w:lang w:val="zh-CN"/>
        </w:rPr>
        <w:t>（一）安全保障组织机构</w:t>
      </w:r>
    </w:p>
    <w:p w:rsidR="00D60A18" w:rsidRDefault="005A4CB5">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根据《全国职业院校技能大赛安全管理规定》：</w:t>
      </w:r>
    </w:p>
    <w:p w:rsidR="00D60A18" w:rsidRDefault="005A4CB5">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1.</w:t>
      </w:r>
      <w:r>
        <w:rPr>
          <w:rFonts w:ascii="仿宋_GB2312" w:eastAsia="仿宋_GB2312" w:hAnsi="宋体" w:hint="eastAsia"/>
          <w:sz w:val="30"/>
          <w:szCs w:val="30"/>
          <w:lang w:val="zh-CN"/>
        </w:rPr>
        <w:t>赛项成立安全管理机构负责本赛项筹备和比赛期间的各项安全工作，赛项执委会主任为第一责任人；</w:t>
      </w:r>
    </w:p>
    <w:p w:rsidR="00D60A18" w:rsidRDefault="005A4CB5">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2.</w:t>
      </w:r>
      <w:r>
        <w:rPr>
          <w:rFonts w:ascii="仿宋_GB2312" w:eastAsia="仿宋_GB2312" w:hAnsi="宋体" w:hint="eastAsia"/>
          <w:sz w:val="30"/>
          <w:szCs w:val="30"/>
          <w:lang w:val="zh-CN"/>
        </w:rPr>
        <w:t>指定</w:t>
      </w:r>
      <w:r>
        <w:rPr>
          <w:rFonts w:ascii="仿宋_GB2312" w:eastAsia="仿宋_GB2312" w:hAnsi="宋体" w:hint="eastAsia"/>
          <w:sz w:val="30"/>
          <w:szCs w:val="30"/>
          <w:lang w:val="zh-CN"/>
        </w:rPr>
        <w:t>1</w:t>
      </w:r>
      <w:r>
        <w:rPr>
          <w:rFonts w:ascii="仿宋_GB2312" w:eastAsia="仿宋_GB2312" w:hAnsi="宋体" w:hint="eastAsia"/>
          <w:sz w:val="30"/>
          <w:szCs w:val="30"/>
          <w:lang w:val="zh-CN"/>
        </w:rPr>
        <w:t>名执委会副主任负责赛场安全。赛项执委会在赛前一周会同当地消防部门、质量监督部门检查赛场消防设施和比赛设备安全性能，并按消防、质监部门意见整改。赛前两天，执委会主任会同赛项专家组对赛场进行验收；</w:t>
      </w:r>
    </w:p>
    <w:p w:rsidR="00D60A18" w:rsidRDefault="005A4CB5">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3.</w:t>
      </w:r>
      <w:r>
        <w:rPr>
          <w:rFonts w:ascii="仿宋_GB2312" w:eastAsia="仿宋_GB2312" w:hAnsi="宋体" w:hint="eastAsia"/>
          <w:sz w:val="30"/>
          <w:szCs w:val="30"/>
          <w:lang w:val="zh-CN"/>
        </w:rPr>
        <w:t>指定</w:t>
      </w:r>
      <w:r>
        <w:rPr>
          <w:rFonts w:ascii="仿宋_GB2312" w:eastAsia="仿宋_GB2312" w:hAnsi="宋体" w:hint="eastAsia"/>
          <w:sz w:val="30"/>
          <w:szCs w:val="30"/>
          <w:lang w:val="zh-CN"/>
        </w:rPr>
        <w:t>1</w:t>
      </w:r>
      <w:r>
        <w:rPr>
          <w:rFonts w:ascii="仿宋_GB2312" w:eastAsia="仿宋_GB2312" w:hAnsi="宋体" w:hint="eastAsia"/>
          <w:sz w:val="30"/>
          <w:szCs w:val="30"/>
          <w:lang w:val="zh-CN"/>
        </w:rPr>
        <w:t>名执委会副主任负责住宿与饮食安全。执委会会同当地公安部门，食品卫生部门，检查并验收驻地的安全设施和饮食卫生，保证选手的住宿安全和饮食安全；</w:t>
      </w:r>
    </w:p>
    <w:p w:rsidR="00D60A18" w:rsidRDefault="005A4CB5">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4.</w:t>
      </w:r>
      <w:r>
        <w:rPr>
          <w:rFonts w:ascii="仿宋_GB2312" w:eastAsia="仿宋_GB2312" w:hAnsi="宋体" w:hint="eastAsia"/>
          <w:sz w:val="30"/>
          <w:szCs w:val="30"/>
          <w:lang w:val="zh-CN"/>
        </w:rPr>
        <w:t>各省、自治区、直辖市和计划单列市在组织参赛队时，须为参赛选手购买大赛期间的人身意外伤害保险。领队为参赛队交通安全责任人，负责选手从学校出发到结束比赛回到学校整个期间的人身、交通、饮食安全。</w:t>
      </w:r>
    </w:p>
    <w:p w:rsidR="00D60A18" w:rsidRDefault="005A4CB5">
      <w:pPr>
        <w:snapToGrid w:val="0"/>
        <w:spacing w:line="560" w:lineRule="exact"/>
        <w:ind w:firstLineChars="200" w:firstLine="602"/>
        <w:rPr>
          <w:rFonts w:ascii="仿宋_GB2312" w:eastAsia="仿宋_GB2312" w:hAnsi="宋体"/>
          <w:b/>
          <w:sz w:val="30"/>
          <w:szCs w:val="30"/>
          <w:lang w:val="zh-CN"/>
        </w:rPr>
      </w:pPr>
      <w:r>
        <w:rPr>
          <w:rFonts w:ascii="仿宋_GB2312" w:eastAsia="仿宋_GB2312" w:hAnsi="宋体" w:hint="eastAsia"/>
          <w:b/>
          <w:sz w:val="30"/>
          <w:szCs w:val="30"/>
          <w:lang w:val="zh-CN"/>
        </w:rPr>
        <w:t>（二）选手安全要求</w:t>
      </w:r>
    </w:p>
    <w:p w:rsidR="00D60A18" w:rsidRDefault="005A4CB5">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1.</w:t>
      </w:r>
      <w:r>
        <w:rPr>
          <w:rFonts w:ascii="仿宋_GB2312" w:eastAsia="仿宋_GB2312" w:hAnsi="宋体" w:hint="eastAsia"/>
          <w:sz w:val="30"/>
          <w:szCs w:val="30"/>
          <w:lang w:val="zh-CN"/>
        </w:rPr>
        <w:t>进入赛场，必须穿符合安全要求的服装。不得穿背心、短裤和拖鞋进入竞赛场地；</w:t>
      </w:r>
    </w:p>
    <w:p w:rsidR="00D60A18" w:rsidRDefault="005A4CB5">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2.</w:t>
      </w:r>
      <w:r>
        <w:rPr>
          <w:rFonts w:ascii="仿宋_GB2312" w:eastAsia="仿宋_GB2312" w:hAnsi="宋体" w:hint="eastAsia"/>
          <w:sz w:val="30"/>
          <w:szCs w:val="30"/>
          <w:lang w:val="zh-CN"/>
        </w:rPr>
        <w:t>严格遵守操作规程，不得擅自开启电源，不得带电操作，以免造成伤害和事故；</w:t>
      </w:r>
    </w:p>
    <w:p w:rsidR="00D60A18" w:rsidRDefault="005A4CB5">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3.</w:t>
      </w:r>
      <w:r>
        <w:rPr>
          <w:rFonts w:ascii="仿宋_GB2312" w:eastAsia="仿宋_GB2312" w:hAnsi="宋体" w:hint="eastAsia"/>
          <w:sz w:val="30"/>
          <w:szCs w:val="30"/>
          <w:lang w:val="zh-CN"/>
        </w:rPr>
        <w:t>参赛人员应爱护竞赛场所的仪器设备，操作设备时应按规定的操作程序谨慎操作，不得触动非竞赛用仪器设备。操作中若违反安全操作规定导致发生较严重的安</w:t>
      </w:r>
      <w:r>
        <w:rPr>
          <w:rFonts w:ascii="仿宋_GB2312" w:eastAsia="仿宋_GB2312" w:hAnsi="宋体" w:hint="eastAsia"/>
          <w:sz w:val="30"/>
          <w:szCs w:val="30"/>
          <w:lang w:val="zh-CN"/>
        </w:rPr>
        <w:t>全事故，将立即取消竞赛</w:t>
      </w:r>
      <w:r>
        <w:rPr>
          <w:rFonts w:ascii="仿宋_GB2312" w:eastAsia="仿宋_GB2312" w:hAnsi="宋体" w:hint="eastAsia"/>
          <w:sz w:val="30"/>
          <w:szCs w:val="30"/>
          <w:lang w:val="zh-CN"/>
        </w:rPr>
        <w:lastRenderedPageBreak/>
        <w:t>资格；</w:t>
      </w:r>
    </w:p>
    <w:p w:rsidR="00D60A18" w:rsidRDefault="005A4CB5">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4.</w:t>
      </w:r>
      <w:r>
        <w:rPr>
          <w:rFonts w:ascii="仿宋_GB2312" w:eastAsia="仿宋_GB2312" w:hAnsi="宋体" w:hint="eastAsia"/>
          <w:sz w:val="30"/>
          <w:szCs w:val="30"/>
          <w:lang w:val="zh-CN"/>
        </w:rPr>
        <w:t>连接电路时应断开电源，不允许带电连接电路；断开电源开关后，必须用验电器进行验电，确认无电后方可连接电路；</w:t>
      </w:r>
    </w:p>
    <w:p w:rsidR="00D60A18" w:rsidRDefault="005A4CB5">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5.</w:t>
      </w:r>
      <w:r>
        <w:rPr>
          <w:rFonts w:ascii="仿宋_GB2312" w:eastAsia="仿宋_GB2312" w:hAnsi="宋体" w:hint="eastAsia"/>
          <w:sz w:val="30"/>
          <w:szCs w:val="30"/>
          <w:lang w:val="zh-CN"/>
        </w:rPr>
        <w:t>进行设备组装和调试时，工具和检测仪器、仪表等应放置在规定的位置，不得摆放在设备和连接的电路上；</w:t>
      </w:r>
    </w:p>
    <w:p w:rsidR="00D60A18" w:rsidRDefault="005A4CB5">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6.</w:t>
      </w:r>
      <w:r>
        <w:rPr>
          <w:rFonts w:ascii="仿宋_GB2312" w:eastAsia="仿宋_GB2312" w:hAnsi="宋体" w:hint="eastAsia"/>
          <w:sz w:val="30"/>
          <w:szCs w:val="30"/>
          <w:lang w:val="zh-CN"/>
        </w:rPr>
        <w:t>进行设备调试时，应先确认设备无电，且工作台上无其他物件时，方可合闸通电。身体的任何部位不得触及带电的物体；</w:t>
      </w:r>
    </w:p>
    <w:p w:rsidR="00D60A18" w:rsidRDefault="005A4CB5">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7.</w:t>
      </w:r>
      <w:r>
        <w:rPr>
          <w:rFonts w:ascii="仿宋_GB2312" w:eastAsia="仿宋_GB2312" w:hAnsi="宋体" w:hint="eastAsia"/>
          <w:sz w:val="30"/>
          <w:szCs w:val="30"/>
          <w:lang w:val="zh-CN"/>
        </w:rPr>
        <w:t>当更改或调整电气线路时，必须断开电源，方能进行操作；</w:t>
      </w:r>
    </w:p>
    <w:p w:rsidR="00D60A18" w:rsidRDefault="005A4CB5">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8.</w:t>
      </w:r>
      <w:r>
        <w:rPr>
          <w:rFonts w:ascii="仿宋_GB2312" w:eastAsia="仿宋_GB2312" w:hAnsi="宋体" w:hint="eastAsia"/>
          <w:sz w:val="30"/>
          <w:szCs w:val="30"/>
          <w:lang w:val="zh-CN"/>
        </w:rPr>
        <w:t>有可能造成意外带电的机械部件、电气元件的金属外壳等都必须接地，赛场提供的黄、绿双色绝缘导线，只能作接地线；</w:t>
      </w:r>
    </w:p>
    <w:p w:rsidR="00D60A18" w:rsidRDefault="005A4CB5">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9.</w:t>
      </w:r>
      <w:r>
        <w:rPr>
          <w:rFonts w:ascii="仿宋_GB2312" w:eastAsia="仿宋_GB2312" w:hAnsi="宋体" w:hint="eastAsia"/>
          <w:sz w:val="30"/>
          <w:szCs w:val="30"/>
          <w:lang w:val="zh-CN"/>
        </w:rPr>
        <w:t>带电调试和检查电路时，必须有防止触及带电体和电路中裸露带电部位的措施，必须有防止短路的措施；</w:t>
      </w:r>
    </w:p>
    <w:p w:rsidR="00D60A18" w:rsidRDefault="005A4CB5">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10.</w:t>
      </w:r>
      <w:r>
        <w:rPr>
          <w:rFonts w:ascii="仿宋_GB2312" w:eastAsia="仿宋_GB2312" w:hAnsi="宋体" w:hint="eastAsia"/>
          <w:sz w:val="30"/>
          <w:szCs w:val="30"/>
          <w:lang w:val="zh-CN"/>
        </w:rPr>
        <w:t>竞赛结束时，参赛选手必须清扫、整理工作现场，与赛场工作人员办理终结手续后，方可离开赛场。</w:t>
      </w:r>
    </w:p>
    <w:p w:rsidR="00D60A18" w:rsidRDefault="005A4CB5">
      <w:pPr>
        <w:snapToGrid w:val="0"/>
        <w:spacing w:line="560" w:lineRule="exact"/>
        <w:ind w:firstLineChars="200" w:firstLine="602"/>
        <w:rPr>
          <w:rFonts w:ascii="仿宋_GB2312" w:eastAsia="仿宋_GB2312" w:hAnsi="宋体"/>
          <w:b/>
          <w:sz w:val="30"/>
          <w:szCs w:val="30"/>
          <w:lang w:val="zh-CN"/>
        </w:rPr>
      </w:pPr>
      <w:r>
        <w:rPr>
          <w:rFonts w:ascii="仿宋_GB2312" w:eastAsia="仿宋_GB2312" w:hAnsi="宋体" w:hint="eastAsia"/>
          <w:b/>
          <w:sz w:val="30"/>
          <w:szCs w:val="30"/>
          <w:lang w:val="zh-CN"/>
        </w:rPr>
        <w:t>（三）安保工作要求</w:t>
      </w:r>
    </w:p>
    <w:p w:rsidR="00D60A18" w:rsidRDefault="005A4CB5">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1.</w:t>
      </w:r>
      <w:r>
        <w:rPr>
          <w:rFonts w:ascii="仿宋_GB2312" w:eastAsia="仿宋_GB2312" w:hAnsi="宋体" w:hint="eastAsia"/>
          <w:sz w:val="30"/>
          <w:szCs w:val="30"/>
          <w:lang w:val="zh-CN"/>
        </w:rPr>
        <w:t>指挥员在发生突发事件时要掌握信息，统一布置工作，其他人员不得干扰；</w:t>
      </w:r>
    </w:p>
    <w:p w:rsidR="00D60A18" w:rsidRDefault="005A4CB5">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2.</w:t>
      </w:r>
      <w:r>
        <w:rPr>
          <w:rFonts w:ascii="仿宋_GB2312" w:eastAsia="仿宋_GB2312" w:hAnsi="宋体" w:hint="eastAsia"/>
          <w:sz w:val="30"/>
          <w:szCs w:val="30"/>
          <w:lang w:val="zh-CN"/>
        </w:rPr>
        <w:t>发生突发事件时，</w:t>
      </w:r>
      <w:bookmarkStart w:id="4" w:name="OLE_LINK6"/>
      <w:r>
        <w:rPr>
          <w:rFonts w:ascii="仿宋_GB2312" w:eastAsia="仿宋_GB2312" w:hAnsi="宋体" w:hint="eastAsia"/>
          <w:sz w:val="30"/>
          <w:szCs w:val="30"/>
          <w:lang w:val="zh-CN"/>
        </w:rPr>
        <w:t>全体安全保卫人员必须</w:t>
      </w:r>
      <w:bookmarkEnd w:id="4"/>
      <w:r>
        <w:rPr>
          <w:rFonts w:ascii="仿宋_GB2312" w:eastAsia="仿宋_GB2312" w:hAnsi="宋体" w:hint="eastAsia"/>
          <w:sz w:val="30"/>
          <w:szCs w:val="30"/>
          <w:lang w:val="zh-CN"/>
        </w:rPr>
        <w:t>服从命令、听众指挥，以大局为重，不得顶撞、拖延或临时逃脱；</w:t>
      </w:r>
    </w:p>
    <w:p w:rsidR="00D60A18" w:rsidRDefault="005A4CB5">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3.</w:t>
      </w:r>
      <w:r>
        <w:rPr>
          <w:rFonts w:ascii="仿宋_GB2312" w:eastAsia="仿宋_GB2312" w:hAnsi="宋体" w:hint="eastAsia"/>
          <w:sz w:val="30"/>
          <w:szCs w:val="30"/>
          <w:lang w:val="zh-CN"/>
        </w:rPr>
        <w:t>突发事件发</w:t>
      </w:r>
      <w:r>
        <w:rPr>
          <w:rFonts w:ascii="仿宋_GB2312" w:eastAsia="仿宋_GB2312" w:hAnsi="宋体" w:hint="eastAsia"/>
          <w:sz w:val="30"/>
          <w:szCs w:val="30"/>
          <w:lang w:val="zh-CN"/>
        </w:rPr>
        <w:t>生时，全体安全保卫人员要坚守岗位、尽职尽责，在未接到撤岗指令之前，不得离开岗位；</w:t>
      </w:r>
    </w:p>
    <w:p w:rsidR="00D60A18" w:rsidRDefault="005A4CB5">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4.</w:t>
      </w:r>
      <w:r>
        <w:rPr>
          <w:rFonts w:ascii="仿宋_GB2312" w:eastAsia="仿宋_GB2312" w:hAnsi="宋体" w:hint="eastAsia"/>
          <w:sz w:val="30"/>
          <w:szCs w:val="30"/>
          <w:lang w:val="zh-CN"/>
        </w:rPr>
        <w:t>发现安全隐患或突发事件时，现场人员应立即向保卫组汇报，保卫组接报后要火速到达案发现场，指挥并配合公安干警及安全保卫人员搞好抢救工作；</w:t>
      </w:r>
    </w:p>
    <w:p w:rsidR="00D60A18" w:rsidRDefault="005A4CB5">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lastRenderedPageBreak/>
        <w:t>5.</w:t>
      </w:r>
      <w:r>
        <w:rPr>
          <w:rFonts w:ascii="仿宋_GB2312" w:eastAsia="仿宋_GB2312" w:hAnsi="宋体" w:hint="eastAsia"/>
          <w:sz w:val="30"/>
          <w:szCs w:val="30"/>
          <w:lang w:val="zh-CN"/>
        </w:rPr>
        <w:t>视突发事件的具体情况，分别向上级主管部门和相关部门报告，并立即启动《赛区安全保卫突发事件处理预案》；</w:t>
      </w:r>
    </w:p>
    <w:p w:rsidR="00D60A18" w:rsidRDefault="005A4CB5">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6.</w:t>
      </w:r>
      <w:r>
        <w:rPr>
          <w:rFonts w:ascii="仿宋_GB2312" w:eastAsia="仿宋_GB2312" w:hAnsi="宋体" w:hint="eastAsia"/>
          <w:sz w:val="30"/>
          <w:szCs w:val="30"/>
          <w:lang w:val="zh-CN"/>
        </w:rPr>
        <w:t>发生火警和恶性事件时，现场人员可主动向公安机关报警并向领导汇报，立即组织抢救，以免贻误战机；启用消防应急广播，通知疏散路线，稳定人心，避免踩踏伤人；</w:t>
      </w:r>
    </w:p>
    <w:p w:rsidR="00D60A18" w:rsidRDefault="005A4CB5">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7.</w:t>
      </w:r>
      <w:r>
        <w:rPr>
          <w:rFonts w:ascii="仿宋_GB2312" w:eastAsia="仿宋_GB2312" w:hAnsi="宋体" w:hint="eastAsia"/>
          <w:sz w:val="30"/>
          <w:szCs w:val="30"/>
          <w:lang w:val="zh-CN"/>
        </w:rPr>
        <w:t>安全出口执勤人员，接到指令后</w:t>
      </w:r>
      <w:r>
        <w:rPr>
          <w:rFonts w:ascii="仿宋_GB2312" w:eastAsia="仿宋_GB2312" w:hAnsi="宋体" w:hint="eastAsia"/>
          <w:sz w:val="30"/>
          <w:szCs w:val="30"/>
          <w:lang w:val="zh-CN"/>
        </w:rPr>
        <w:t>立即打开出口门，疏导参赛人员有序撤离现场。</w:t>
      </w:r>
    </w:p>
    <w:p w:rsidR="00D60A18" w:rsidRDefault="005A4CB5">
      <w:pPr>
        <w:snapToGrid w:val="0"/>
        <w:spacing w:line="560" w:lineRule="exact"/>
        <w:ind w:firstLineChars="200" w:firstLine="602"/>
        <w:rPr>
          <w:rFonts w:ascii="仿宋_GB2312" w:eastAsia="仿宋_GB2312" w:hAnsi="宋体"/>
          <w:b/>
          <w:sz w:val="30"/>
          <w:szCs w:val="30"/>
          <w:lang w:val="zh-CN"/>
        </w:rPr>
      </w:pPr>
      <w:r>
        <w:rPr>
          <w:rFonts w:ascii="仿宋_GB2312" w:eastAsia="仿宋_GB2312" w:hAnsi="宋体" w:hint="eastAsia"/>
          <w:b/>
          <w:sz w:val="30"/>
          <w:szCs w:val="30"/>
          <w:lang w:val="zh-CN"/>
        </w:rPr>
        <w:t>（四）裁判安全要求</w:t>
      </w:r>
    </w:p>
    <w:p w:rsidR="00D60A18" w:rsidRDefault="005A4CB5">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1.</w:t>
      </w:r>
      <w:r>
        <w:rPr>
          <w:rFonts w:ascii="仿宋_GB2312" w:eastAsia="仿宋_GB2312" w:hAnsi="宋体" w:hint="eastAsia"/>
          <w:sz w:val="30"/>
          <w:szCs w:val="30"/>
          <w:lang w:val="zh-CN"/>
        </w:rPr>
        <w:t>参赛选手有故意损坏设备或故意伤害他人或自己的行为时，赛场裁判应立即制止，报告裁判长，经裁判长报执委会并经执委会同意后终止该参赛选手比赛资格；</w:t>
      </w:r>
    </w:p>
    <w:p w:rsidR="00D60A18" w:rsidRDefault="005A4CB5">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2.</w:t>
      </w:r>
      <w:r>
        <w:rPr>
          <w:rFonts w:ascii="仿宋_GB2312" w:eastAsia="仿宋_GB2312" w:hAnsi="宋体" w:hint="eastAsia"/>
          <w:sz w:val="30"/>
          <w:szCs w:val="30"/>
          <w:lang w:val="zh-CN"/>
        </w:rPr>
        <w:t>裁判在执裁过程中如发现选手操作存在安全隐患时应及时制止或采取切断电源等紧急补救措施；</w:t>
      </w:r>
    </w:p>
    <w:p w:rsidR="00D60A18" w:rsidRDefault="005A4CB5">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3.</w:t>
      </w:r>
      <w:r>
        <w:rPr>
          <w:rFonts w:ascii="仿宋_GB2312" w:eastAsia="仿宋_GB2312" w:hAnsi="宋体" w:hint="eastAsia"/>
          <w:sz w:val="30"/>
          <w:szCs w:val="30"/>
          <w:lang w:val="zh-CN"/>
        </w:rPr>
        <w:t>裁判在执裁过程中发现其他安全隐患应立即通知裁判长并上报执委会，由执委会采取紧急补救措施。</w:t>
      </w:r>
    </w:p>
    <w:p w:rsidR="00D60A18" w:rsidRDefault="005A4CB5">
      <w:pPr>
        <w:snapToGrid w:val="0"/>
        <w:spacing w:line="560" w:lineRule="exact"/>
        <w:ind w:firstLineChars="200" w:firstLine="602"/>
        <w:rPr>
          <w:rFonts w:ascii="仿宋_GB2312" w:eastAsia="仿宋_GB2312" w:hAnsi="宋体"/>
          <w:b/>
          <w:sz w:val="30"/>
          <w:szCs w:val="30"/>
          <w:lang w:val="zh-CN"/>
        </w:rPr>
      </w:pPr>
      <w:r>
        <w:rPr>
          <w:rFonts w:ascii="仿宋_GB2312" w:eastAsia="仿宋_GB2312" w:hAnsi="宋体" w:hint="eastAsia"/>
          <w:b/>
          <w:sz w:val="30"/>
          <w:szCs w:val="30"/>
          <w:lang w:val="zh-CN"/>
        </w:rPr>
        <w:t>（五）赛场文明</w:t>
      </w:r>
    </w:p>
    <w:p w:rsidR="00D60A18" w:rsidRDefault="005A4CB5">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1.</w:t>
      </w:r>
      <w:r>
        <w:rPr>
          <w:rFonts w:ascii="仿宋_GB2312" w:eastAsia="仿宋_GB2312" w:hAnsi="宋体" w:hint="eastAsia"/>
          <w:sz w:val="30"/>
          <w:szCs w:val="30"/>
          <w:lang w:val="zh-CN"/>
        </w:rPr>
        <w:t>进入赛场人员要严格服从赛场工作人员的指挥，遵守赛场秩序，服从赛场工作人员的引导和安排。观摩人员要按</w:t>
      </w:r>
      <w:r>
        <w:rPr>
          <w:rFonts w:ascii="仿宋_GB2312" w:eastAsia="仿宋_GB2312" w:hAnsi="宋体" w:hint="eastAsia"/>
          <w:sz w:val="30"/>
          <w:szCs w:val="30"/>
          <w:lang w:val="zh-CN"/>
        </w:rPr>
        <w:t>指定区域观摩，切忌越过设置的警戒线；</w:t>
      </w:r>
    </w:p>
    <w:p w:rsidR="00D60A18" w:rsidRDefault="005A4CB5">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2.</w:t>
      </w:r>
      <w:r>
        <w:rPr>
          <w:rFonts w:ascii="仿宋_GB2312" w:eastAsia="仿宋_GB2312" w:hAnsi="宋体" w:hint="eastAsia"/>
          <w:sz w:val="30"/>
          <w:szCs w:val="30"/>
          <w:lang w:val="zh-CN"/>
        </w:rPr>
        <w:t>在赛场观摩比赛时。请不要大声喧哗，不要拥挤推搡，以免影响比赛正常进行；</w:t>
      </w:r>
    </w:p>
    <w:p w:rsidR="00D60A18" w:rsidRDefault="005A4CB5">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3.</w:t>
      </w:r>
      <w:r>
        <w:rPr>
          <w:rFonts w:ascii="仿宋_GB2312" w:eastAsia="仿宋_GB2312" w:hAnsi="宋体" w:hint="eastAsia"/>
          <w:sz w:val="30"/>
          <w:szCs w:val="30"/>
          <w:lang w:val="zh-CN"/>
        </w:rPr>
        <w:t>赛场内严禁吸烟，严禁携带易燃易爆物品入场；</w:t>
      </w:r>
    </w:p>
    <w:p w:rsidR="00D60A18" w:rsidRDefault="005A4CB5">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4.</w:t>
      </w:r>
      <w:r>
        <w:rPr>
          <w:rFonts w:ascii="仿宋_GB2312" w:eastAsia="仿宋_GB2312" w:hAnsi="宋体" w:hint="eastAsia"/>
          <w:sz w:val="30"/>
          <w:szCs w:val="30"/>
          <w:lang w:val="zh-CN"/>
        </w:rPr>
        <w:t>进入赛区的人员请爱护现场各类物品，爱护公共环境，不随意张贴个人资料；</w:t>
      </w:r>
    </w:p>
    <w:p w:rsidR="00D60A18" w:rsidRDefault="005A4CB5">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lastRenderedPageBreak/>
        <w:t>5.</w:t>
      </w:r>
      <w:r>
        <w:rPr>
          <w:rFonts w:ascii="仿宋_GB2312" w:eastAsia="仿宋_GB2312" w:hAnsi="宋体" w:hint="eastAsia"/>
          <w:sz w:val="30"/>
          <w:szCs w:val="30"/>
          <w:lang w:val="zh-CN"/>
        </w:rPr>
        <w:t>遇到问题和意外事件时，请及时向现场工作人员寻求帮助；</w:t>
      </w:r>
    </w:p>
    <w:p w:rsidR="00D60A18" w:rsidRDefault="005A4CB5">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6.</w:t>
      </w:r>
      <w:r>
        <w:rPr>
          <w:rFonts w:ascii="仿宋_GB2312" w:eastAsia="仿宋_GB2312" w:hAnsi="宋体" w:hint="eastAsia"/>
          <w:sz w:val="30"/>
          <w:szCs w:val="30"/>
          <w:lang w:val="zh-CN"/>
        </w:rPr>
        <w:t>发生火灾或突发事件时，要服从赛场服务人员指挥，有序撤离现场，避免慌乱，踩踏伤人；</w:t>
      </w:r>
    </w:p>
    <w:p w:rsidR="00D60A18" w:rsidRDefault="005A4CB5">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7.</w:t>
      </w:r>
      <w:r>
        <w:rPr>
          <w:rFonts w:ascii="仿宋_GB2312" w:eastAsia="仿宋_GB2312" w:hAnsi="宋体" w:hint="eastAsia"/>
          <w:sz w:val="30"/>
          <w:szCs w:val="30"/>
          <w:lang w:val="zh-CN"/>
        </w:rPr>
        <w:t>遇到紧急情况发生拥挤时，应保持镇静，在相对安全地点作短暂停留。人群拥挤时，要双手抱住胸口，防止内脏被挤压受伤。在人群中不小心跌到</w:t>
      </w:r>
      <w:r>
        <w:rPr>
          <w:rFonts w:ascii="仿宋_GB2312" w:eastAsia="仿宋_GB2312" w:hAnsi="宋体" w:hint="eastAsia"/>
          <w:sz w:val="30"/>
          <w:szCs w:val="30"/>
          <w:lang w:val="zh-CN"/>
        </w:rPr>
        <w:t>时，应立即收缩身体、抱紧头，尽量减少伤害；</w:t>
      </w:r>
    </w:p>
    <w:p w:rsidR="00D60A18" w:rsidRDefault="005A4CB5">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8.</w:t>
      </w:r>
      <w:r>
        <w:rPr>
          <w:rFonts w:ascii="仿宋_GB2312" w:eastAsia="仿宋_GB2312" w:hAnsi="宋体" w:hint="eastAsia"/>
          <w:sz w:val="30"/>
          <w:szCs w:val="30"/>
          <w:lang w:val="zh-CN"/>
        </w:rPr>
        <w:t>如遇特殊情况，则服从大赛统一指挥；</w:t>
      </w:r>
    </w:p>
    <w:p w:rsidR="00D60A18" w:rsidRDefault="005A4CB5">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9.</w:t>
      </w:r>
      <w:r>
        <w:rPr>
          <w:rFonts w:ascii="仿宋_GB2312" w:eastAsia="仿宋_GB2312" w:hAnsi="宋体" w:hint="eastAsia"/>
          <w:sz w:val="30"/>
          <w:szCs w:val="30"/>
          <w:lang w:val="zh-CN"/>
        </w:rPr>
        <w:t>设置突发事件应急疏散示意图。</w:t>
      </w:r>
    </w:p>
    <w:p w:rsidR="00D60A18" w:rsidRDefault="005A4CB5">
      <w:pPr>
        <w:snapToGrid w:val="0"/>
        <w:spacing w:line="560" w:lineRule="exact"/>
        <w:ind w:firstLineChars="200" w:firstLine="602"/>
        <w:rPr>
          <w:rFonts w:ascii="仿宋_GB2312" w:eastAsia="仿宋_GB2312" w:hAnsi="宋体"/>
          <w:b/>
          <w:sz w:val="30"/>
          <w:szCs w:val="30"/>
          <w:lang w:val="zh-CN"/>
        </w:rPr>
      </w:pPr>
      <w:r>
        <w:rPr>
          <w:rFonts w:ascii="仿宋_GB2312" w:eastAsia="仿宋_GB2312" w:hAnsi="宋体" w:hint="eastAsia"/>
          <w:b/>
          <w:sz w:val="30"/>
          <w:szCs w:val="30"/>
          <w:lang w:val="zh-CN"/>
        </w:rPr>
        <w:t>（六）应急处理预案</w:t>
      </w:r>
    </w:p>
    <w:p w:rsidR="00D60A18" w:rsidRDefault="005A4CB5">
      <w:pPr>
        <w:snapToGrid w:val="0"/>
        <w:spacing w:line="560" w:lineRule="exact"/>
        <w:ind w:firstLineChars="200" w:firstLine="600"/>
        <w:rPr>
          <w:rFonts w:ascii="Arial Narrow" w:eastAsia="仿宋_GB2312" w:hAnsi="Arial Narrow" w:cs="Arial"/>
          <w:sz w:val="30"/>
          <w:szCs w:val="30"/>
        </w:rPr>
      </w:pPr>
      <w:r>
        <w:rPr>
          <w:rFonts w:ascii="仿宋_GB2312" w:eastAsia="仿宋_GB2312" w:hAnsi="宋体" w:hint="eastAsia"/>
          <w:sz w:val="30"/>
          <w:szCs w:val="30"/>
          <w:lang w:val="zh-CN"/>
        </w:rPr>
        <w:t>比赛期间发生意外事故时，发现者应第一时间报告赛项执委会，同时采取措施，避免事态扩大。赛项执委会应立即启动预案予以解决并向赛区执委会报告。出现重大安全问题的赛项可以停赛，是否停赛由赛区组委会决定。事后，赛区执委会应向大赛执委会报告详细情况。</w:t>
      </w:r>
    </w:p>
    <w:p w:rsidR="00D60A18" w:rsidRDefault="005A4CB5">
      <w:pPr>
        <w:snapToGrid w:val="0"/>
        <w:spacing w:line="560" w:lineRule="exact"/>
        <w:ind w:firstLineChars="200" w:firstLine="600"/>
        <w:outlineLvl w:val="0"/>
        <w:rPr>
          <w:rFonts w:ascii="黑体" w:eastAsia="黑体" w:hAnsi="黑体" w:cs="黑体"/>
          <w:bCs/>
          <w:sz w:val="30"/>
          <w:szCs w:val="30"/>
        </w:rPr>
      </w:pPr>
      <w:r>
        <w:rPr>
          <w:rFonts w:ascii="黑体" w:eastAsia="黑体" w:hAnsi="黑体" w:cs="黑体" w:hint="eastAsia"/>
          <w:bCs/>
          <w:sz w:val="30"/>
          <w:szCs w:val="30"/>
        </w:rPr>
        <w:t>十五、经费概算</w:t>
      </w:r>
    </w:p>
    <w:p w:rsidR="00D60A18" w:rsidRDefault="005A4CB5">
      <w:pPr>
        <w:snapToGrid w:val="0"/>
        <w:spacing w:line="560" w:lineRule="exact"/>
        <w:ind w:firstLineChars="200" w:firstLine="600"/>
        <w:rPr>
          <w:rFonts w:ascii="仿宋_GB2312" w:eastAsia="仿宋_GB2312" w:hAnsi="仿宋"/>
          <w:sz w:val="30"/>
          <w:szCs w:val="30"/>
        </w:rPr>
      </w:pPr>
      <w:r>
        <w:rPr>
          <w:rFonts w:ascii="仿宋_GB2312" w:eastAsia="仿宋_GB2312" w:hAnsi="宋体" w:hint="eastAsia"/>
          <w:sz w:val="30"/>
          <w:szCs w:val="30"/>
        </w:rPr>
        <w:t>根据竞赛需求，赛事筹备准备、赛项技术完善、专家裁判、教学资源开发、场地布置、体验中心设计与实施、开闭幕式、大赛宣传及直播、奖品服装等预计费用为</w:t>
      </w:r>
      <w:r>
        <w:rPr>
          <w:rFonts w:ascii="仿宋_GB2312" w:eastAsia="仿宋_GB2312" w:hAnsi="宋体" w:hint="eastAsia"/>
          <w:sz w:val="30"/>
          <w:szCs w:val="30"/>
        </w:rPr>
        <w:t>60</w:t>
      </w:r>
      <w:r>
        <w:rPr>
          <w:rFonts w:ascii="仿宋_GB2312" w:eastAsia="仿宋_GB2312" w:hAnsi="宋体" w:hint="eastAsia"/>
          <w:sz w:val="30"/>
          <w:szCs w:val="30"/>
        </w:rPr>
        <w:t>万元。</w:t>
      </w:r>
    </w:p>
    <w:tbl>
      <w:tblPr>
        <w:tblW w:w="7735" w:type="dxa"/>
        <w:jc w:val="center"/>
        <w:tblLayout w:type="fixed"/>
        <w:tblCellMar>
          <w:left w:w="0" w:type="dxa"/>
          <w:right w:w="0" w:type="dxa"/>
        </w:tblCellMar>
        <w:tblLook w:val="04A0" w:firstRow="1" w:lastRow="0" w:firstColumn="1" w:lastColumn="0" w:noHBand="0" w:noVBand="1"/>
      </w:tblPr>
      <w:tblGrid>
        <w:gridCol w:w="1131"/>
        <w:gridCol w:w="4674"/>
        <w:gridCol w:w="1930"/>
      </w:tblGrid>
      <w:tr w:rsidR="00D60A18">
        <w:trPr>
          <w:trHeight w:hRule="exact" w:val="369"/>
          <w:jc w:val="center"/>
        </w:trPr>
        <w:tc>
          <w:tcPr>
            <w:tcW w:w="11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60A18" w:rsidRDefault="005A4CB5">
            <w:pPr>
              <w:snapToGrid w:val="0"/>
              <w:spacing w:before="100" w:beforeAutospacing="1" w:after="100" w:afterAutospacing="1"/>
              <w:jc w:val="center"/>
              <w:rPr>
                <w:rFonts w:ascii="宋体" w:hAnsi="宋体"/>
                <w:b/>
                <w:w w:val="90"/>
                <w:sz w:val="24"/>
                <w:szCs w:val="24"/>
              </w:rPr>
            </w:pPr>
            <w:r>
              <w:rPr>
                <w:rFonts w:ascii="宋体" w:hAnsi="宋体" w:hint="eastAsia"/>
                <w:b/>
                <w:bCs/>
                <w:sz w:val="24"/>
                <w:szCs w:val="24"/>
              </w:rPr>
              <w:t>序号</w:t>
            </w:r>
          </w:p>
        </w:tc>
        <w:tc>
          <w:tcPr>
            <w:tcW w:w="4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60A18" w:rsidRDefault="005A4CB5">
            <w:pPr>
              <w:snapToGrid w:val="0"/>
              <w:spacing w:before="100" w:beforeAutospacing="1" w:after="100" w:afterAutospacing="1"/>
              <w:ind w:firstLineChars="200" w:firstLine="482"/>
              <w:jc w:val="center"/>
              <w:rPr>
                <w:rFonts w:ascii="宋体" w:hAnsi="宋体"/>
                <w:b/>
                <w:w w:val="90"/>
                <w:sz w:val="24"/>
                <w:szCs w:val="24"/>
              </w:rPr>
            </w:pPr>
            <w:r>
              <w:rPr>
                <w:rFonts w:ascii="宋体" w:hAnsi="宋体" w:hint="eastAsia"/>
                <w:b/>
                <w:bCs/>
                <w:sz w:val="24"/>
                <w:szCs w:val="24"/>
              </w:rPr>
              <w:t>预算项目</w:t>
            </w:r>
          </w:p>
        </w:tc>
        <w:tc>
          <w:tcPr>
            <w:tcW w:w="19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60A18" w:rsidRDefault="005A4CB5">
            <w:pPr>
              <w:snapToGrid w:val="0"/>
              <w:spacing w:before="100" w:beforeAutospacing="1" w:after="100" w:afterAutospacing="1"/>
              <w:jc w:val="center"/>
              <w:rPr>
                <w:rFonts w:ascii="宋体" w:hAnsi="宋体"/>
                <w:b/>
                <w:w w:val="90"/>
                <w:sz w:val="24"/>
                <w:szCs w:val="24"/>
              </w:rPr>
            </w:pPr>
            <w:r>
              <w:rPr>
                <w:rFonts w:ascii="宋体" w:hAnsi="宋体" w:hint="eastAsia"/>
                <w:b/>
                <w:bCs/>
                <w:sz w:val="24"/>
                <w:szCs w:val="24"/>
              </w:rPr>
              <w:t>金额（万元）</w:t>
            </w:r>
          </w:p>
        </w:tc>
      </w:tr>
      <w:tr w:rsidR="00D60A18">
        <w:trPr>
          <w:trHeight w:hRule="exact" w:val="369"/>
          <w:jc w:val="center"/>
        </w:trPr>
        <w:tc>
          <w:tcPr>
            <w:tcW w:w="11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60A18" w:rsidRDefault="005A4CB5">
            <w:pPr>
              <w:snapToGrid w:val="0"/>
              <w:spacing w:before="100" w:beforeAutospacing="1" w:after="100" w:afterAutospacing="1"/>
              <w:jc w:val="center"/>
              <w:rPr>
                <w:rFonts w:ascii="宋体" w:hAnsi="宋体"/>
                <w:w w:val="90"/>
                <w:sz w:val="24"/>
                <w:szCs w:val="24"/>
              </w:rPr>
            </w:pPr>
            <w:r>
              <w:rPr>
                <w:rFonts w:ascii="宋体" w:hAnsi="宋体" w:hint="eastAsia"/>
                <w:bCs/>
                <w:sz w:val="24"/>
                <w:szCs w:val="24"/>
              </w:rPr>
              <w:t>1</w:t>
            </w:r>
          </w:p>
        </w:tc>
        <w:tc>
          <w:tcPr>
            <w:tcW w:w="4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60A18" w:rsidRDefault="005A4CB5">
            <w:pPr>
              <w:snapToGrid w:val="0"/>
              <w:spacing w:before="100" w:beforeAutospacing="1" w:after="100" w:afterAutospacing="1"/>
              <w:rPr>
                <w:rFonts w:ascii="宋体" w:hAnsi="宋体"/>
                <w:w w:val="90"/>
                <w:sz w:val="24"/>
                <w:szCs w:val="24"/>
              </w:rPr>
            </w:pPr>
            <w:r>
              <w:rPr>
                <w:rFonts w:ascii="宋体" w:hAnsi="宋体" w:hint="eastAsia"/>
                <w:bCs/>
                <w:sz w:val="24"/>
                <w:szCs w:val="24"/>
              </w:rPr>
              <w:t>专家费、裁判费</w:t>
            </w:r>
          </w:p>
        </w:tc>
        <w:tc>
          <w:tcPr>
            <w:tcW w:w="19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60A18" w:rsidRDefault="005A4CB5">
            <w:pPr>
              <w:snapToGrid w:val="0"/>
              <w:spacing w:before="100" w:beforeAutospacing="1" w:after="100" w:afterAutospacing="1"/>
              <w:jc w:val="center"/>
              <w:rPr>
                <w:rFonts w:ascii="宋体" w:hAnsi="宋体"/>
                <w:w w:val="90"/>
                <w:sz w:val="24"/>
                <w:szCs w:val="24"/>
              </w:rPr>
            </w:pPr>
            <w:r>
              <w:rPr>
                <w:rFonts w:ascii="宋体" w:hAnsi="宋体" w:hint="eastAsia"/>
                <w:bCs/>
                <w:sz w:val="24"/>
                <w:szCs w:val="24"/>
              </w:rPr>
              <w:t>10</w:t>
            </w:r>
          </w:p>
        </w:tc>
      </w:tr>
      <w:tr w:rsidR="00D60A18">
        <w:trPr>
          <w:trHeight w:hRule="exact" w:val="369"/>
          <w:jc w:val="center"/>
        </w:trPr>
        <w:tc>
          <w:tcPr>
            <w:tcW w:w="11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60A18" w:rsidRDefault="005A4CB5">
            <w:pPr>
              <w:snapToGrid w:val="0"/>
              <w:spacing w:before="100" w:beforeAutospacing="1" w:after="100" w:afterAutospacing="1"/>
              <w:jc w:val="center"/>
              <w:rPr>
                <w:rFonts w:ascii="宋体" w:hAnsi="宋体"/>
                <w:w w:val="90"/>
                <w:sz w:val="24"/>
                <w:szCs w:val="24"/>
              </w:rPr>
            </w:pPr>
            <w:r>
              <w:rPr>
                <w:rFonts w:ascii="宋体" w:hAnsi="宋体" w:hint="eastAsia"/>
                <w:bCs/>
                <w:sz w:val="24"/>
                <w:szCs w:val="24"/>
              </w:rPr>
              <w:t>2</w:t>
            </w:r>
          </w:p>
        </w:tc>
        <w:tc>
          <w:tcPr>
            <w:tcW w:w="4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60A18" w:rsidRDefault="005A4CB5">
            <w:pPr>
              <w:snapToGrid w:val="0"/>
              <w:spacing w:before="100" w:beforeAutospacing="1" w:after="100" w:afterAutospacing="1"/>
              <w:rPr>
                <w:rFonts w:ascii="宋体" w:hAnsi="宋体"/>
                <w:w w:val="90"/>
                <w:sz w:val="24"/>
                <w:szCs w:val="24"/>
              </w:rPr>
            </w:pPr>
            <w:r>
              <w:rPr>
                <w:rFonts w:ascii="宋体" w:hAnsi="宋体" w:hint="eastAsia"/>
                <w:bCs/>
                <w:sz w:val="24"/>
                <w:szCs w:val="24"/>
              </w:rPr>
              <w:t>开幕式和闭幕式</w:t>
            </w:r>
          </w:p>
        </w:tc>
        <w:tc>
          <w:tcPr>
            <w:tcW w:w="19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60A18" w:rsidRDefault="005A4CB5">
            <w:pPr>
              <w:snapToGrid w:val="0"/>
              <w:spacing w:before="100" w:beforeAutospacing="1" w:after="100" w:afterAutospacing="1"/>
              <w:jc w:val="center"/>
              <w:rPr>
                <w:rFonts w:ascii="宋体" w:hAnsi="宋体"/>
                <w:w w:val="90"/>
                <w:sz w:val="24"/>
                <w:szCs w:val="24"/>
              </w:rPr>
            </w:pPr>
            <w:r>
              <w:rPr>
                <w:rFonts w:ascii="宋体" w:hAnsi="宋体" w:hint="eastAsia"/>
                <w:bCs/>
                <w:sz w:val="24"/>
                <w:szCs w:val="24"/>
              </w:rPr>
              <w:t>5</w:t>
            </w:r>
          </w:p>
        </w:tc>
      </w:tr>
      <w:tr w:rsidR="00D60A18">
        <w:trPr>
          <w:trHeight w:hRule="exact" w:val="369"/>
          <w:jc w:val="center"/>
        </w:trPr>
        <w:tc>
          <w:tcPr>
            <w:tcW w:w="11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60A18" w:rsidRDefault="005A4CB5">
            <w:pPr>
              <w:snapToGrid w:val="0"/>
              <w:spacing w:before="100" w:beforeAutospacing="1" w:after="100" w:afterAutospacing="1"/>
              <w:jc w:val="center"/>
              <w:rPr>
                <w:rFonts w:ascii="宋体" w:hAnsi="宋体"/>
                <w:w w:val="90"/>
                <w:sz w:val="24"/>
                <w:szCs w:val="24"/>
              </w:rPr>
            </w:pPr>
            <w:r>
              <w:rPr>
                <w:rFonts w:ascii="宋体" w:hAnsi="宋体" w:hint="eastAsia"/>
                <w:bCs/>
                <w:sz w:val="24"/>
                <w:szCs w:val="24"/>
              </w:rPr>
              <w:t>3</w:t>
            </w:r>
          </w:p>
        </w:tc>
        <w:tc>
          <w:tcPr>
            <w:tcW w:w="4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60A18" w:rsidRDefault="005A4CB5">
            <w:pPr>
              <w:snapToGrid w:val="0"/>
              <w:spacing w:before="100" w:beforeAutospacing="1" w:after="100" w:afterAutospacing="1"/>
              <w:rPr>
                <w:rFonts w:ascii="宋体" w:hAnsi="宋体"/>
                <w:w w:val="90"/>
                <w:sz w:val="24"/>
                <w:szCs w:val="24"/>
              </w:rPr>
            </w:pPr>
            <w:r>
              <w:rPr>
                <w:rFonts w:ascii="宋体" w:hAnsi="宋体" w:hint="eastAsia"/>
                <w:bCs/>
                <w:sz w:val="24"/>
                <w:szCs w:val="24"/>
              </w:rPr>
              <w:t>大赛宣传、设备租赁费</w:t>
            </w:r>
          </w:p>
        </w:tc>
        <w:tc>
          <w:tcPr>
            <w:tcW w:w="19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60A18" w:rsidRDefault="005A4CB5">
            <w:pPr>
              <w:snapToGrid w:val="0"/>
              <w:spacing w:before="100" w:beforeAutospacing="1" w:after="100" w:afterAutospacing="1"/>
              <w:jc w:val="center"/>
              <w:rPr>
                <w:rFonts w:ascii="宋体" w:hAnsi="宋体"/>
                <w:w w:val="90"/>
                <w:sz w:val="24"/>
                <w:szCs w:val="24"/>
              </w:rPr>
            </w:pPr>
            <w:r>
              <w:rPr>
                <w:rFonts w:ascii="宋体" w:hAnsi="宋体" w:hint="eastAsia"/>
                <w:bCs/>
                <w:sz w:val="24"/>
                <w:szCs w:val="24"/>
              </w:rPr>
              <w:t>7</w:t>
            </w:r>
          </w:p>
        </w:tc>
      </w:tr>
      <w:tr w:rsidR="00D60A18">
        <w:trPr>
          <w:trHeight w:hRule="exact" w:val="369"/>
          <w:jc w:val="center"/>
        </w:trPr>
        <w:tc>
          <w:tcPr>
            <w:tcW w:w="11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60A18" w:rsidRDefault="005A4CB5">
            <w:pPr>
              <w:snapToGrid w:val="0"/>
              <w:spacing w:before="100" w:beforeAutospacing="1" w:after="100" w:afterAutospacing="1"/>
              <w:jc w:val="center"/>
              <w:rPr>
                <w:rFonts w:ascii="宋体" w:hAnsi="宋体"/>
                <w:w w:val="90"/>
                <w:sz w:val="24"/>
                <w:szCs w:val="24"/>
              </w:rPr>
            </w:pPr>
            <w:r>
              <w:rPr>
                <w:rFonts w:ascii="宋体" w:hAnsi="宋体" w:hint="eastAsia"/>
                <w:bCs/>
                <w:sz w:val="24"/>
                <w:szCs w:val="24"/>
              </w:rPr>
              <w:t>4</w:t>
            </w:r>
          </w:p>
        </w:tc>
        <w:tc>
          <w:tcPr>
            <w:tcW w:w="4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60A18" w:rsidRDefault="005A4CB5">
            <w:pPr>
              <w:snapToGrid w:val="0"/>
              <w:spacing w:before="100" w:beforeAutospacing="1" w:after="100" w:afterAutospacing="1"/>
              <w:rPr>
                <w:rFonts w:ascii="宋体" w:hAnsi="宋体"/>
                <w:w w:val="90"/>
                <w:sz w:val="24"/>
                <w:szCs w:val="24"/>
              </w:rPr>
            </w:pPr>
            <w:r>
              <w:rPr>
                <w:rFonts w:ascii="宋体" w:hAnsi="宋体" w:hint="eastAsia"/>
                <w:bCs/>
                <w:sz w:val="24"/>
                <w:szCs w:val="24"/>
              </w:rPr>
              <w:t>奖品、服装费</w:t>
            </w:r>
          </w:p>
        </w:tc>
        <w:tc>
          <w:tcPr>
            <w:tcW w:w="19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60A18" w:rsidRDefault="005A4CB5">
            <w:pPr>
              <w:snapToGrid w:val="0"/>
              <w:spacing w:before="100" w:beforeAutospacing="1" w:after="100" w:afterAutospacing="1"/>
              <w:jc w:val="center"/>
              <w:rPr>
                <w:rFonts w:ascii="宋体" w:hAnsi="宋体"/>
                <w:w w:val="90"/>
                <w:sz w:val="24"/>
                <w:szCs w:val="24"/>
              </w:rPr>
            </w:pPr>
            <w:r>
              <w:rPr>
                <w:rFonts w:ascii="宋体" w:hAnsi="宋体" w:hint="eastAsia"/>
                <w:sz w:val="24"/>
                <w:szCs w:val="24"/>
              </w:rPr>
              <w:t>10</w:t>
            </w:r>
          </w:p>
        </w:tc>
      </w:tr>
      <w:tr w:rsidR="00D60A18">
        <w:trPr>
          <w:trHeight w:hRule="exact" w:val="369"/>
          <w:jc w:val="center"/>
        </w:trPr>
        <w:tc>
          <w:tcPr>
            <w:tcW w:w="11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60A18" w:rsidRDefault="005A4CB5">
            <w:pPr>
              <w:snapToGrid w:val="0"/>
              <w:spacing w:before="100" w:beforeAutospacing="1" w:after="100" w:afterAutospacing="1"/>
              <w:jc w:val="center"/>
              <w:rPr>
                <w:rFonts w:ascii="宋体" w:hAnsi="宋体"/>
                <w:w w:val="90"/>
                <w:sz w:val="24"/>
                <w:szCs w:val="24"/>
              </w:rPr>
            </w:pPr>
            <w:r>
              <w:rPr>
                <w:rFonts w:ascii="宋体" w:hAnsi="宋体" w:hint="eastAsia"/>
                <w:bCs/>
                <w:sz w:val="24"/>
                <w:szCs w:val="24"/>
              </w:rPr>
              <w:t>5</w:t>
            </w:r>
          </w:p>
        </w:tc>
        <w:tc>
          <w:tcPr>
            <w:tcW w:w="4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60A18" w:rsidRDefault="005A4CB5">
            <w:pPr>
              <w:snapToGrid w:val="0"/>
              <w:spacing w:before="100" w:beforeAutospacing="1" w:after="100" w:afterAutospacing="1"/>
              <w:rPr>
                <w:rFonts w:ascii="宋体" w:hAnsi="宋体"/>
                <w:w w:val="90"/>
                <w:sz w:val="24"/>
                <w:szCs w:val="24"/>
              </w:rPr>
            </w:pPr>
            <w:r>
              <w:rPr>
                <w:rFonts w:ascii="宋体" w:hAnsi="宋体" w:hint="eastAsia"/>
                <w:bCs/>
                <w:sz w:val="24"/>
                <w:szCs w:val="24"/>
              </w:rPr>
              <w:t>场地改造</w:t>
            </w:r>
          </w:p>
        </w:tc>
        <w:tc>
          <w:tcPr>
            <w:tcW w:w="19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60A18" w:rsidRDefault="005A4CB5">
            <w:pPr>
              <w:snapToGrid w:val="0"/>
              <w:spacing w:before="100" w:beforeAutospacing="1" w:after="100" w:afterAutospacing="1"/>
              <w:jc w:val="center"/>
              <w:rPr>
                <w:rFonts w:ascii="宋体" w:hAnsi="宋体"/>
                <w:w w:val="90"/>
                <w:sz w:val="24"/>
                <w:szCs w:val="24"/>
              </w:rPr>
            </w:pPr>
            <w:r>
              <w:rPr>
                <w:rFonts w:ascii="宋体" w:hAnsi="宋体" w:hint="eastAsia"/>
                <w:bCs/>
                <w:sz w:val="24"/>
                <w:szCs w:val="24"/>
              </w:rPr>
              <w:t>10</w:t>
            </w:r>
          </w:p>
        </w:tc>
      </w:tr>
      <w:tr w:rsidR="00D60A18">
        <w:trPr>
          <w:trHeight w:hRule="exact" w:val="369"/>
          <w:jc w:val="center"/>
        </w:trPr>
        <w:tc>
          <w:tcPr>
            <w:tcW w:w="11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60A18" w:rsidRDefault="005A4CB5">
            <w:pPr>
              <w:snapToGrid w:val="0"/>
              <w:spacing w:before="100" w:beforeAutospacing="1" w:after="100" w:afterAutospacing="1"/>
              <w:jc w:val="center"/>
              <w:rPr>
                <w:rFonts w:ascii="宋体" w:hAnsi="宋体"/>
                <w:w w:val="90"/>
                <w:sz w:val="24"/>
                <w:szCs w:val="24"/>
              </w:rPr>
            </w:pPr>
            <w:r>
              <w:rPr>
                <w:rFonts w:ascii="宋体" w:hAnsi="宋体" w:hint="eastAsia"/>
                <w:bCs/>
                <w:sz w:val="24"/>
                <w:szCs w:val="24"/>
              </w:rPr>
              <w:t>6</w:t>
            </w:r>
          </w:p>
        </w:tc>
        <w:tc>
          <w:tcPr>
            <w:tcW w:w="4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60A18" w:rsidRDefault="005A4CB5">
            <w:pPr>
              <w:snapToGrid w:val="0"/>
              <w:spacing w:before="100" w:beforeAutospacing="1" w:after="100" w:afterAutospacing="1"/>
              <w:rPr>
                <w:rFonts w:ascii="宋体" w:hAnsi="宋体"/>
                <w:w w:val="90"/>
                <w:sz w:val="24"/>
                <w:szCs w:val="24"/>
              </w:rPr>
            </w:pPr>
            <w:r>
              <w:rPr>
                <w:rFonts w:ascii="宋体" w:hAnsi="宋体" w:hint="eastAsia"/>
                <w:sz w:val="24"/>
                <w:szCs w:val="24"/>
              </w:rPr>
              <w:t>赛务筹备</w:t>
            </w:r>
          </w:p>
        </w:tc>
        <w:tc>
          <w:tcPr>
            <w:tcW w:w="19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60A18" w:rsidRDefault="005A4CB5">
            <w:pPr>
              <w:snapToGrid w:val="0"/>
              <w:spacing w:before="100" w:beforeAutospacing="1" w:after="100" w:afterAutospacing="1"/>
              <w:jc w:val="center"/>
              <w:rPr>
                <w:rFonts w:ascii="宋体" w:hAnsi="宋体"/>
                <w:w w:val="90"/>
                <w:sz w:val="24"/>
                <w:szCs w:val="24"/>
              </w:rPr>
            </w:pPr>
            <w:r>
              <w:rPr>
                <w:rFonts w:ascii="宋体" w:hAnsi="宋体" w:hint="eastAsia"/>
                <w:bCs/>
                <w:sz w:val="24"/>
                <w:szCs w:val="24"/>
              </w:rPr>
              <w:t>5</w:t>
            </w:r>
          </w:p>
        </w:tc>
      </w:tr>
      <w:tr w:rsidR="00D60A18">
        <w:trPr>
          <w:trHeight w:hRule="exact" w:val="369"/>
          <w:jc w:val="center"/>
        </w:trPr>
        <w:tc>
          <w:tcPr>
            <w:tcW w:w="11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60A18" w:rsidRDefault="005A4CB5">
            <w:pPr>
              <w:snapToGrid w:val="0"/>
              <w:spacing w:before="100" w:beforeAutospacing="1" w:after="100" w:afterAutospacing="1"/>
              <w:jc w:val="center"/>
              <w:rPr>
                <w:rFonts w:ascii="宋体" w:hAnsi="宋体"/>
                <w:w w:val="90"/>
                <w:sz w:val="24"/>
                <w:szCs w:val="24"/>
              </w:rPr>
            </w:pPr>
            <w:r>
              <w:rPr>
                <w:rFonts w:ascii="宋体" w:hAnsi="宋体" w:hint="eastAsia"/>
                <w:bCs/>
                <w:sz w:val="24"/>
                <w:szCs w:val="24"/>
              </w:rPr>
              <w:lastRenderedPageBreak/>
              <w:t>7</w:t>
            </w:r>
          </w:p>
        </w:tc>
        <w:tc>
          <w:tcPr>
            <w:tcW w:w="4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60A18" w:rsidRDefault="005A4CB5">
            <w:pPr>
              <w:snapToGrid w:val="0"/>
              <w:spacing w:before="100" w:beforeAutospacing="1" w:after="100" w:afterAutospacing="1"/>
              <w:rPr>
                <w:rFonts w:ascii="宋体" w:hAnsi="宋体"/>
                <w:w w:val="90"/>
                <w:sz w:val="24"/>
                <w:szCs w:val="24"/>
              </w:rPr>
            </w:pPr>
            <w:r>
              <w:rPr>
                <w:rFonts w:ascii="宋体" w:hAnsi="宋体" w:hint="eastAsia"/>
                <w:sz w:val="24"/>
                <w:szCs w:val="24"/>
              </w:rPr>
              <w:t>体验中心设计与实施</w:t>
            </w:r>
          </w:p>
        </w:tc>
        <w:tc>
          <w:tcPr>
            <w:tcW w:w="19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60A18" w:rsidRDefault="005A4CB5">
            <w:pPr>
              <w:snapToGrid w:val="0"/>
              <w:spacing w:before="100" w:beforeAutospacing="1" w:after="100" w:afterAutospacing="1"/>
              <w:jc w:val="center"/>
              <w:rPr>
                <w:rFonts w:ascii="宋体" w:hAnsi="宋体"/>
                <w:w w:val="90"/>
                <w:sz w:val="24"/>
                <w:szCs w:val="24"/>
              </w:rPr>
            </w:pPr>
            <w:r>
              <w:rPr>
                <w:rFonts w:ascii="宋体" w:hAnsi="宋体" w:hint="eastAsia"/>
                <w:bCs/>
                <w:sz w:val="24"/>
                <w:szCs w:val="24"/>
              </w:rPr>
              <w:t>8</w:t>
            </w:r>
          </w:p>
        </w:tc>
      </w:tr>
      <w:tr w:rsidR="00D60A18">
        <w:trPr>
          <w:trHeight w:hRule="exact" w:val="369"/>
          <w:jc w:val="center"/>
        </w:trPr>
        <w:tc>
          <w:tcPr>
            <w:tcW w:w="11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60A18" w:rsidRDefault="005A4CB5">
            <w:pPr>
              <w:snapToGrid w:val="0"/>
              <w:spacing w:before="100" w:beforeAutospacing="1" w:after="100" w:afterAutospacing="1"/>
              <w:jc w:val="center"/>
              <w:rPr>
                <w:rFonts w:ascii="宋体" w:hAnsi="宋体"/>
                <w:bCs/>
                <w:w w:val="90"/>
                <w:sz w:val="24"/>
                <w:szCs w:val="24"/>
              </w:rPr>
            </w:pPr>
            <w:r>
              <w:rPr>
                <w:rFonts w:ascii="宋体" w:hAnsi="宋体" w:hint="eastAsia"/>
                <w:bCs/>
                <w:sz w:val="24"/>
                <w:szCs w:val="24"/>
              </w:rPr>
              <w:t>8</w:t>
            </w:r>
          </w:p>
        </w:tc>
        <w:tc>
          <w:tcPr>
            <w:tcW w:w="4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60A18" w:rsidRDefault="005A4CB5">
            <w:pPr>
              <w:snapToGrid w:val="0"/>
              <w:spacing w:before="100" w:beforeAutospacing="1" w:after="100" w:afterAutospacing="1"/>
              <w:rPr>
                <w:rFonts w:ascii="宋体" w:hAnsi="宋体"/>
                <w:w w:val="90"/>
                <w:sz w:val="24"/>
                <w:szCs w:val="24"/>
              </w:rPr>
            </w:pPr>
            <w:r>
              <w:rPr>
                <w:rFonts w:ascii="宋体" w:hAnsi="宋体" w:hint="eastAsia"/>
                <w:sz w:val="24"/>
                <w:szCs w:val="24"/>
                <w:lang w:val="zh-CN"/>
              </w:rPr>
              <w:t>教学资源开发、赛项技术完善</w:t>
            </w:r>
          </w:p>
        </w:tc>
        <w:tc>
          <w:tcPr>
            <w:tcW w:w="19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60A18" w:rsidRDefault="005A4CB5">
            <w:pPr>
              <w:snapToGrid w:val="0"/>
              <w:spacing w:before="100" w:beforeAutospacing="1" w:after="100" w:afterAutospacing="1"/>
              <w:jc w:val="center"/>
              <w:rPr>
                <w:rFonts w:ascii="宋体" w:hAnsi="宋体"/>
                <w:bCs/>
                <w:w w:val="90"/>
                <w:sz w:val="24"/>
                <w:szCs w:val="24"/>
              </w:rPr>
            </w:pPr>
            <w:r>
              <w:rPr>
                <w:rFonts w:ascii="宋体" w:hAnsi="宋体" w:hint="eastAsia"/>
                <w:bCs/>
                <w:sz w:val="24"/>
                <w:szCs w:val="24"/>
              </w:rPr>
              <w:t>5</w:t>
            </w:r>
          </w:p>
        </w:tc>
      </w:tr>
      <w:tr w:rsidR="00D60A18">
        <w:trPr>
          <w:trHeight w:hRule="exact" w:val="369"/>
          <w:jc w:val="center"/>
        </w:trPr>
        <w:tc>
          <w:tcPr>
            <w:tcW w:w="5805"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60A18" w:rsidRDefault="005A4CB5">
            <w:pPr>
              <w:snapToGrid w:val="0"/>
              <w:spacing w:before="100" w:beforeAutospacing="1" w:after="100" w:afterAutospacing="1"/>
              <w:ind w:firstLineChars="200" w:firstLine="480"/>
              <w:jc w:val="center"/>
              <w:rPr>
                <w:rFonts w:ascii="宋体" w:hAnsi="宋体"/>
                <w:w w:val="90"/>
                <w:sz w:val="24"/>
                <w:szCs w:val="24"/>
              </w:rPr>
            </w:pPr>
            <w:r>
              <w:rPr>
                <w:rFonts w:ascii="宋体" w:hAnsi="宋体" w:hint="eastAsia"/>
                <w:bCs/>
                <w:sz w:val="24"/>
                <w:szCs w:val="24"/>
              </w:rPr>
              <w:t>合</w:t>
            </w:r>
            <w:r>
              <w:rPr>
                <w:rFonts w:ascii="宋体" w:hAnsi="宋体" w:hint="eastAsia"/>
                <w:bCs/>
                <w:sz w:val="24"/>
                <w:szCs w:val="24"/>
              </w:rPr>
              <w:t xml:space="preserve">   </w:t>
            </w:r>
            <w:r>
              <w:rPr>
                <w:rFonts w:ascii="宋体" w:hAnsi="宋体" w:hint="eastAsia"/>
                <w:bCs/>
                <w:sz w:val="24"/>
                <w:szCs w:val="24"/>
              </w:rPr>
              <w:t>计</w:t>
            </w:r>
          </w:p>
        </w:tc>
        <w:tc>
          <w:tcPr>
            <w:tcW w:w="19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D60A18" w:rsidRDefault="005A4CB5">
            <w:pPr>
              <w:snapToGrid w:val="0"/>
              <w:spacing w:before="100" w:beforeAutospacing="1" w:after="100" w:afterAutospacing="1"/>
              <w:jc w:val="center"/>
              <w:rPr>
                <w:rFonts w:ascii="宋体" w:hAnsi="宋体"/>
                <w:w w:val="90"/>
                <w:sz w:val="24"/>
                <w:szCs w:val="24"/>
              </w:rPr>
            </w:pPr>
            <w:r>
              <w:rPr>
                <w:rFonts w:ascii="宋体" w:hAnsi="宋体"/>
                <w:bCs/>
                <w:sz w:val="24"/>
                <w:szCs w:val="24"/>
              </w:rPr>
              <w:fldChar w:fldCharType="begin"/>
            </w:r>
            <w:r>
              <w:rPr>
                <w:rFonts w:ascii="宋体" w:hAnsi="宋体"/>
                <w:bCs/>
                <w:sz w:val="24"/>
                <w:szCs w:val="24"/>
              </w:rPr>
              <w:instrText xml:space="preserve"> </w:instrText>
            </w:r>
            <w:r>
              <w:rPr>
                <w:rFonts w:ascii="宋体" w:hAnsi="宋体" w:hint="eastAsia"/>
                <w:bCs/>
                <w:sz w:val="24"/>
                <w:szCs w:val="24"/>
              </w:rPr>
              <w:instrText>=SUM(ABOVE)</w:instrText>
            </w:r>
            <w:r>
              <w:rPr>
                <w:rFonts w:ascii="宋体" w:hAnsi="宋体"/>
                <w:bCs/>
                <w:sz w:val="24"/>
                <w:szCs w:val="24"/>
              </w:rPr>
              <w:instrText xml:space="preserve"> </w:instrText>
            </w:r>
            <w:r>
              <w:rPr>
                <w:rFonts w:ascii="宋体" w:hAnsi="宋体"/>
                <w:bCs/>
                <w:sz w:val="24"/>
                <w:szCs w:val="24"/>
              </w:rPr>
              <w:fldChar w:fldCharType="separate"/>
            </w:r>
            <w:r>
              <w:rPr>
                <w:rFonts w:ascii="宋体" w:hAnsi="宋体"/>
                <w:bCs/>
                <w:sz w:val="24"/>
                <w:szCs w:val="24"/>
              </w:rPr>
              <w:t>60</w:t>
            </w:r>
            <w:r>
              <w:rPr>
                <w:rFonts w:ascii="宋体" w:hAnsi="宋体"/>
                <w:bCs/>
                <w:sz w:val="24"/>
                <w:szCs w:val="24"/>
              </w:rPr>
              <w:fldChar w:fldCharType="end"/>
            </w:r>
          </w:p>
        </w:tc>
      </w:tr>
    </w:tbl>
    <w:p w:rsidR="00D60A18" w:rsidRDefault="00D60A18"/>
    <w:p w:rsidR="00D60A18" w:rsidRDefault="005A4CB5">
      <w:pPr>
        <w:snapToGrid w:val="0"/>
        <w:spacing w:line="560" w:lineRule="exact"/>
        <w:ind w:firstLineChars="200" w:firstLine="600"/>
        <w:outlineLvl w:val="0"/>
        <w:rPr>
          <w:rFonts w:ascii="黑体" w:eastAsia="黑体" w:hAnsi="黑体" w:cs="黑体"/>
          <w:bCs/>
          <w:sz w:val="30"/>
          <w:szCs w:val="30"/>
        </w:rPr>
      </w:pPr>
      <w:r>
        <w:rPr>
          <w:rFonts w:ascii="黑体" w:eastAsia="黑体" w:hAnsi="黑体" w:cs="黑体" w:hint="eastAsia"/>
          <w:bCs/>
          <w:sz w:val="30"/>
          <w:szCs w:val="30"/>
        </w:rPr>
        <w:t>十六、比赛组织与管理</w:t>
      </w:r>
    </w:p>
    <w:p w:rsidR="00D60A18" w:rsidRDefault="005A4CB5">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根据《全国职业院校技能大赛组织机构与职能分工》，由申报单位牵头成立赛项执行委员会和赛项专家组，全面负责赛项整体策划。执委会和赛项专家组由行业、企业专家和院校代表共同组成。</w:t>
      </w:r>
    </w:p>
    <w:p w:rsidR="00D60A18" w:rsidRDefault="005A4CB5">
      <w:pPr>
        <w:snapToGrid w:val="0"/>
        <w:spacing w:line="560" w:lineRule="exact"/>
        <w:ind w:firstLineChars="200" w:firstLine="602"/>
        <w:rPr>
          <w:rFonts w:ascii="仿宋_GB2312" w:eastAsia="仿宋_GB2312" w:hAnsi="宋体"/>
          <w:b/>
          <w:kern w:val="0"/>
          <w:sz w:val="30"/>
          <w:szCs w:val="30"/>
        </w:rPr>
      </w:pPr>
      <w:r>
        <w:rPr>
          <w:rFonts w:ascii="仿宋_GB2312" w:eastAsia="仿宋_GB2312" w:hAnsi="宋体" w:hint="eastAsia"/>
          <w:b/>
          <w:kern w:val="0"/>
          <w:sz w:val="30"/>
          <w:szCs w:val="30"/>
        </w:rPr>
        <w:t>（一）赛项组织机构</w:t>
      </w:r>
    </w:p>
    <w:p w:rsidR="00D60A18" w:rsidRDefault="005A4CB5">
      <w:pPr>
        <w:adjustRightInd w:val="0"/>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1.</w:t>
      </w:r>
      <w:r>
        <w:rPr>
          <w:rFonts w:ascii="仿宋_GB2312" w:eastAsia="仿宋_GB2312" w:hAnsi="宋体" w:hint="eastAsia"/>
          <w:sz w:val="30"/>
          <w:szCs w:val="30"/>
        </w:rPr>
        <w:t>赛项执行委员会</w:t>
      </w:r>
    </w:p>
    <w:p w:rsidR="00D60A18" w:rsidRDefault="005A4CB5">
      <w:pPr>
        <w:adjustRightInd w:val="0"/>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各赛项执行委员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rsidR="00D60A18" w:rsidRDefault="005A4CB5">
      <w:pPr>
        <w:adjustRightInd w:val="0"/>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2.</w:t>
      </w:r>
      <w:r>
        <w:rPr>
          <w:rFonts w:ascii="仿宋_GB2312" w:eastAsia="仿宋_GB2312" w:hAnsi="宋体" w:hint="eastAsia"/>
          <w:sz w:val="30"/>
          <w:szCs w:val="30"/>
        </w:rPr>
        <w:t>赛项专家组</w:t>
      </w:r>
    </w:p>
    <w:p w:rsidR="00D60A18" w:rsidRDefault="005A4CB5">
      <w:pPr>
        <w:tabs>
          <w:tab w:val="left" w:pos="3396"/>
        </w:tabs>
        <w:adjustRightInd w:val="0"/>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w:t>
      </w:r>
    </w:p>
    <w:p w:rsidR="00D60A18" w:rsidRDefault="005A4CB5">
      <w:pPr>
        <w:adjustRightInd w:val="0"/>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3.</w:t>
      </w:r>
      <w:r>
        <w:rPr>
          <w:rFonts w:ascii="仿宋_GB2312" w:eastAsia="仿宋_GB2312" w:hAnsi="宋体" w:hint="eastAsia"/>
          <w:sz w:val="30"/>
          <w:szCs w:val="30"/>
        </w:rPr>
        <w:t>赛项承办院校</w:t>
      </w:r>
    </w:p>
    <w:p w:rsidR="00D60A18" w:rsidRDefault="005A4CB5">
      <w:pPr>
        <w:adjustRightInd w:val="0"/>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赛项承办院校在赛项执委会领导下，负责承办赛项的具体保障实施工作，主要职责包括：按照赛项技术方案要求落实比赛场地及基础设施，赛项宣传，组织开展各项赛期活动，参赛人员接</w:t>
      </w:r>
      <w:r>
        <w:rPr>
          <w:rFonts w:ascii="仿宋_GB2312" w:eastAsia="仿宋_GB2312" w:hAnsi="宋体" w:hint="eastAsia"/>
          <w:sz w:val="30"/>
          <w:szCs w:val="30"/>
        </w:rPr>
        <w:lastRenderedPageBreak/>
        <w:t>待，比赛过程文件存档等工作，赛务人员及服务志愿者的组织，赛场秩序维持及安全保障，赛后搜集整理大赛影像文字资料上报大赛执</w:t>
      </w:r>
      <w:r>
        <w:rPr>
          <w:rFonts w:ascii="仿宋_GB2312" w:eastAsia="仿宋_GB2312" w:hAnsi="宋体" w:hint="eastAsia"/>
          <w:sz w:val="30"/>
          <w:szCs w:val="30"/>
        </w:rPr>
        <w:t>委会等。赛项承办院校按照赛项预算执行各项支出。承办院校人员不得参与所承办赛项的赛题设计和裁判工作。</w:t>
      </w:r>
    </w:p>
    <w:p w:rsidR="00D60A18" w:rsidRDefault="005A4CB5">
      <w:pPr>
        <w:adjustRightInd w:val="0"/>
        <w:snapToGrid w:val="0"/>
        <w:spacing w:line="560" w:lineRule="exact"/>
        <w:ind w:firstLineChars="200" w:firstLine="602"/>
        <w:rPr>
          <w:rFonts w:ascii="仿宋_GB2312" w:eastAsia="仿宋_GB2312" w:hAnsi="宋体"/>
          <w:b/>
          <w:sz w:val="30"/>
          <w:szCs w:val="30"/>
        </w:rPr>
      </w:pPr>
      <w:r>
        <w:rPr>
          <w:rFonts w:ascii="仿宋_GB2312" w:eastAsia="仿宋_GB2312" w:hAnsi="宋体" w:hint="eastAsia"/>
          <w:b/>
          <w:sz w:val="30"/>
          <w:szCs w:val="30"/>
        </w:rPr>
        <w:t>（二）赛项设备与设施管理</w:t>
      </w:r>
    </w:p>
    <w:p w:rsidR="00D60A18" w:rsidRDefault="005A4CB5">
      <w:pPr>
        <w:snapToGrid w:val="0"/>
        <w:spacing w:line="560" w:lineRule="exact"/>
        <w:ind w:firstLineChars="200" w:firstLine="600"/>
        <w:rPr>
          <w:rFonts w:ascii="仿宋_GB2312" w:eastAsia="仿宋_GB2312" w:hAnsi="宋体"/>
          <w:kern w:val="0"/>
          <w:sz w:val="30"/>
          <w:szCs w:val="30"/>
        </w:rPr>
      </w:pPr>
      <w:r>
        <w:rPr>
          <w:rFonts w:ascii="仿宋_GB2312" w:eastAsia="仿宋_GB2312" w:hAnsi="宋体" w:hint="eastAsia"/>
          <w:kern w:val="0"/>
          <w:sz w:val="30"/>
          <w:szCs w:val="30"/>
        </w:rPr>
        <w:t>根据《全国职业院校技能大赛赛项设备与设施管理办法》进行</w:t>
      </w:r>
      <w:r>
        <w:rPr>
          <w:rFonts w:ascii="仿宋_GB2312" w:eastAsia="仿宋_GB2312" w:hAnsi="宋体" w:hint="eastAsia"/>
          <w:sz w:val="30"/>
          <w:szCs w:val="30"/>
        </w:rPr>
        <w:t>进行设备与设施管路。</w:t>
      </w:r>
    </w:p>
    <w:p w:rsidR="00D60A18" w:rsidRDefault="005A4CB5">
      <w:pPr>
        <w:spacing w:line="560" w:lineRule="exact"/>
        <w:ind w:firstLineChars="200" w:firstLine="600"/>
        <w:rPr>
          <w:rFonts w:ascii="仿宋_GB2312" w:eastAsia="仿宋_GB2312" w:hAnsi="宋体"/>
          <w:sz w:val="30"/>
          <w:szCs w:val="30"/>
        </w:rPr>
      </w:pPr>
      <w:r>
        <w:rPr>
          <w:rFonts w:ascii="仿宋_GB2312" w:eastAsia="仿宋_GB2312" w:hAnsi="宋体" w:hint="eastAsia"/>
          <w:kern w:val="0"/>
          <w:sz w:val="30"/>
          <w:szCs w:val="30"/>
        </w:rPr>
        <w:t>1.</w:t>
      </w:r>
      <w:r>
        <w:rPr>
          <w:rFonts w:ascii="仿宋_GB2312" w:eastAsia="仿宋_GB2312" w:hAnsi="宋体" w:hint="eastAsia"/>
          <w:sz w:val="30"/>
          <w:szCs w:val="30"/>
        </w:rPr>
        <w:t>赛场布置</w:t>
      </w:r>
    </w:p>
    <w:p w:rsidR="00D60A18" w:rsidRDefault="005A4CB5">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hint="eastAsia"/>
          <w:sz w:val="30"/>
          <w:szCs w:val="30"/>
        </w:rPr>
        <w:t>1</w:t>
      </w:r>
      <w:r>
        <w:rPr>
          <w:rFonts w:ascii="仿宋_GB2312" w:eastAsia="仿宋_GB2312" w:hAnsi="宋体" w:hint="eastAsia"/>
          <w:sz w:val="30"/>
          <w:szCs w:val="30"/>
        </w:rPr>
        <w:t>）赛场应进行周密设计，绘制满足赛事管理、引导、指示要求的平面图。竞赛举行期间，应在竞赛场所、人员密集的地方张贴。</w:t>
      </w:r>
    </w:p>
    <w:p w:rsidR="00D60A18" w:rsidRDefault="005A4CB5">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hint="eastAsia"/>
          <w:sz w:val="30"/>
          <w:szCs w:val="30"/>
        </w:rPr>
        <w:t>2</w:t>
      </w:r>
      <w:r>
        <w:rPr>
          <w:rFonts w:ascii="仿宋_GB2312" w:eastAsia="仿宋_GB2312" w:hAnsi="宋体" w:hint="eastAsia"/>
          <w:sz w:val="30"/>
          <w:szCs w:val="30"/>
        </w:rPr>
        <w:t>）赛场平面图上应标明安全出口、消防通道、警戒区、紧急事件发生时的疏散通道。</w:t>
      </w:r>
    </w:p>
    <w:p w:rsidR="00D60A18" w:rsidRDefault="005A4CB5">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hint="eastAsia"/>
          <w:sz w:val="30"/>
          <w:szCs w:val="30"/>
        </w:rPr>
        <w:t>3</w:t>
      </w:r>
      <w:r>
        <w:rPr>
          <w:rFonts w:ascii="仿宋_GB2312" w:eastAsia="仿宋_GB2312" w:hAnsi="宋体" w:hint="eastAsia"/>
          <w:sz w:val="30"/>
          <w:szCs w:val="30"/>
        </w:rPr>
        <w:t>）赛场的标注、标识应进行统一设计，按规定使用大赛的标注、标识。赛场各功能区域、赛位等应具有清晰</w:t>
      </w:r>
      <w:r>
        <w:rPr>
          <w:rFonts w:ascii="仿宋_GB2312" w:eastAsia="仿宋_GB2312" w:hAnsi="宋体" w:hint="eastAsia"/>
          <w:sz w:val="30"/>
          <w:szCs w:val="30"/>
        </w:rPr>
        <w:t>的标注与标识。</w:t>
      </w:r>
    </w:p>
    <w:p w:rsidR="00D60A18" w:rsidRDefault="005A4CB5">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hint="eastAsia"/>
          <w:sz w:val="30"/>
          <w:szCs w:val="30"/>
        </w:rPr>
        <w:t>4</w:t>
      </w:r>
      <w:r>
        <w:rPr>
          <w:rFonts w:ascii="仿宋_GB2312" w:eastAsia="仿宋_GB2312" w:hAnsi="宋体" w:hint="eastAsia"/>
          <w:sz w:val="30"/>
          <w:szCs w:val="30"/>
        </w:rPr>
        <w:t>）赛位上应张贴各种设备的安全文明生产操作规程。</w:t>
      </w:r>
    </w:p>
    <w:p w:rsidR="00D60A18" w:rsidRDefault="005A4CB5">
      <w:pPr>
        <w:snapToGrid w:val="0"/>
        <w:spacing w:line="560" w:lineRule="exact"/>
        <w:ind w:firstLineChars="200" w:firstLine="600"/>
        <w:rPr>
          <w:rFonts w:ascii="仿宋_GB2312" w:eastAsia="仿宋_GB2312" w:hAnsi="宋体"/>
          <w:kern w:val="0"/>
          <w:sz w:val="30"/>
          <w:szCs w:val="30"/>
        </w:rPr>
      </w:pPr>
      <w:r>
        <w:rPr>
          <w:rFonts w:ascii="仿宋_GB2312" w:eastAsia="仿宋_GB2312" w:hAnsi="宋体" w:hint="eastAsia"/>
          <w:sz w:val="30"/>
          <w:szCs w:val="30"/>
        </w:rPr>
        <w:t>2.</w:t>
      </w:r>
      <w:r>
        <w:rPr>
          <w:rFonts w:ascii="仿宋_GB2312" w:eastAsia="仿宋_GB2312" w:hAnsi="宋体" w:hint="eastAsia"/>
          <w:kern w:val="0"/>
          <w:sz w:val="30"/>
          <w:szCs w:val="30"/>
        </w:rPr>
        <w:t>赛场管理</w:t>
      </w:r>
    </w:p>
    <w:p w:rsidR="00D60A18" w:rsidRDefault="005A4CB5">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hint="eastAsia"/>
          <w:sz w:val="30"/>
          <w:szCs w:val="30"/>
        </w:rPr>
        <w:t>1</w:t>
      </w:r>
      <w:r>
        <w:rPr>
          <w:rFonts w:ascii="仿宋_GB2312" w:eastAsia="仿宋_GB2312" w:hAnsi="宋体" w:hint="eastAsia"/>
          <w:sz w:val="30"/>
          <w:szCs w:val="30"/>
        </w:rPr>
        <w:t>）在确保竞赛选手不受干扰的前提下，全面开放赛场，吸引社会各界人士到场观赛，提升技能大赛的关注度和影响力。赛场选手竞赛的核心区域，应指定参观路线、规定停留时间，安排专职人员进行管控与疏导。</w:t>
      </w:r>
    </w:p>
    <w:p w:rsidR="00D60A18" w:rsidRDefault="005A4CB5">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hint="eastAsia"/>
          <w:sz w:val="30"/>
          <w:szCs w:val="30"/>
        </w:rPr>
        <w:t>2</w:t>
      </w:r>
      <w:r>
        <w:rPr>
          <w:rFonts w:ascii="仿宋_GB2312" w:eastAsia="仿宋_GB2312" w:hAnsi="宋体" w:hint="eastAsia"/>
          <w:sz w:val="30"/>
          <w:szCs w:val="30"/>
        </w:rPr>
        <w:t>）卫生间、医疗、维修服务、生活补给站和垃圾分类回收点都在警戒线范围内，以确保大赛在相对安全的环境内进行，</w:t>
      </w:r>
      <w:r>
        <w:rPr>
          <w:rFonts w:ascii="仿宋_GB2312" w:eastAsia="仿宋_GB2312" w:hAnsi="宋体" w:hint="eastAsia"/>
          <w:sz w:val="30"/>
          <w:szCs w:val="30"/>
        </w:rPr>
        <w:lastRenderedPageBreak/>
        <w:t>杜绝发生选手与外界交换信息、串通作弊的情形。</w:t>
      </w:r>
    </w:p>
    <w:p w:rsidR="00D60A18" w:rsidRDefault="005A4CB5">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hint="eastAsia"/>
          <w:sz w:val="30"/>
          <w:szCs w:val="30"/>
        </w:rPr>
        <w:t>3</w:t>
      </w:r>
      <w:r>
        <w:rPr>
          <w:rFonts w:ascii="仿宋_GB2312" w:eastAsia="仿宋_GB2312" w:hAnsi="宋体" w:hint="eastAsia"/>
          <w:sz w:val="30"/>
          <w:szCs w:val="30"/>
        </w:rPr>
        <w:t>）设置安全通道和警戒线，确保进入赛场的大赛参观、采访、视察的人员限定在安全区域内</w:t>
      </w:r>
      <w:r>
        <w:rPr>
          <w:rFonts w:ascii="仿宋_GB2312" w:eastAsia="仿宋_GB2312" w:hAnsi="宋体" w:hint="eastAsia"/>
          <w:sz w:val="30"/>
          <w:szCs w:val="30"/>
        </w:rPr>
        <w:t>活动，以保证大赛安全有序进行。</w:t>
      </w:r>
    </w:p>
    <w:p w:rsidR="00D60A18" w:rsidRDefault="005A4CB5">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3.</w:t>
      </w:r>
      <w:r>
        <w:rPr>
          <w:rFonts w:ascii="仿宋_GB2312" w:eastAsia="仿宋_GB2312" w:hAnsi="宋体" w:hint="eastAsia"/>
          <w:sz w:val="30"/>
          <w:szCs w:val="30"/>
        </w:rPr>
        <w:t>赛项保障</w:t>
      </w:r>
    </w:p>
    <w:p w:rsidR="00D60A18" w:rsidRDefault="005A4CB5">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hint="eastAsia"/>
          <w:sz w:val="30"/>
          <w:szCs w:val="30"/>
        </w:rPr>
        <w:t>1</w:t>
      </w:r>
      <w:r>
        <w:rPr>
          <w:rFonts w:ascii="仿宋_GB2312" w:eastAsia="仿宋_GB2312" w:hAnsi="宋体" w:hint="eastAsia"/>
          <w:sz w:val="30"/>
          <w:szCs w:val="30"/>
        </w:rPr>
        <w:t>）建立完善的赛项保障组织管理机制，做到各竞赛单元均有专人负责指挥和协调，确保大赛有序进行。</w:t>
      </w:r>
    </w:p>
    <w:p w:rsidR="00D60A18" w:rsidRDefault="005A4CB5">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hint="eastAsia"/>
          <w:sz w:val="30"/>
          <w:szCs w:val="30"/>
        </w:rPr>
        <w:t>2</w:t>
      </w:r>
      <w:r>
        <w:rPr>
          <w:rFonts w:ascii="仿宋_GB2312" w:eastAsia="仿宋_GB2312" w:hAnsi="宋体" w:hint="eastAsia"/>
          <w:sz w:val="30"/>
          <w:szCs w:val="30"/>
        </w:rPr>
        <w:t>）设置生活保障组，为竞赛选手与裁判提供相应的生活服务和后勤保障。</w:t>
      </w:r>
    </w:p>
    <w:p w:rsidR="00D60A18" w:rsidRDefault="005A4CB5">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hint="eastAsia"/>
          <w:sz w:val="30"/>
          <w:szCs w:val="30"/>
        </w:rPr>
        <w:t>3</w:t>
      </w:r>
      <w:r>
        <w:rPr>
          <w:rFonts w:ascii="仿宋_GB2312" w:eastAsia="仿宋_GB2312" w:hAnsi="宋体" w:hint="eastAsia"/>
          <w:sz w:val="30"/>
          <w:szCs w:val="30"/>
        </w:rPr>
        <w:t>）设置技术保障组，为竞赛设备、软件与竞赛设施提供保养、维修等服务，保障设备的完好性和正常使用，保障设备配件与操作工具的及时供应。</w:t>
      </w:r>
    </w:p>
    <w:p w:rsidR="00D60A18" w:rsidRDefault="005A4CB5">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hint="eastAsia"/>
          <w:sz w:val="30"/>
          <w:szCs w:val="30"/>
        </w:rPr>
        <w:t>4</w:t>
      </w:r>
      <w:r>
        <w:rPr>
          <w:rFonts w:ascii="仿宋_GB2312" w:eastAsia="仿宋_GB2312" w:hAnsi="宋体" w:hint="eastAsia"/>
          <w:sz w:val="30"/>
          <w:szCs w:val="30"/>
        </w:rPr>
        <w:t>）设置医疗保障服务站，提供可能发生的急救、伤口处理等应急服务。</w:t>
      </w:r>
    </w:p>
    <w:p w:rsidR="00D60A18" w:rsidRDefault="005A4CB5">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hint="eastAsia"/>
          <w:sz w:val="30"/>
          <w:szCs w:val="30"/>
        </w:rPr>
        <w:t>5</w:t>
      </w:r>
      <w:r>
        <w:rPr>
          <w:rFonts w:ascii="仿宋_GB2312" w:eastAsia="仿宋_GB2312" w:hAnsi="宋体" w:hint="eastAsia"/>
          <w:sz w:val="30"/>
          <w:szCs w:val="30"/>
        </w:rPr>
        <w:t>）设置外围安保组，对赛场核心区域的外围进行警戒与引导服务。</w:t>
      </w:r>
    </w:p>
    <w:p w:rsidR="00D60A18" w:rsidRDefault="005A4CB5">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4.</w:t>
      </w:r>
      <w:r>
        <w:rPr>
          <w:rFonts w:ascii="仿宋_GB2312" w:eastAsia="仿宋_GB2312" w:hAnsi="宋体" w:hint="eastAsia"/>
          <w:sz w:val="30"/>
          <w:szCs w:val="30"/>
        </w:rPr>
        <w:t>监督与执行</w:t>
      </w:r>
    </w:p>
    <w:p w:rsidR="00D60A18" w:rsidRDefault="005A4CB5">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hint="eastAsia"/>
          <w:sz w:val="30"/>
          <w:szCs w:val="30"/>
        </w:rPr>
        <w:t>1</w:t>
      </w:r>
      <w:r>
        <w:rPr>
          <w:rFonts w:ascii="仿宋_GB2312" w:eastAsia="仿宋_GB2312" w:hAnsi="宋体" w:hint="eastAsia"/>
          <w:sz w:val="30"/>
          <w:szCs w:val="30"/>
        </w:rPr>
        <w:t>）各赛项应制定详细的赛场建设方案和建设进度表，并遵照执行。</w:t>
      </w:r>
    </w:p>
    <w:p w:rsidR="00D60A18" w:rsidRDefault="005A4CB5">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hint="eastAsia"/>
          <w:sz w:val="30"/>
          <w:szCs w:val="30"/>
        </w:rPr>
        <w:t>2</w:t>
      </w:r>
      <w:r>
        <w:rPr>
          <w:rFonts w:ascii="仿宋_GB2312" w:eastAsia="仿宋_GB2312" w:hAnsi="宋体" w:hint="eastAsia"/>
          <w:sz w:val="30"/>
          <w:szCs w:val="30"/>
        </w:rPr>
        <w:t>）赛项专家组应根据已制定的建设方案和进度进行检查，确保在比赛前建设完成。</w:t>
      </w:r>
    </w:p>
    <w:p w:rsidR="00D60A18" w:rsidRDefault="005A4CB5">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hint="eastAsia"/>
          <w:sz w:val="30"/>
          <w:szCs w:val="30"/>
        </w:rPr>
        <w:t>3</w:t>
      </w:r>
      <w:r>
        <w:rPr>
          <w:rFonts w:ascii="仿宋_GB2312" w:eastAsia="仿宋_GB2312" w:hAnsi="宋体" w:hint="eastAsia"/>
          <w:sz w:val="30"/>
          <w:szCs w:val="30"/>
        </w:rPr>
        <w:t>）在正式比赛前一周，赛项专家组会同承办方对赛场建设结果进行验收与查漏。</w:t>
      </w:r>
    </w:p>
    <w:p w:rsidR="00D60A18" w:rsidRDefault="005A4CB5">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hint="eastAsia"/>
          <w:sz w:val="30"/>
          <w:szCs w:val="30"/>
        </w:rPr>
        <w:t>4</w:t>
      </w:r>
      <w:r>
        <w:rPr>
          <w:rFonts w:ascii="仿宋_GB2312" w:eastAsia="仿宋_GB2312" w:hAnsi="宋体" w:hint="eastAsia"/>
          <w:sz w:val="30"/>
          <w:szCs w:val="30"/>
        </w:rPr>
        <w:t>）赛场设备、设施、环境应进行赛前测试和试运行，确</w:t>
      </w:r>
      <w:r>
        <w:rPr>
          <w:rFonts w:ascii="仿宋_GB2312" w:eastAsia="仿宋_GB2312" w:hAnsi="宋体" w:hint="eastAsia"/>
          <w:sz w:val="30"/>
          <w:szCs w:val="30"/>
        </w:rPr>
        <w:lastRenderedPageBreak/>
        <w:t>保赛项设备设施完好完善。</w:t>
      </w:r>
    </w:p>
    <w:p w:rsidR="00D60A18" w:rsidRDefault="005A4CB5">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hint="eastAsia"/>
          <w:sz w:val="30"/>
          <w:szCs w:val="30"/>
        </w:rPr>
        <w:t>5</w:t>
      </w:r>
      <w:r>
        <w:rPr>
          <w:rFonts w:ascii="仿宋_GB2312" w:eastAsia="仿宋_GB2312" w:hAnsi="宋体" w:hint="eastAsia"/>
          <w:sz w:val="30"/>
          <w:szCs w:val="30"/>
        </w:rPr>
        <w:t>）赛场验收：正式比赛前，专家组会同承办方应根据建设方案对赛场进行验收。并在验收报告上签字确认。经验收后的赛场应禁止无关人员出入。</w:t>
      </w:r>
    </w:p>
    <w:p w:rsidR="00D60A18" w:rsidRDefault="005A4CB5">
      <w:pPr>
        <w:spacing w:line="560" w:lineRule="exact"/>
        <w:ind w:firstLineChars="200" w:firstLine="602"/>
        <w:rPr>
          <w:rFonts w:ascii="仿宋_GB2312" w:eastAsia="仿宋_GB2312" w:hAnsi="宋体"/>
          <w:b/>
          <w:sz w:val="30"/>
          <w:szCs w:val="30"/>
        </w:rPr>
      </w:pPr>
      <w:r>
        <w:rPr>
          <w:rFonts w:ascii="仿宋_GB2312" w:eastAsia="仿宋_GB2312" w:hAnsi="宋体" w:hint="eastAsia"/>
          <w:b/>
          <w:sz w:val="30"/>
          <w:szCs w:val="30"/>
        </w:rPr>
        <w:t>（三）安全措施</w:t>
      </w:r>
    </w:p>
    <w:p w:rsidR="00D60A18" w:rsidRDefault="005A4CB5">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1.</w:t>
      </w:r>
      <w:r>
        <w:rPr>
          <w:rFonts w:ascii="仿宋_GB2312" w:eastAsia="仿宋_GB2312" w:hAnsi="宋体" w:hint="eastAsia"/>
          <w:sz w:val="30"/>
          <w:szCs w:val="30"/>
        </w:rPr>
        <w:t>各赛项应根据赛项具体特点做好安全事故应急预案。</w:t>
      </w:r>
    </w:p>
    <w:p w:rsidR="00D60A18" w:rsidRDefault="005A4CB5">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2.</w:t>
      </w:r>
      <w:r>
        <w:rPr>
          <w:rFonts w:ascii="仿宋_GB2312" w:eastAsia="仿宋_GB2312" w:hAnsi="宋体" w:hint="eastAsia"/>
          <w:sz w:val="30"/>
          <w:szCs w:val="30"/>
        </w:rPr>
        <w:t>赛前应组织</w:t>
      </w:r>
      <w:r>
        <w:rPr>
          <w:rFonts w:ascii="仿宋_GB2312" w:eastAsia="仿宋_GB2312" w:hAnsi="宋体" w:hint="eastAsia"/>
          <w:sz w:val="30"/>
          <w:szCs w:val="30"/>
        </w:rPr>
        <w:t>安保人员进行培训，提前进行安全教育和演习，使安保人员熟悉大赛的安全预案，明确各自的分工和职责。督促各部门检查消防设施，做好安全保卫工作，防止火灾、盗窃现象发生，要按时关窗锁门，确保大赛期间赛场财产的安全。</w:t>
      </w:r>
    </w:p>
    <w:p w:rsidR="00D60A18" w:rsidRDefault="005A4CB5">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3.</w:t>
      </w:r>
      <w:r>
        <w:rPr>
          <w:rFonts w:ascii="仿宋_GB2312" w:eastAsia="仿宋_GB2312" w:hAnsi="宋体" w:hint="eastAsia"/>
          <w:sz w:val="30"/>
          <w:szCs w:val="30"/>
        </w:rPr>
        <w:t>竞赛过程中如若发生安全事故，应立即报告现场总指挥，同时启动事故处理应急预案，各类人员按照分工各尽其责，立即展开现场抢救和组织人员疏散，最大限度地减少人员伤害及财产损失。</w:t>
      </w:r>
    </w:p>
    <w:p w:rsidR="00D60A18" w:rsidRDefault="005A4CB5">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4.</w:t>
      </w:r>
      <w:r>
        <w:rPr>
          <w:rFonts w:ascii="仿宋_GB2312" w:eastAsia="仿宋_GB2312" w:hAnsi="宋体" w:hint="eastAsia"/>
          <w:sz w:val="30"/>
          <w:szCs w:val="30"/>
        </w:rPr>
        <w:t>竞赛结束时，要及时进行安全检查，重点做好防火、防盗以及电气、设备的安全检查，防止因疏忽而发生事故。</w:t>
      </w:r>
    </w:p>
    <w:p w:rsidR="00D60A18" w:rsidRDefault="005A4CB5">
      <w:pPr>
        <w:spacing w:line="560" w:lineRule="exact"/>
        <w:ind w:firstLineChars="200" w:firstLine="602"/>
        <w:rPr>
          <w:rFonts w:ascii="仿宋_GB2312" w:eastAsia="仿宋_GB2312" w:hAnsi="宋体"/>
          <w:b/>
          <w:sz w:val="30"/>
          <w:szCs w:val="30"/>
        </w:rPr>
      </w:pPr>
      <w:r>
        <w:rPr>
          <w:rFonts w:ascii="仿宋_GB2312" w:eastAsia="仿宋_GB2312" w:hAnsi="宋体" w:hint="eastAsia"/>
          <w:b/>
          <w:sz w:val="30"/>
          <w:szCs w:val="30"/>
        </w:rPr>
        <w:t>（四）监督与仲裁</w:t>
      </w:r>
    </w:p>
    <w:p w:rsidR="00D60A18" w:rsidRDefault="005A4CB5">
      <w:pPr>
        <w:snapToGrid w:val="0"/>
        <w:spacing w:line="560" w:lineRule="exact"/>
        <w:ind w:firstLineChars="200" w:firstLine="600"/>
        <w:rPr>
          <w:rFonts w:ascii="仿宋_GB2312" w:eastAsia="仿宋_GB2312" w:hAnsi="宋体"/>
          <w:kern w:val="0"/>
          <w:sz w:val="30"/>
          <w:szCs w:val="30"/>
        </w:rPr>
      </w:pPr>
      <w:r>
        <w:rPr>
          <w:rFonts w:ascii="仿宋_GB2312" w:eastAsia="仿宋_GB2312" w:hAnsi="宋体" w:hint="eastAsia"/>
          <w:kern w:val="0"/>
          <w:sz w:val="30"/>
          <w:szCs w:val="30"/>
        </w:rPr>
        <w:t>根据《全国</w:t>
      </w:r>
      <w:r>
        <w:rPr>
          <w:rFonts w:ascii="仿宋_GB2312" w:eastAsia="仿宋_GB2312" w:hAnsi="宋体" w:hint="eastAsia"/>
          <w:kern w:val="0"/>
          <w:sz w:val="30"/>
          <w:szCs w:val="30"/>
        </w:rPr>
        <w:t>职业院校技能大赛赛项监督与仲裁管理办法》</w:t>
      </w:r>
      <w:r>
        <w:rPr>
          <w:rFonts w:ascii="仿宋_GB2312" w:eastAsia="仿宋_GB2312" w:hAnsi="宋体" w:hint="eastAsia"/>
          <w:sz w:val="30"/>
          <w:szCs w:val="30"/>
        </w:rPr>
        <w:t>进行监督与仲裁：</w:t>
      </w:r>
    </w:p>
    <w:p w:rsidR="00D60A18" w:rsidRDefault="005A4CB5">
      <w:pPr>
        <w:snapToGrid w:val="0"/>
        <w:spacing w:line="560" w:lineRule="exact"/>
        <w:ind w:firstLineChars="200" w:firstLine="600"/>
        <w:rPr>
          <w:rFonts w:ascii="仿宋_GB2312" w:eastAsia="仿宋_GB2312" w:hAnsi="宋体"/>
          <w:kern w:val="0"/>
          <w:sz w:val="30"/>
          <w:szCs w:val="30"/>
        </w:rPr>
      </w:pPr>
      <w:r>
        <w:rPr>
          <w:rFonts w:ascii="仿宋_GB2312" w:eastAsia="仿宋_GB2312" w:hAnsi="宋体" w:hint="eastAsia"/>
          <w:kern w:val="0"/>
          <w:sz w:val="30"/>
          <w:szCs w:val="30"/>
        </w:rPr>
        <w:t>1.</w:t>
      </w:r>
      <w:r>
        <w:rPr>
          <w:rFonts w:ascii="仿宋_GB2312" w:eastAsia="仿宋_GB2312" w:hAnsi="宋体" w:hint="eastAsia"/>
          <w:kern w:val="0"/>
          <w:sz w:val="30"/>
          <w:szCs w:val="30"/>
        </w:rPr>
        <w:t>赛项监督</w:t>
      </w:r>
    </w:p>
    <w:p w:rsidR="00D60A18" w:rsidRDefault="005A4CB5">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hint="eastAsia"/>
          <w:sz w:val="30"/>
          <w:szCs w:val="30"/>
        </w:rPr>
        <w:t>1</w:t>
      </w:r>
      <w:r>
        <w:rPr>
          <w:rFonts w:ascii="仿宋_GB2312" w:eastAsia="仿宋_GB2312" w:hAnsi="宋体" w:hint="eastAsia"/>
          <w:sz w:val="30"/>
          <w:szCs w:val="30"/>
        </w:rPr>
        <w:t>）监督组由大赛执委会指派，在大赛执委会领导下，负责对水环境监测与治理技术竞赛筹备与组织工作实施全程现场监督。监督组实行组长负责制。</w:t>
      </w:r>
    </w:p>
    <w:p w:rsidR="00D60A18" w:rsidRDefault="005A4CB5">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hint="eastAsia"/>
          <w:sz w:val="30"/>
          <w:szCs w:val="30"/>
        </w:rPr>
        <w:t>2</w:t>
      </w:r>
      <w:r>
        <w:rPr>
          <w:rFonts w:ascii="仿宋_GB2312" w:eastAsia="仿宋_GB2312" w:hAnsi="宋体" w:hint="eastAsia"/>
          <w:sz w:val="30"/>
          <w:szCs w:val="30"/>
        </w:rPr>
        <w:t>）监督组的监督内容包括赛项竞赛场地和设施的部署、</w:t>
      </w:r>
      <w:r>
        <w:rPr>
          <w:rFonts w:ascii="仿宋_GB2312" w:eastAsia="仿宋_GB2312" w:hAnsi="宋体" w:hint="eastAsia"/>
          <w:sz w:val="30"/>
          <w:szCs w:val="30"/>
        </w:rPr>
        <w:lastRenderedPageBreak/>
        <w:t>选手抽签、裁判培训、竞赛组织、成绩评判及汇总、成绩发布、申诉</w:t>
      </w:r>
      <w:r>
        <w:rPr>
          <w:rFonts w:ascii="仿宋_GB2312" w:eastAsia="仿宋_GB2312" w:hAnsi="宋体" w:hint="eastAsia"/>
          <w:bCs/>
          <w:sz w:val="30"/>
          <w:szCs w:val="30"/>
        </w:rPr>
        <w:t>仲裁、成绩复核等</w:t>
      </w:r>
      <w:r>
        <w:rPr>
          <w:rFonts w:ascii="仿宋_GB2312" w:eastAsia="仿宋_GB2312" w:hAnsi="宋体" w:hint="eastAsia"/>
          <w:sz w:val="30"/>
          <w:szCs w:val="30"/>
        </w:rPr>
        <w:t>。</w:t>
      </w:r>
    </w:p>
    <w:p w:rsidR="00D60A18" w:rsidRDefault="005A4CB5">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hint="eastAsia"/>
          <w:sz w:val="30"/>
          <w:szCs w:val="30"/>
        </w:rPr>
        <w:t>3</w:t>
      </w:r>
      <w:r>
        <w:rPr>
          <w:rFonts w:ascii="仿宋_GB2312" w:eastAsia="仿宋_GB2312" w:hAnsi="宋体" w:hint="eastAsia"/>
          <w:sz w:val="30"/>
          <w:szCs w:val="30"/>
        </w:rPr>
        <w:t>）监督组对竞赛过程中明显违规现象，应及时向竞赛组织方提出改正建议，同时采取必要技术手段，留取监督的过程资料。赛事结束后，向全国大赛执委会提报监督工作报告。</w:t>
      </w:r>
    </w:p>
    <w:p w:rsidR="00D60A18" w:rsidRDefault="005A4CB5">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hint="eastAsia"/>
          <w:sz w:val="30"/>
          <w:szCs w:val="30"/>
        </w:rPr>
        <w:t>4</w:t>
      </w:r>
      <w:r>
        <w:rPr>
          <w:rFonts w:ascii="仿宋_GB2312" w:eastAsia="仿宋_GB2312" w:hAnsi="宋体" w:hint="eastAsia"/>
          <w:sz w:val="30"/>
          <w:szCs w:val="30"/>
        </w:rPr>
        <w:t>）监督组</w:t>
      </w:r>
      <w:r>
        <w:rPr>
          <w:rFonts w:ascii="仿宋_GB2312" w:eastAsia="仿宋_GB2312" w:hAnsi="宋体" w:hint="eastAsia"/>
          <w:sz w:val="30"/>
          <w:szCs w:val="30"/>
        </w:rPr>
        <w:t>不参与具体的赛事组织活动。</w:t>
      </w:r>
    </w:p>
    <w:p w:rsidR="00D60A18" w:rsidRDefault="005A4CB5">
      <w:pPr>
        <w:snapToGrid w:val="0"/>
        <w:spacing w:line="560" w:lineRule="exact"/>
        <w:ind w:firstLineChars="200" w:firstLine="600"/>
        <w:rPr>
          <w:rFonts w:ascii="仿宋_GB2312" w:eastAsia="仿宋_GB2312" w:hAnsi="宋体"/>
          <w:kern w:val="0"/>
          <w:sz w:val="30"/>
          <w:szCs w:val="30"/>
        </w:rPr>
      </w:pPr>
      <w:r>
        <w:rPr>
          <w:rFonts w:ascii="仿宋_GB2312" w:eastAsia="仿宋_GB2312" w:hAnsi="宋体" w:hint="eastAsia"/>
          <w:kern w:val="0"/>
          <w:sz w:val="30"/>
          <w:szCs w:val="30"/>
        </w:rPr>
        <w:t>2.</w:t>
      </w:r>
      <w:r>
        <w:rPr>
          <w:rFonts w:ascii="仿宋_GB2312" w:eastAsia="仿宋_GB2312" w:hAnsi="宋体" w:hint="eastAsia"/>
          <w:kern w:val="0"/>
          <w:sz w:val="30"/>
          <w:szCs w:val="30"/>
        </w:rPr>
        <w:t>申诉与仲裁</w:t>
      </w:r>
    </w:p>
    <w:p w:rsidR="00D60A18" w:rsidRDefault="005A4CB5">
      <w:pPr>
        <w:snapToGrid w:val="0"/>
        <w:spacing w:line="560" w:lineRule="exact"/>
        <w:ind w:firstLineChars="200" w:firstLine="600"/>
        <w:rPr>
          <w:rFonts w:ascii="仿宋_GB2312" w:eastAsia="仿宋_GB2312" w:hAnsi="宋体"/>
          <w:kern w:val="0"/>
          <w:sz w:val="30"/>
          <w:szCs w:val="30"/>
        </w:rPr>
      </w:pPr>
      <w:r>
        <w:rPr>
          <w:rFonts w:ascii="仿宋_GB2312" w:eastAsia="仿宋_GB2312" w:hAnsi="宋体" w:hint="eastAsia"/>
          <w:sz w:val="30"/>
          <w:szCs w:val="30"/>
        </w:rPr>
        <w:t>（</w:t>
      </w:r>
      <w:r>
        <w:rPr>
          <w:rFonts w:ascii="仿宋_GB2312" w:eastAsia="仿宋_GB2312" w:hAnsi="宋体" w:hint="eastAsia"/>
          <w:sz w:val="30"/>
          <w:szCs w:val="30"/>
        </w:rPr>
        <w:t>1</w:t>
      </w:r>
      <w:r>
        <w:rPr>
          <w:rFonts w:ascii="仿宋_GB2312" w:eastAsia="仿宋_GB2312" w:hAnsi="宋体" w:hint="eastAsia"/>
          <w:sz w:val="30"/>
          <w:szCs w:val="30"/>
        </w:rPr>
        <w:t>）</w:t>
      </w:r>
      <w:r>
        <w:rPr>
          <w:rFonts w:ascii="仿宋_GB2312" w:eastAsia="仿宋_GB2312" w:hAnsi="宋体" w:hint="eastAsia"/>
          <w:kern w:val="0"/>
          <w:sz w:val="30"/>
          <w:szCs w:val="30"/>
        </w:rPr>
        <w:t>根据《全国职业院校技能大赛赛项监督与仲裁管理办法》仲裁人员的条件和组成程序，成立水环境监测与治理技术赛项仲裁工作组。</w:t>
      </w:r>
      <w:r>
        <w:rPr>
          <w:rFonts w:ascii="仿宋_GB2312" w:eastAsia="仿宋_GB2312" w:hAnsi="宋体" w:hint="eastAsia"/>
          <w:sz w:val="30"/>
          <w:szCs w:val="30"/>
        </w:rPr>
        <w:t>仲裁工作组在赛项执委会领导下开展工作，并对赛项执委会负责。</w:t>
      </w:r>
    </w:p>
    <w:p w:rsidR="00D60A18" w:rsidRDefault="005A4CB5">
      <w:pPr>
        <w:pStyle w:val="ac"/>
        <w:tabs>
          <w:tab w:val="left" w:pos="709"/>
        </w:tabs>
        <w:adjustRightInd w:val="0"/>
        <w:snapToGrid w:val="0"/>
        <w:spacing w:line="560" w:lineRule="exact"/>
        <w:ind w:firstLine="600"/>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hint="eastAsia"/>
          <w:sz w:val="30"/>
          <w:szCs w:val="30"/>
        </w:rPr>
        <w:t>2</w:t>
      </w:r>
      <w:r>
        <w:rPr>
          <w:rFonts w:ascii="仿宋_GB2312" w:eastAsia="仿宋_GB2312" w:hAnsi="宋体" w:hint="eastAsia"/>
          <w:sz w:val="30"/>
          <w:szCs w:val="30"/>
        </w:rPr>
        <w:t>）仲裁人员的职责</w:t>
      </w:r>
    </w:p>
    <w:p w:rsidR="00D60A18" w:rsidRDefault="005A4CB5">
      <w:pPr>
        <w:pStyle w:val="ac"/>
        <w:tabs>
          <w:tab w:val="left" w:pos="709"/>
        </w:tabs>
        <w:adjustRightInd w:val="0"/>
        <w:snapToGrid w:val="0"/>
        <w:spacing w:line="560" w:lineRule="exact"/>
        <w:ind w:firstLine="600"/>
        <w:rPr>
          <w:rFonts w:ascii="仿宋_GB2312" w:eastAsia="仿宋_GB2312" w:hAnsi="宋体"/>
          <w:sz w:val="30"/>
          <w:szCs w:val="30"/>
        </w:rPr>
      </w:pPr>
      <w:r>
        <w:rPr>
          <w:rFonts w:ascii="仿宋_GB2312" w:eastAsia="仿宋_GB2312" w:hAnsi="宋体" w:hint="eastAsia"/>
          <w:sz w:val="30"/>
          <w:szCs w:val="30"/>
        </w:rPr>
        <w:t>①熟悉赛项的竞赛规程和规则。</w:t>
      </w:r>
    </w:p>
    <w:p w:rsidR="00D60A18" w:rsidRDefault="005A4CB5">
      <w:pPr>
        <w:pStyle w:val="ac"/>
        <w:tabs>
          <w:tab w:val="left" w:pos="709"/>
        </w:tabs>
        <w:adjustRightInd w:val="0"/>
        <w:snapToGrid w:val="0"/>
        <w:spacing w:line="560" w:lineRule="exact"/>
        <w:ind w:firstLine="600"/>
        <w:rPr>
          <w:rFonts w:ascii="仿宋_GB2312" w:eastAsia="仿宋_GB2312" w:hAnsi="宋体"/>
          <w:sz w:val="30"/>
          <w:szCs w:val="30"/>
        </w:rPr>
      </w:pPr>
      <w:r>
        <w:rPr>
          <w:rFonts w:ascii="仿宋_GB2312" w:eastAsia="仿宋_GB2312" w:hAnsi="宋体" w:hint="eastAsia"/>
          <w:sz w:val="30"/>
          <w:szCs w:val="30"/>
        </w:rPr>
        <w:t>②掌握本赛项的竞赛进展情况。</w:t>
      </w:r>
    </w:p>
    <w:p w:rsidR="00D60A18" w:rsidRDefault="005A4CB5">
      <w:pPr>
        <w:pStyle w:val="ac"/>
        <w:tabs>
          <w:tab w:val="left" w:pos="709"/>
        </w:tabs>
        <w:adjustRightInd w:val="0"/>
        <w:snapToGrid w:val="0"/>
        <w:spacing w:line="560" w:lineRule="exact"/>
        <w:ind w:firstLine="600"/>
        <w:rPr>
          <w:rFonts w:ascii="仿宋_GB2312" w:eastAsia="仿宋_GB2312" w:hAnsi="宋体"/>
          <w:sz w:val="30"/>
          <w:szCs w:val="30"/>
        </w:rPr>
      </w:pPr>
      <w:r>
        <w:rPr>
          <w:rFonts w:ascii="仿宋_GB2312" w:eastAsia="仿宋_GB2312" w:hAnsi="宋体" w:hint="eastAsia"/>
          <w:sz w:val="30"/>
          <w:szCs w:val="30"/>
        </w:rPr>
        <w:t>③受理各参赛队的书面申诉。</w:t>
      </w:r>
    </w:p>
    <w:p w:rsidR="00D60A18" w:rsidRDefault="005A4CB5">
      <w:pPr>
        <w:pStyle w:val="ac"/>
        <w:tabs>
          <w:tab w:val="left" w:pos="709"/>
        </w:tabs>
        <w:adjustRightInd w:val="0"/>
        <w:snapToGrid w:val="0"/>
        <w:spacing w:line="560" w:lineRule="exact"/>
        <w:ind w:firstLine="600"/>
        <w:rPr>
          <w:rFonts w:ascii="仿宋_GB2312" w:eastAsia="仿宋_GB2312" w:hAnsi="宋体"/>
          <w:sz w:val="30"/>
          <w:szCs w:val="30"/>
        </w:rPr>
      </w:pPr>
      <w:r>
        <w:rPr>
          <w:rFonts w:ascii="仿宋_GB2312" w:eastAsia="仿宋_GB2312" w:hAnsi="宋体" w:hint="eastAsia"/>
          <w:sz w:val="30"/>
          <w:szCs w:val="30"/>
        </w:rPr>
        <w:t>④对受理的申诉进行深入调查，做出客观、公正的集体仲裁。</w:t>
      </w:r>
    </w:p>
    <w:p w:rsidR="00D60A18" w:rsidRDefault="005A4CB5">
      <w:pPr>
        <w:adjustRightInd w:val="0"/>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3.</w:t>
      </w:r>
      <w:r>
        <w:rPr>
          <w:rFonts w:ascii="仿宋_GB2312" w:eastAsia="仿宋_GB2312" w:hAnsi="宋体" w:hint="eastAsia"/>
          <w:sz w:val="30"/>
          <w:szCs w:val="30"/>
        </w:rPr>
        <w:t>申诉与仲裁的程序</w:t>
      </w:r>
    </w:p>
    <w:p w:rsidR="00D60A18" w:rsidRDefault="005A4CB5">
      <w:pPr>
        <w:adjustRightInd w:val="0"/>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hint="eastAsia"/>
          <w:sz w:val="30"/>
          <w:szCs w:val="30"/>
        </w:rPr>
        <w:t>1</w:t>
      </w:r>
      <w:r>
        <w:rPr>
          <w:rFonts w:ascii="仿宋_GB2312" w:eastAsia="仿宋_GB2312" w:hAnsi="宋体" w:hint="eastAsia"/>
          <w:sz w:val="30"/>
          <w:szCs w:val="30"/>
        </w:rPr>
        <w:t>）各参赛队对不符合赛项规程规定的仪器、设备、工装、材料、物件、计算机软硬件、竞赛使用工具、用品；竞赛执裁、赛场管理、竞赛成绩，以及工作人员的不规范行为等，可向赛项仲裁工作组提出申诉。</w:t>
      </w:r>
      <w:r>
        <w:rPr>
          <w:rFonts w:ascii="仿宋_GB2312" w:eastAsia="仿宋_GB2312" w:hAnsi="宋体" w:hint="eastAsia"/>
          <w:sz w:val="30"/>
          <w:szCs w:val="30"/>
        </w:rPr>
        <w:t xml:space="preserve"> </w:t>
      </w:r>
    </w:p>
    <w:p w:rsidR="00D60A18" w:rsidRDefault="005A4CB5">
      <w:pPr>
        <w:adjustRightInd w:val="0"/>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hint="eastAsia"/>
          <w:sz w:val="30"/>
          <w:szCs w:val="30"/>
        </w:rPr>
        <w:t>2</w:t>
      </w:r>
      <w:r>
        <w:rPr>
          <w:rFonts w:ascii="仿宋_GB2312" w:eastAsia="仿宋_GB2312" w:hAnsi="宋体" w:hint="eastAsia"/>
          <w:sz w:val="30"/>
          <w:szCs w:val="30"/>
        </w:rPr>
        <w:t>）申诉主体为参赛队领队。</w:t>
      </w:r>
    </w:p>
    <w:p w:rsidR="00D60A18" w:rsidRDefault="005A4CB5">
      <w:pPr>
        <w:adjustRightInd w:val="0"/>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hint="eastAsia"/>
          <w:sz w:val="30"/>
          <w:szCs w:val="30"/>
        </w:rPr>
        <w:t>3</w:t>
      </w:r>
      <w:r>
        <w:rPr>
          <w:rFonts w:ascii="仿宋_GB2312" w:eastAsia="仿宋_GB2312" w:hAnsi="宋体" w:hint="eastAsia"/>
          <w:sz w:val="30"/>
          <w:szCs w:val="30"/>
        </w:rPr>
        <w:t>）申诉启动时，参赛队以该队领队亲笔签字同意的书面报告的形式递交赛项仲裁工作组。报告应对申诉事件的现象、发</w:t>
      </w:r>
      <w:r>
        <w:rPr>
          <w:rFonts w:ascii="仿宋_GB2312" w:eastAsia="仿宋_GB2312" w:hAnsi="宋体" w:hint="eastAsia"/>
          <w:sz w:val="30"/>
          <w:szCs w:val="30"/>
        </w:rPr>
        <w:lastRenderedPageBreak/>
        <w:t>生时间、涉及人员、申诉依据等进行充分、实事求是的叙述。非书面申诉不予受理。</w:t>
      </w:r>
      <w:r>
        <w:rPr>
          <w:rFonts w:ascii="仿宋_GB2312" w:eastAsia="仿宋_GB2312" w:hAnsi="宋体" w:hint="eastAsia"/>
          <w:sz w:val="30"/>
          <w:szCs w:val="30"/>
        </w:rPr>
        <w:t xml:space="preserve"> </w:t>
      </w:r>
    </w:p>
    <w:p w:rsidR="00D60A18" w:rsidRDefault="005A4CB5">
      <w:pPr>
        <w:adjustRightInd w:val="0"/>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hint="eastAsia"/>
          <w:sz w:val="30"/>
          <w:szCs w:val="30"/>
        </w:rPr>
        <w:t>4</w:t>
      </w:r>
      <w:r>
        <w:rPr>
          <w:rFonts w:ascii="仿宋_GB2312" w:eastAsia="仿宋_GB2312" w:hAnsi="宋体" w:hint="eastAsia"/>
          <w:sz w:val="30"/>
          <w:szCs w:val="30"/>
        </w:rPr>
        <w:t>）提出申诉应在赛项比赛结束后</w:t>
      </w:r>
      <w:r>
        <w:rPr>
          <w:rFonts w:ascii="仿宋_GB2312" w:eastAsia="仿宋_GB2312" w:hAnsi="宋体" w:hint="eastAsia"/>
          <w:sz w:val="30"/>
          <w:szCs w:val="30"/>
        </w:rPr>
        <w:t>2</w:t>
      </w:r>
      <w:r>
        <w:rPr>
          <w:rFonts w:ascii="仿宋_GB2312" w:eastAsia="仿宋_GB2312" w:hAnsi="宋体" w:hint="eastAsia"/>
          <w:sz w:val="30"/>
          <w:szCs w:val="30"/>
        </w:rPr>
        <w:t>小时内提出。超过</w:t>
      </w:r>
      <w:r>
        <w:rPr>
          <w:rFonts w:ascii="仿宋_GB2312" w:eastAsia="仿宋_GB2312" w:hAnsi="宋体" w:hint="eastAsia"/>
          <w:sz w:val="30"/>
          <w:szCs w:val="30"/>
        </w:rPr>
        <w:t>2</w:t>
      </w:r>
      <w:r>
        <w:rPr>
          <w:rFonts w:ascii="仿宋_GB2312" w:eastAsia="仿宋_GB2312" w:hAnsi="宋体" w:hint="eastAsia"/>
          <w:sz w:val="30"/>
          <w:szCs w:val="30"/>
        </w:rPr>
        <w:t>小时不予受理。</w:t>
      </w:r>
    </w:p>
    <w:p w:rsidR="00D60A18" w:rsidRDefault="005A4CB5">
      <w:pPr>
        <w:adjustRightInd w:val="0"/>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hint="eastAsia"/>
          <w:sz w:val="30"/>
          <w:szCs w:val="30"/>
        </w:rPr>
        <w:t>5</w:t>
      </w:r>
      <w:r>
        <w:rPr>
          <w:rFonts w:ascii="仿宋_GB2312" w:eastAsia="仿宋_GB2312" w:hAnsi="宋体" w:hint="eastAsia"/>
          <w:sz w:val="30"/>
          <w:szCs w:val="30"/>
        </w:rPr>
        <w:t>）赛项仲裁工作组在接到申诉报告后的</w:t>
      </w:r>
      <w:r>
        <w:rPr>
          <w:rFonts w:ascii="仿宋_GB2312" w:eastAsia="仿宋_GB2312" w:hAnsi="宋体" w:hint="eastAsia"/>
          <w:sz w:val="30"/>
          <w:szCs w:val="30"/>
        </w:rPr>
        <w:t>2</w:t>
      </w:r>
      <w:r>
        <w:rPr>
          <w:rFonts w:ascii="仿宋_GB2312" w:eastAsia="仿宋_GB2312" w:hAnsi="宋体" w:hint="eastAsia"/>
          <w:sz w:val="30"/>
          <w:szCs w:val="30"/>
        </w:rPr>
        <w:t>小时内组织复议，并及时将复议结果以书面形式告知申诉方。申诉方对复议结果仍有异议，可由省（市）领队向赛区仲裁委员会提出申诉。赛区仲裁委员会的仲裁结果为最终结果。</w:t>
      </w:r>
    </w:p>
    <w:p w:rsidR="00D60A18" w:rsidRDefault="005A4CB5">
      <w:pPr>
        <w:snapToGrid w:val="0"/>
        <w:spacing w:line="560" w:lineRule="exact"/>
        <w:ind w:firstLineChars="200" w:firstLine="600"/>
        <w:rPr>
          <w:rFonts w:ascii="Arial Narrow" w:eastAsia="仿宋_GB2312" w:hAnsi="Arial Narrow" w:cs="Arial"/>
          <w:sz w:val="30"/>
          <w:szCs w:val="30"/>
        </w:rPr>
      </w:pPr>
      <w:r>
        <w:rPr>
          <w:rFonts w:ascii="仿宋_GB2312" w:eastAsia="仿宋_GB2312" w:hAnsi="宋体" w:hint="eastAsia"/>
          <w:sz w:val="30"/>
          <w:szCs w:val="30"/>
        </w:rPr>
        <w:t>（</w:t>
      </w:r>
      <w:r>
        <w:rPr>
          <w:rFonts w:ascii="仿宋_GB2312" w:eastAsia="仿宋_GB2312" w:hAnsi="宋体" w:hint="eastAsia"/>
          <w:sz w:val="30"/>
          <w:szCs w:val="30"/>
        </w:rPr>
        <w:t>6</w:t>
      </w:r>
      <w:r>
        <w:rPr>
          <w:rFonts w:ascii="仿宋_GB2312" w:eastAsia="仿宋_GB2312" w:hAnsi="宋体" w:hint="eastAsia"/>
          <w:sz w:val="30"/>
          <w:szCs w:val="30"/>
        </w:rPr>
        <w:t>）申诉方不得以任何理由拒绝接收仲裁结果；不得以任何理由采取过激行为扰乱赛场秩序；仲裁结果由申诉人签收，不能代收；如在约定时间和地点申诉人离开，视为自行放弃申诉。</w:t>
      </w:r>
    </w:p>
    <w:p w:rsidR="00D60A18" w:rsidRDefault="005A4CB5">
      <w:pPr>
        <w:snapToGrid w:val="0"/>
        <w:spacing w:line="560" w:lineRule="exact"/>
        <w:ind w:firstLineChars="200" w:firstLine="600"/>
        <w:outlineLvl w:val="0"/>
        <w:rPr>
          <w:rFonts w:ascii="黑体" w:eastAsia="黑体" w:hAnsi="黑体" w:cs="黑体"/>
          <w:bCs/>
          <w:sz w:val="30"/>
          <w:szCs w:val="30"/>
        </w:rPr>
      </w:pPr>
      <w:r>
        <w:rPr>
          <w:rFonts w:ascii="黑体" w:eastAsia="黑体" w:hAnsi="黑体" w:cs="黑体" w:hint="eastAsia"/>
          <w:bCs/>
          <w:sz w:val="30"/>
          <w:szCs w:val="30"/>
        </w:rPr>
        <w:t>十七、教学资源转化建设方案</w:t>
      </w:r>
    </w:p>
    <w:p w:rsidR="00D60A18" w:rsidRDefault="005A4CB5">
      <w:pPr>
        <w:spacing w:line="560" w:lineRule="exact"/>
        <w:ind w:firstLineChars="196" w:firstLine="590"/>
        <w:rPr>
          <w:rFonts w:ascii="仿宋_GB2312" w:eastAsia="仿宋_GB2312" w:hAnsi="宋体"/>
          <w:b/>
          <w:bCs/>
          <w:sz w:val="30"/>
          <w:szCs w:val="30"/>
        </w:rPr>
      </w:pPr>
      <w:r>
        <w:rPr>
          <w:rFonts w:ascii="仿宋_GB2312" w:eastAsia="仿宋_GB2312" w:hAnsi="宋体" w:hint="eastAsia"/>
          <w:b/>
          <w:bCs/>
          <w:sz w:val="30"/>
          <w:szCs w:val="30"/>
        </w:rPr>
        <w:t>（一）赛项资源转化的内容</w:t>
      </w:r>
    </w:p>
    <w:p w:rsidR="00D60A18" w:rsidRDefault="005A4CB5">
      <w:pPr>
        <w:spacing w:line="560" w:lineRule="exact"/>
        <w:ind w:firstLineChars="196" w:firstLine="588"/>
        <w:rPr>
          <w:rFonts w:ascii="仿宋_GB2312" w:eastAsia="仿宋_GB2312" w:hAnsi="宋体"/>
          <w:sz w:val="30"/>
          <w:szCs w:val="30"/>
        </w:rPr>
      </w:pPr>
      <w:r>
        <w:rPr>
          <w:rFonts w:ascii="仿宋_GB2312" w:eastAsia="仿宋_GB2312" w:hAnsi="宋体" w:hint="eastAsia"/>
          <w:sz w:val="30"/>
          <w:szCs w:val="30"/>
        </w:rPr>
        <w:t>包括本赛项竞赛全过程的各类资源。本赛项所有转化资源做到均符合《</w:t>
      </w:r>
      <w:r>
        <w:rPr>
          <w:rFonts w:ascii="仿宋_GB2312" w:eastAsia="仿宋_GB2312" w:hAnsi="宋体" w:hint="eastAsia"/>
          <w:sz w:val="30"/>
          <w:szCs w:val="30"/>
        </w:rPr>
        <w:t>2018</w:t>
      </w:r>
      <w:r>
        <w:rPr>
          <w:rFonts w:ascii="仿宋_GB2312" w:eastAsia="仿宋_GB2312" w:hAnsi="宋体" w:hint="eastAsia"/>
          <w:sz w:val="30"/>
          <w:szCs w:val="30"/>
        </w:rPr>
        <w:t>年全国职业院校技能大赛</w:t>
      </w:r>
      <w:r>
        <w:rPr>
          <w:rFonts w:ascii="仿宋_GB2312" w:eastAsia="仿宋_GB2312" w:hAnsi="宋体" w:hint="eastAsia"/>
          <w:sz w:val="30"/>
          <w:szCs w:val="30"/>
        </w:rPr>
        <w:t>赛项资源转化工作办法》中规定的各项技术标准，做到赛项资源转化成果应符合行业标准、契合课程标准、突出技能特色、展现竞赛优势，形成满足职业教育教学需求、体现先进教学模式、反映职业教育先进水平的共享性职业教育教学资源。本赛项资源转化成果包含基本资源和拓展资源，充分体现本赛项技能考核特点。</w:t>
      </w:r>
    </w:p>
    <w:p w:rsidR="00D60A18" w:rsidRDefault="005A4CB5">
      <w:pPr>
        <w:spacing w:line="560" w:lineRule="exact"/>
        <w:ind w:firstLineChars="196" w:firstLine="588"/>
        <w:rPr>
          <w:rFonts w:ascii="仿宋_GB2312" w:eastAsia="仿宋_GB2312" w:hAnsi="宋体"/>
          <w:sz w:val="30"/>
          <w:szCs w:val="30"/>
        </w:rPr>
      </w:pPr>
      <w:r>
        <w:rPr>
          <w:rFonts w:ascii="仿宋_GB2312" w:eastAsia="仿宋_GB2312" w:hAnsi="宋体" w:hint="eastAsia"/>
          <w:sz w:val="30"/>
          <w:szCs w:val="30"/>
        </w:rPr>
        <w:t>1.</w:t>
      </w:r>
      <w:r>
        <w:rPr>
          <w:rFonts w:ascii="仿宋_GB2312" w:eastAsia="仿宋_GB2312" w:hAnsi="宋体" w:hint="eastAsia"/>
          <w:sz w:val="30"/>
          <w:szCs w:val="30"/>
        </w:rPr>
        <w:t>基本资源</w:t>
      </w:r>
    </w:p>
    <w:p w:rsidR="00D60A18" w:rsidRDefault="005A4CB5">
      <w:pPr>
        <w:spacing w:line="560" w:lineRule="exact"/>
        <w:ind w:firstLineChars="196" w:firstLine="588"/>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hint="eastAsia"/>
          <w:sz w:val="30"/>
          <w:szCs w:val="30"/>
        </w:rPr>
        <w:t>1</w:t>
      </w:r>
      <w:r>
        <w:rPr>
          <w:rFonts w:ascii="仿宋_GB2312" w:eastAsia="仿宋_GB2312" w:hAnsi="宋体" w:hint="eastAsia"/>
          <w:sz w:val="30"/>
          <w:szCs w:val="30"/>
        </w:rPr>
        <w:t>）向大赛执委会提供专家点评视频、优秀选手</w:t>
      </w:r>
      <w:r>
        <w:rPr>
          <w:rFonts w:ascii="仿宋_GB2312" w:eastAsia="仿宋_GB2312" w:hAnsi="宋体" w:hint="eastAsia"/>
          <w:sz w:val="30"/>
          <w:szCs w:val="30"/>
        </w:rPr>
        <w:t>/</w:t>
      </w:r>
      <w:r>
        <w:rPr>
          <w:rFonts w:ascii="仿宋_GB2312" w:eastAsia="仿宋_GB2312" w:hAnsi="宋体" w:hint="eastAsia"/>
          <w:sz w:val="30"/>
          <w:szCs w:val="30"/>
        </w:rPr>
        <w:t>指导教师访谈视频。</w:t>
      </w:r>
    </w:p>
    <w:p w:rsidR="00D60A18" w:rsidRDefault="005A4CB5">
      <w:pPr>
        <w:spacing w:line="560" w:lineRule="exact"/>
        <w:ind w:firstLineChars="196" w:firstLine="588"/>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hint="eastAsia"/>
          <w:sz w:val="30"/>
          <w:szCs w:val="30"/>
        </w:rPr>
        <w:t>2</w:t>
      </w:r>
      <w:r>
        <w:rPr>
          <w:rFonts w:ascii="仿宋_GB2312" w:eastAsia="仿宋_GB2312" w:hAnsi="宋体" w:hint="eastAsia"/>
          <w:sz w:val="30"/>
          <w:szCs w:val="30"/>
        </w:rPr>
        <w:t>）向大赛执委会提供竞赛过程的全套音视频素材。</w:t>
      </w:r>
    </w:p>
    <w:p w:rsidR="00D60A18" w:rsidRDefault="005A4CB5">
      <w:pPr>
        <w:spacing w:line="560" w:lineRule="exact"/>
        <w:ind w:firstLineChars="196" w:firstLine="588"/>
        <w:rPr>
          <w:rFonts w:ascii="仿宋_GB2312" w:eastAsia="仿宋_GB2312" w:hAnsi="宋体"/>
          <w:sz w:val="30"/>
          <w:szCs w:val="30"/>
        </w:rPr>
      </w:pPr>
      <w:r>
        <w:rPr>
          <w:rFonts w:ascii="仿宋_GB2312" w:eastAsia="仿宋_GB2312" w:hAnsi="宋体" w:hint="eastAsia"/>
          <w:sz w:val="30"/>
          <w:szCs w:val="30"/>
        </w:rPr>
        <w:lastRenderedPageBreak/>
        <w:t>2.</w:t>
      </w:r>
      <w:r>
        <w:rPr>
          <w:rFonts w:ascii="仿宋_GB2312" w:eastAsia="仿宋_GB2312" w:hAnsi="宋体" w:hint="eastAsia"/>
          <w:sz w:val="30"/>
          <w:szCs w:val="30"/>
        </w:rPr>
        <w:t>拓展资源</w:t>
      </w:r>
    </w:p>
    <w:p w:rsidR="00D60A18" w:rsidRDefault="005A4CB5">
      <w:pPr>
        <w:spacing w:line="560" w:lineRule="exact"/>
        <w:ind w:firstLineChars="196" w:firstLine="588"/>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hint="eastAsia"/>
          <w:sz w:val="30"/>
          <w:szCs w:val="30"/>
        </w:rPr>
        <w:t>1</w:t>
      </w:r>
      <w:r>
        <w:rPr>
          <w:rFonts w:ascii="仿宋_GB2312" w:eastAsia="仿宋_GB2312" w:hAnsi="宋体" w:hint="eastAsia"/>
          <w:sz w:val="30"/>
          <w:szCs w:val="30"/>
        </w:rPr>
        <w:t>）针对赛项竞赛平台，组织行业专家、教师、企业工程师共同开发“水环境监测与治理技术</w:t>
      </w:r>
      <w:r>
        <w:rPr>
          <w:rFonts w:ascii="仿宋_GB2312" w:eastAsia="仿宋_GB2312" w:hAnsi="宋体" w:hint="eastAsia"/>
          <w:sz w:val="30"/>
          <w:szCs w:val="30"/>
        </w:rPr>
        <w:t>实训”教材，供参赛校教学使用。</w:t>
      </w:r>
    </w:p>
    <w:p w:rsidR="00D60A18" w:rsidRDefault="005A4CB5">
      <w:pPr>
        <w:spacing w:line="560" w:lineRule="exact"/>
        <w:ind w:firstLineChars="196" w:firstLine="588"/>
        <w:rPr>
          <w:rFonts w:ascii="Arial Narrow" w:eastAsia="仿宋_GB2312" w:hAnsi="Arial Narrow" w:cs="Arial"/>
          <w:sz w:val="30"/>
          <w:szCs w:val="30"/>
        </w:rPr>
      </w:pPr>
      <w:r>
        <w:rPr>
          <w:rFonts w:ascii="仿宋_GB2312" w:eastAsia="仿宋_GB2312" w:hAnsi="宋体" w:hint="eastAsia"/>
          <w:sz w:val="30"/>
          <w:szCs w:val="30"/>
        </w:rPr>
        <w:t>（</w:t>
      </w:r>
      <w:r>
        <w:rPr>
          <w:rFonts w:ascii="仿宋_GB2312" w:eastAsia="仿宋_GB2312" w:hAnsi="宋体" w:hint="eastAsia"/>
          <w:sz w:val="30"/>
          <w:szCs w:val="30"/>
        </w:rPr>
        <w:t>2</w:t>
      </w:r>
      <w:r>
        <w:rPr>
          <w:rFonts w:ascii="仿宋_GB2312" w:eastAsia="仿宋_GB2312" w:hAnsi="宋体" w:hint="eastAsia"/>
          <w:sz w:val="30"/>
          <w:szCs w:val="30"/>
        </w:rPr>
        <w:t>）结合赛项和平台，录制视频教学软件。</w:t>
      </w:r>
    </w:p>
    <w:p w:rsidR="00D60A18" w:rsidRDefault="005A4CB5">
      <w:pPr>
        <w:snapToGrid w:val="0"/>
        <w:spacing w:line="560" w:lineRule="exact"/>
        <w:ind w:firstLineChars="200" w:firstLine="600"/>
        <w:outlineLvl w:val="0"/>
        <w:rPr>
          <w:rFonts w:ascii="黑体" w:eastAsia="黑体" w:hAnsi="黑体" w:cs="黑体"/>
          <w:bCs/>
          <w:sz w:val="30"/>
          <w:szCs w:val="30"/>
        </w:rPr>
      </w:pPr>
      <w:r>
        <w:rPr>
          <w:rFonts w:ascii="黑体" w:eastAsia="黑体" w:hAnsi="黑体" w:cs="黑体" w:hint="eastAsia"/>
          <w:bCs/>
          <w:sz w:val="30"/>
          <w:szCs w:val="30"/>
        </w:rPr>
        <w:t>十八、筹备工作进度时间表</w:t>
      </w: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255"/>
        <w:gridCol w:w="1701"/>
        <w:gridCol w:w="2005"/>
        <w:gridCol w:w="2410"/>
      </w:tblGrid>
      <w:tr w:rsidR="00D60A18">
        <w:trPr>
          <w:trHeight w:val="397"/>
          <w:jc w:val="center"/>
        </w:trPr>
        <w:tc>
          <w:tcPr>
            <w:tcW w:w="1560" w:type="dxa"/>
            <w:vAlign w:val="center"/>
          </w:tcPr>
          <w:p w:rsidR="00D60A18" w:rsidRDefault="005A4CB5">
            <w:pPr>
              <w:snapToGrid w:val="0"/>
              <w:jc w:val="center"/>
              <w:rPr>
                <w:rFonts w:ascii="宋体" w:hAnsi="宋体" w:cs="仿宋"/>
                <w:b/>
                <w:sz w:val="24"/>
                <w:szCs w:val="24"/>
              </w:rPr>
            </w:pPr>
            <w:r>
              <w:rPr>
                <w:rFonts w:ascii="宋体" w:hAnsi="宋体" w:cs="仿宋" w:hint="eastAsia"/>
                <w:b/>
                <w:sz w:val="24"/>
                <w:szCs w:val="24"/>
              </w:rPr>
              <w:t>工作项目</w:t>
            </w:r>
          </w:p>
        </w:tc>
        <w:tc>
          <w:tcPr>
            <w:tcW w:w="1255" w:type="dxa"/>
            <w:vAlign w:val="center"/>
          </w:tcPr>
          <w:p w:rsidR="00D60A18" w:rsidRDefault="005A4CB5">
            <w:pPr>
              <w:snapToGrid w:val="0"/>
              <w:jc w:val="center"/>
              <w:rPr>
                <w:rFonts w:ascii="宋体" w:hAnsi="宋体" w:cs="仿宋"/>
                <w:b/>
                <w:sz w:val="24"/>
                <w:szCs w:val="24"/>
              </w:rPr>
            </w:pPr>
            <w:r>
              <w:rPr>
                <w:rFonts w:ascii="宋体" w:hAnsi="宋体" w:cs="仿宋" w:hint="eastAsia"/>
                <w:b/>
                <w:sz w:val="24"/>
                <w:szCs w:val="24"/>
              </w:rPr>
              <w:t>负责人员</w:t>
            </w:r>
          </w:p>
        </w:tc>
        <w:tc>
          <w:tcPr>
            <w:tcW w:w="1701" w:type="dxa"/>
            <w:vAlign w:val="center"/>
          </w:tcPr>
          <w:p w:rsidR="00D60A18" w:rsidRDefault="005A4CB5">
            <w:pPr>
              <w:snapToGrid w:val="0"/>
              <w:jc w:val="center"/>
              <w:rPr>
                <w:rFonts w:ascii="宋体" w:hAnsi="宋体" w:cs="仿宋"/>
                <w:b/>
                <w:sz w:val="24"/>
                <w:szCs w:val="24"/>
              </w:rPr>
            </w:pPr>
            <w:r>
              <w:rPr>
                <w:rFonts w:ascii="宋体" w:hAnsi="宋体" w:cs="仿宋" w:hint="eastAsia"/>
                <w:b/>
                <w:sz w:val="24"/>
                <w:szCs w:val="24"/>
              </w:rPr>
              <w:t>参与人员</w:t>
            </w:r>
          </w:p>
        </w:tc>
        <w:tc>
          <w:tcPr>
            <w:tcW w:w="2005" w:type="dxa"/>
            <w:vAlign w:val="center"/>
          </w:tcPr>
          <w:p w:rsidR="00D60A18" w:rsidRDefault="005A4CB5">
            <w:pPr>
              <w:snapToGrid w:val="0"/>
              <w:jc w:val="center"/>
              <w:rPr>
                <w:rFonts w:ascii="宋体" w:hAnsi="宋体" w:cs="仿宋"/>
                <w:b/>
                <w:sz w:val="24"/>
                <w:szCs w:val="24"/>
              </w:rPr>
            </w:pPr>
            <w:r>
              <w:rPr>
                <w:rFonts w:ascii="宋体" w:hAnsi="宋体" w:cs="仿宋" w:hint="eastAsia"/>
                <w:b/>
                <w:sz w:val="24"/>
                <w:szCs w:val="24"/>
              </w:rPr>
              <w:t>工作任务</w:t>
            </w:r>
          </w:p>
        </w:tc>
        <w:tc>
          <w:tcPr>
            <w:tcW w:w="2410" w:type="dxa"/>
            <w:vAlign w:val="center"/>
          </w:tcPr>
          <w:p w:rsidR="00D60A18" w:rsidRDefault="005A4CB5">
            <w:pPr>
              <w:snapToGrid w:val="0"/>
              <w:jc w:val="center"/>
              <w:rPr>
                <w:rFonts w:ascii="宋体" w:hAnsi="宋体" w:cs="仿宋"/>
                <w:b/>
                <w:sz w:val="24"/>
                <w:szCs w:val="24"/>
              </w:rPr>
            </w:pPr>
            <w:r>
              <w:rPr>
                <w:rFonts w:ascii="宋体" w:hAnsi="宋体" w:cs="仿宋" w:hint="eastAsia"/>
                <w:b/>
                <w:sz w:val="24"/>
                <w:szCs w:val="24"/>
              </w:rPr>
              <w:t>完成时间</w:t>
            </w:r>
          </w:p>
        </w:tc>
      </w:tr>
      <w:tr w:rsidR="00D60A18">
        <w:trPr>
          <w:trHeight w:val="397"/>
          <w:jc w:val="center"/>
        </w:trPr>
        <w:tc>
          <w:tcPr>
            <w:tcW w:w="1560" w:type="dxa"/>
            <w:vAlign w:val="center"/>
          </w:tcPr>
          <w:p w:rsidR="00D60A18" w:rsidRDefault="005A4CB5">
            <w:pPr>
              <w:snapToGrid w:val="0"/>
              <w:jc w:val="center"/>
              <w:rPr>
                <w:rFonts w:ascii="宋体" w:hAnsi="宋体" w:cs="仿宋"/>
                <w:sz w:val="24"/>
                <w:szCs w:val="24"/>
              </w:rPr>
            </w:pPr>
            <w:r>
              <w:rPr>
                <w:rFonts w:ascii="宋体" w:hAnsi="宋体" w:cs="仿宋" w:hint="eastAsia"/>
                <w:sz w:val="24"/>
                <w:szCs w:val="24"/>
              </w:rPr>
              <w:t>赛项申报</w:t>
            </w:r>
          </w:p>
        </w:tc>
        <w:tc>
          <w:tcPr>
            <w:tcW w:w="1255" w:type="dxa"/>
            <w:vAlign w:val="center"/>
          </w:tcPr>
          <w:p w:rsidR="00D60A18" w:rsidRDefault="005A4CB5">
            <w:pPr>
              <w:snapToGrid w:val="0"/>
              <w:jc w:val="center"/>
              <w:rPr>
                <w:rFonts w:ascii="宋体" w:hAnsi="宋体" w:cs="仿宋"/>
                <w:sz w:val="24"/>
                <w:szCs w:val="24"/>
              </w:rPr>
            </w:pPr>
            <w:r>
              <w:rPr>
                <w:rFonts w:ascii="宋体" w:hAnsi="宋体" w:cs="仿宋" w:hint="eastAsia"/>
                <w:sz w:val="24"/>
                <w:szCs w:val="24"/>
              </w:rPr>
              <w:t>申报组长</w:t>
            </w:r>
          </w:p>
        </w:tc>
        <w:tc>
          <w:tcPr>
            <w:tcW w:w="1701" w:type="dxa"/>
            <w:vAlign w:val="center"/>
          </w:tcPr>
          <w:p w:rsidR="00D60A18" w:rsidRDefault="005A4CB5">
            <w:pPr>
              <w:snapToGrid w:val="0"/>
              <w:jc w:val="left"/>
              <w:rPr>
                <w:rFonts w:ascii="宋体" w:hAnsi="宋体" w:cs="仿宋"/>
                <w:sz w:val="24"/>
                <w:szCs w:val="24"/>
              </w:rPr>
            </w:pPr>
            <w:r>
              <w:rPr>
                <w:rFonts w:ascii="宋体" w:hAnsi="宋体" w:cs="仿宋" w:hint="eastAsia"/>
                <w:sz w:val="24"/>
                <w:szCs w:val="24"/>
              </w:rPr>
              <w:t>申报专家组</w:t>
            </w:r>
          </w:p>
        </w:tc>
        <w:tc>
          <w:tcPr>
            <w:tcW w:w="2005" w:type="dxa"/>
            <w:vAlign w:val="center"/>
          </w:tcPr>
          <w:p w:rsidR="00D60A18" w:rsidRDefault="005A4CB5">
            <w:pPr>
              <w:snapToGrid w:val="0"/>
              <w:jc w:val="left"/>
              <w:rPr>
                <w:rFonts w:ascii="宋体" w:hAnsi="宋体" w:cs="仿宋"/>
                <w:sz w:val="24"/>
                <w:szCs w:val="24"/>
              </w:rPr>
            </w:pPr>
            <w:r>
              <w:rPr>
                <w:rFonts w:ascii="宋体" w:hAnsi="宋体" w:cs="仿宋" w:hint="eastAsia"/>
                <w:sz w:val="24"/>
                <w:szCs w:val="24"/>
              </w:rPr>
              <w:t>赛项方案</w:t>
            </w:r>
          </w:p>
        </w:tc>
        <w:tc>
          <w:tcPr>
            <w:tcW w:w="2410" w:type="dxa"/>
            <w:vAlign w:val="center"/>
          </w:tcPr>
          <w:p w:rsidR="00D60A18" w:rsidRDefault="005A4CB5">
            <w:pPr>
              <w:snapToGrid w:val="0"/>
              <w:jc w:val="left"/>
              <w:rPr>
                <w:rFonts w:ascii="宋体" w:hAnsi="宋体" w:cs="仿宋"/>
                <w:sz w:val="24"/>
                <w:szCs w:val="24"/>
              </w:rPr>
            </w:pPr>
            <w:r>
              <w:rPr>
                <w:rFonts w:ascii="宋体" w:hAnsi="宋体" w:cs="仿宋"/>
                <w:sz w:val="24"/>
                <w:szCs w:val="24"/>
              </w:rPr>
              <w:t>8</w:t>
            </w:r>
            <w:r>
              <w:rPr>
                <w:rFonts w:ascii="宋体" w:hAnsi="宋体" w:cs="仿宋" w:hint="eastAsia"/>
                <w:sz w:val="24"/>
                <w:szCs w:val="24"/>
              </w:rPr>
              <w:t>月底</w:t>
            </w:r>
          </w:p>
        </w:tc>
      </w:tr>
      <w:tr w:rsidR="00D60A18">
        <w:trPr>
          <w:trHeight w:val="397"/>
          <w:jc w:val="center"/>
        </w:trPr>
        <w:tc>
          <w:tcPr>
            <w:tcW w:w="1560" w:type="dxa"/>
            <w:vAlign w:val="center"/>
          </w:tcPr>
          <w:p w:rsidR="00D60A18" w:rsidRDefault="005A4CB5">
            <w:pPr>
              <w:snapToGrid w:val="0"/>
              <w:jc w:val="center"/>
              <w:rPr>
                <w:rFonts w:ascii="宋体" w:hAnsi="宋体" w:cs="仿宋"/>
                <w:sz w:val="24"/>
                <w:szCs w:val="24"/>
              </w:rPr>
            </w:pPr>
            <w:r>
              <w:rPr>
                <w:rFonts w:ascii="宋体" w:hAnsi="宋体" w:cs="仿宋" w:hint="eastAsia"/>
                <w:sz w:val="24"/>
                <w:szCs w:val="24"/>
              </w:rPr>
              <w:t>赛项答辩</w:t>
            </w:r>
          </w:p>
        </w:tc>
        <w:tc>
          <w:tcPr>
            <w:tcW w:w="1255" w:type="dxa"/>
            <w:vAlign w:val="center"/>
          </w:tcPr>
          <w:p w:rsidR="00D60A18" w:rsidRDefault="005A4CB5">
            <w:pPr>
              <w:snapToGrid w:val="0"/>
              <w:jc w:val="center"/>
              <w:rPr>
                <w:rFonts w:ascii="宋体" w:hAnsi="宋体" w:cs="仿宋"/>
                <w:sz w:val="24"/>
                <w:szCs w:val="24"/>
              </w:rPr>
            </w:pPr>
            <w:r>
              <w:rPr>
                <w:rFonts w:ascii="宋体" w:hAnsi="宋体" w:cs="仿宋" w:hint="eastAsia"/>
                <w:sz w:val="24"/>
                <w:szCs w:val="24"/>
              </w:rPr>
              <w:t>申报组长</w:t>
            </w:r>
          </w:p>
        </w:tc>
        <w:tc>
          <w:tcPr>
            <w:tcW w:w="1701" w:type="dxa"/>
            <w:vAlign w:val="center"/>
          </w:tcPr>
          <w:p w:rsidR="00D60A18" w:rsidRDefault="005A4CB5">
            <w:pPr>
              <w:snapToGrid w:val="0"/>
              <w:jc w:val="left"/>
              <w:rPr>
                <w:rFonts w:ascii="宋体" w:hAnsi="宋体" w:cs="仿宋"/>
                <w:sz w:val="24"/>
                <w:szCs w:val="24"/>
              </w:rPr>
            </w:pPr>
            <w:r>
              <w:rPr>
                <w:rFonts w:ascii="宋体" w:hAnsi="宋体" w:cs="仿宋" w:hint="eastAsia"/>
                <w:sz w:val="24"/>
                <w:szCs w:val="24"/>
              </w:rPr>
              <w:t>答辩专家</w:t>
            </w:r>
          </w:p>
        </w:tc>
        <w:tc>
          <w:tcPr>
            <w:tcW w:w="2005" w:type="dxa"/>
            <w:vAlign w:val="center"/>
          </w:tcPr>
          <w:p w:rsidR="00D60A18" w:rsidRDefault="005A4CB5">
            <w:pPr>
              <w:snapToGrid w:val="0"/>
              <w:jc w:val="left"/>
              <w:rPr>
                <w:rFonts w:ascii="宋体" w:hAnsi="宋体" w:cs="仿宋"/>
                <w:sz w:val="24"/>
                <w:szCs w:val="24"/>
              </w:rPr>
            </w:pPr>
            <w:r>
              <w:rPr>
                <w:rFonts w:ascii="宋体" w:hAnsi="宋体" w:cs="仿宋" w:hint="eastAsia"/>
                <w:sz w:val="24"/>
                <w:szCs w:val="24"/>
              </w:rPr>
              <w:t>答辩材料及完成答辩</w:t>
            </w:r>
          </w:p>
        </w:tc>
        <w:tc>
          <w:tcPr>
            <w:tcW w:w="2410" w:type="dxa"/>
            <w:vAlign w:val="center"/>
          </w:tcPr>
          <w:p w:rsidR="00D60A18" w:rsidRDefault="005A4CB5">
            <w:pPr>
              <w:snapToGrid w:val="0"/>
              <w:jc w:val="left"/>
              <w:rPr>
                <w:rFonts w:ascii="宋体" w:hAnsi="宋体" w:cs="仿宋"/>
                <w:sz w:val="24"/>
                <w:szCs w:val="24"/>
              </w:rPr>
            </w:pPr>
            <w:r>
              <w:rPr>
                <w:rFonts w:ascii="宋体" w:hAnsi="宋体" w:cs="仿宋" w:hint="eastAsia"/>
                <w:sz w:val="24"/>
                <w:szCs w:val="24"/>
              </w:rPr>
              <w:t>按大赛办公室通知时间</w:t>
            </w:r>
          </w:p>
        </w:tc>
      </w:tr>
      <w:tr w:rsidR="00D60A18">
        <w:trPr>
          <w:trHeight w:val="397"/>
          <w:jc w:val="center"/>
        </w:trPr>
        <w:tc>
          <w:tcPr>
            <w:tcW w:w="1560" w:type="dxa"/>
            <w:vAlign w:val="center"/>
          </w:tcPr>
          <w:p w:rsidR="00D60A18" w:rsidRDefault="005A4CB5">
            <w:pPr>
              <w:snapToGrid w:val="0"/>
              <w:jc w:val="center"/>
              <w:rPr>
                <w:rFonts w:ascii="宋体" w:hAnsi="宋体" w:cs="仿宋"/>
                <w:sz w:val="24"/>
                <w:szCs w:val="24"/>
              </w:rPr>
            </w:pPr>
            <w:r>
              <w:rPr>
                <w:rFonts w:ascii="宋体" w:hAnsi="宋体" w:cs="仿宋" w:hint="eastAsia"/>
                <w:sz w:val="24"/>
                <w:szCs w:val="24"/>
              </w:rPr>
              <w:t>规程编制</w:t>
            </w:r>
          </w:p>
        </w:tc>
        <w:tc>
          <w:tcPr>
            <w:tcW w:w="1255" w:type="dxa"/>
            <w:vAlign w:val="center"/>
          </w:tcPr>
          <w:p w:rsidR="00D60A18" w:rsidRDefault="005A4CB5">
            <w:pPr>
              <w:snapToGrid w:val="0"/>
              <w:jc w:val="center"/>
              <w:rPr>
                <w:rFonts w:ascii="宋体" w:hAnsi="宋体" w:cs="仿宋"/>
                <w:sz w:val="24"/>
                <w:szCs w:val="24"/>
              </w:rPr>
            </w:pPr>
            <w:r>
              <w:rPr>
                <w:rFonts w:ascii="宋体" w:hAnsi="宋体" w:cs="仿宋" w:hint="eastAsia"/>
                <w:sz w:val="24"/>
                <w:szCs w:val="24"/>
              </w:rPr>
              <w:t>赛项专家组长</w:t>
            </w:r>
          </w:p>
        </w:tc>
        <w:tc>
          <w:tcPr>
            <w:tcW w:w="1701" w:type="dxa"/>
            <w:vAlign w:val="center"/>
          </w:tcPr>
          <w:p w:rsidR="00D60A18" w:rsidRDefault="005A4CB5">
            <w:pPr>
              <w:snapToGrid w:val="0"/>
              <w:jc w:val="left"/>
              <w:rPr>
                <w:rFonts w:ascii="宋体" w:hAnsi="宋体" w:cs="仿宋"/>
                <w:sz w:val="24"/>
                <w:szCs w:val="24"/>
              </w:rPr>
            </w:pPr>
            <w:r>
              <w:rPr>
                <w:rFonts w:ascii="宋体" w:hAnsi="宋体" w:cs="仿宋" w:hint="eastAsia"/>
                <w:sz w:val="24"/>
                <w:szCs w:val="24"/>
              </w:rPr>
              <w:t>赛项专家组成员</w:t>
            </w:r>
          </w:p>
        </w:tc>
        <w:tc>
          <w:tcPr>
            <w:tcW w:w="2005" w:type="dxa"/>
            <w:vAlign w:val="center"/>
          </w:tcPr>
          <w:p w:rsidR="00D60A18" w:rsidRDefault="005A4CB5">
            <w:pPr>
              <w:snapToGrid w:val="0"/>
              <w:jc w:val="left"/>
              <w:rPr>
                <w:rFonts w:ascii="宋体" w:hAnsi="宋体" w:cs="仿宋"/>
                <w:sz w:val="24"/>
                <w:szCs w:val="24"/>
              </w:rPr>
            </w:pPr>
            <w:r>
              <w:rPr>
                <w:rFonts w:ascii="宋体" w:hAnsi="宋体" w:cs="仿宋" w:hint="eastAsia"/>
                <w:sz w:val="24"/>
                <w:szCs w:val="24"/>
              </w:rPr>
              <w:t>提交赛项规程</w:t>
            </w:r>
          </w:p>
        </w:tc>
        <w:tc>
          <w:tcPr>
            <w:tcW w:w="2410" w:type="dxa"/>
            <w:vAlign w:val="center"/>
          </w:tcPr>
          <w:p w:rsidR="00D60A18" w:rsidRDefault="005A4CB5">
            <w:pPr>
              <w:snapToGrid w:val="0"/>
              <w:jc w:val="left"/>
              <w:rPr>
                <w:rFonts w:ascii="宋体" w:hAnsi="宋体" w:cs="仿宋"/>
                <w:sz w:val="24"/>
                <w:szCs w:val="24"/>
              </w:rPr>
            </w:pPr>
            <w:r>
              <w:rPr>
                <w:rFonts w:ascii="宋体" w:hAnsi="宋体" w:cs="仿宋" w:hint="eastAsia"/>
                <w:sz w:val="24"/>
                <w:szCs w:val="24"/>
              </w:rPr>
              <w:t>大赛办公室规定提交日期前</w:t>
            </w:r>
          </w:p>
        </w:tc>
      </w:tr>
      <w:tr w:rsidR="00D60A18">
        <w:trPr>
          <w:trHeight w:val="397"/>
          <w:jc w:val="center"/>
        </w:trPr>
        <w:tc>
          <w:tcPr>
            <w:tcW w:w="1560" w:type="dxa"/>
            <w:vAlign w:val="center"/>
          </w:tcPr>
          <w:p w:rsidR="00D60A18" w:rsidRDefault="005A4CB5">
            <w:pPr>
              <w:snapToGrid w:val="0"/>
              <w:jc w:val="center"/>
              <w:rPr>
                <w:rFonts w:ascii="宋体" w:hAnsi="宋体" w:cs="仿宋"/>
                <w:sz w:val="24"/>
                <w:szCs w:val="24"/>
              </w:rPr>
            </w:pPr>
            <w:r>
              <w:rPr>
                <w:rFonts w:ascii="宋体" w:hAnsi="宋体" w:cs="仿宋" w:hint="eastAsia"/>
                <w:sz w:val="24"/>
                <w:szCs w:val="24"/>
              </w:rPr>
              <w:t>赛项启动</w:t>
            </w:r>
          </w:p>
        </w:tc>
        <w:tc>
          <w:tcPr>
            <w:tcW w:w="1255" w:type="dxa"/>
            <w:vAlign w:val="center"/>
          </w:tcPr>
          <w:p w:rsidR="00D60A18" w:rsidRDefault="005A4CB5">
            <w:pPr>
              <w:snapToGrid w:val="0"/>
              <w:jc w:val="center"/>
              <w:rPr>
                <w:rFonts w:ascii="宋体" w:hAnsi="宋体" w:cs="仿宋"/>
                <w:sz w:val="24"/>
                <w:szCs w:val="24"/>
              </w:rPr>
            </w:pPr>
            <w:r>
              <w:rPr>
                <w:rFonts w:ascii="宋体" w:hAnsi="宋体" w:cs="仿宋" w:hint="eastAsia"/>
                <w:sz w:val="24"/>
                <w:szCs w:val="24"/>
              </w:rPr>
              <w:t>申报单位</w:t>
            </w:r>
          </w:p>
        </w:tc>
        <w:tc>
          <w:tcPr>
            <w:tcW w:w="1701" w:type="dxa"/>
            <w:vAlign w:val="center"/>
          </w:tcPr>
          <w:p w:rsidR="00D60A18" w:rsidRDefault="005A4CB5">
            <w:pPr>
              <w:snapToGrid w:val="0"/>
              <w:jc w:val="left"/>
              <w:rPr>
                <w:rFonts w:ascii="宋体" w:hAnsi="宋体" w:cs="仿宋"/>
                <w:sz w:val="24"/>
                <w:szCs w:val="24"/>
              </w:rPr>
            </w:pPr>
            <w:r>
              <w:rPr>
                <w:rFonts w:ascii="宋体" w:hAnsi="宋体" w:cs="仿宋" w:hint="eastAsia"/>
                <w:sz w:val="24"/>
                <w:szCs w:val="24"/>
              </w:rPr>
              <w:t>承办校、赛项专家组长、裁判长、合作企业</w:t>
            </w:r>
          </w:p>
        </w:tc>
        <w:tc>
          <w:tcPr>
            <w:tcW w:w="2005" w:type="dxa"/>
            <w:vAlign w:val="center"/>
          </w:tcPr>
          <w:p w:rsidR="00D60A18" w:rsidRDefault="005A4CB5">
            <w:pPr>
              <w:snapToGrid w:val="0"/>
              <w:jc w:val="left"/>
              <w:rPr>
                <w:rFonts w:ascii="宋体" w:hAnsi="宋体" w:cs="仿宋"/>
                <w:sz w:val="24"/>
                <w:szCs w:val="24"/>
              </w:rPr>
            </w:pPr>
            <w:r>
              <w:rPr>
                <w:rFonts w:ascii="宋体" w:hAnsi="宋体" w:cs="仿宋" w:hint="eastAsia"/>
                <w:sz w:val="24"/>
                <w:szCs w:val="24"/>
              </w:rPr>
              <w:t>组成执委会、专家组，筹备工作内容及责任人、时间节点</w:t>
            </w:r>
          </w:p>
        </w:tc>
        <w:tc>
          <w:tcPr>
            <w:tcW w:w="2410" w:type="dxa"/>
            <w:vAlign w:val="center"/>
          </w:tcPr>
          <w:p w:rsidR="00D60A18" w:rsidRDefault="005A4CB5">
            <w:pPr>
              <w:snapToGrid w:val="0"/>
              <w:jc w:val="left"/>
              <w:rPr>
                <w:rFonts w:ascii="宋体" w:hAnsi="宋体" w:cs="仿宋"/>
                <w:sz w:val="24"/>
                <w:szCs w:val="24"/>
              </w:rPr>
            </w:pPr>
            <w:r>
              <w:rPr>
                <w:rFonts w:ascii="宋体" w:hAnsi="宋体" w:cs="仿宋" w:hint="eastAsia"/>
                <w:sz w:val="24"/>
                <w:szCs w:val="24"/>
              </w:rPr>
              <w:t>赛项公布后</w:t>
            </w:r>
            <w:r>
              <w:rPr>
                <w:rFonts w:ascii="宋体" w:hAnsi="宋体" w:cs="仿宋"/>
                <w:sz w:val="24"/>
                <w:szCs w:val="24"/>
              </w:rPr>
              <w:t>7</w:t>
            </w:r>
            <w:r>
              <w:rPr>
                <w:rFonts w:ascii="宋体" w:hAnsi="宋体" w:cs="仿宋" w:hint="eastAsia"/>
                <w:sz w:val="24"/>
                <w:szCs w:val="24"/>
              </w:rPr>
              <w:t>个工作日内</w:t>
            </w:r>
          </w:p>
        </w:tc>
      </w:tr>
      <w:tr w:rsidR="00D60A18">
        <w:trPr>
          <w:trHeight w:val="397"/>
          <w:jc w:val="center"/>
        </w:trPr>
        <w:tc>
          <w:tcPr>
            <w:tcW w:w="1560" w:type="dxa"/>
            <w:vAlign w:val="center"/>
          </w:tcPr>
          <w:p w:rsidR="00D60A18" w:rsidRDefault="005A4CB5">
            <w:pPr>
              <w:snapToGrid w:val="0"/>
              <w:jc w:val="center"/>
              <w:rPr>
                <w:rFonts w:ascii="宋体" w:hAnsi="宋体" w:cs="仿宋"/>
                <w:sz w:val="24"/>
                <w:szCs w:val="24"/>
              </w:rPr>
            </w:pPr>
            <w:r>
              <w:rPr>
                <w:rFonts w:ascii="宋体" w:hAnsi="宋体" w:cs="仿宋" w:hint="eastAsia"/>
                <w:sz w:val="24"/>
                <w:szCs w:val="24"/>
              </w:rPr>
              <w:t>说明会</w:t>
            </w:r>
          </w:p>
        </w:tc>
        <w:tc>
          <w:tcPr>
            <w:tcW w:w="1255" w:type="dxa"/>
            <w:vAlign w:val="center"/>
          </w:tcPr>
          <w:p w:rsidR="00D60A18" w:rsidRDefault="005A4CB5">
            <w:pPr>
              <w:snapToGrid w:val="0"/>
              <w:jc w:val="center"/>
              <w:rPr>
                <w:rFonts w:ascii="宋体" w:hAnsi="宋体" w:cs="仿宋"/>
                <w:sz w:val="24"/>
                <w:szCs w:val="24"/>
              </w:rPr>
            </w:pPr>
            <w:r>
              <w:rPr>
                <w:rFonts w:ascii="宋体" w:hAnsi="宋体" w:cs="仿宋" w:hint="eastAsia"/>
                <w:sz w:val="24"/>
                <w:szCs w:val="24"/>
              </w:rPr>
              <w:t>赛项专家组长</w:t>
            </w:r>
          </w:p>
        </w:tc>
        <w:tc>
          <w:tcPr>
            <w:tcW w:w="1701" w:type="dxa"/>
            <w:vAlign w:val="center"/>
          </w:tcPr>
          <w:p w:rsidR="00D60A18" w:rsidRDefault="005A4CB5">
            <w:pPr>
              <w:snapToGrid w:val="0"/>
              <w:jc w:val="left"/>
              <w:rPr>
                <w:rFonts w:ascii="宋体" w:hAnsi="宋体" w:cs="仿宋"/>
                <w:sz w:val="24"/>
                <w:szCs w:val="24"/>
              </w:rPr>
            </w:pPr>
            <w:r>
              <w:rPr>
                <w:rFonts w:ascii="宋体" w:hAnsi="宋体" w:cs="仿宋" w:hint="eastAsia"/>
                <w:sz w:val="24"/>
                <w:szCs w:val="24"/>
              </w:rPr>
              <w:t>各代表队指导老师</w:t>
            </w:r>
          </w:p>
        </w:tc>
        <w:tc>
          <w:tcPr>
            <w:tcW w:w="2005" w:type="dxa"/>
            <w:vAlign w:val="center"/>
          </w:tcPr>
          <w:p w:rsidR="00D60A18" w:rsidRDefault="005A4CB5">
            <w:pPr>
              <w:snapToGrid w:val="0"/>
              <w:jc w:val="left"/>
              <w:rPr>
                <w:rFonts w:ascii="宋体" w:hAnsi="宋体" w:cs="仿宋"/>
                <w:sz w:val="24"/>
                <w:szCs w:val="24"/>
              </w:rPr>
            </w:pPr>
            <w:r>
              <w:rPr>
                <w:rFonts w:ascii="宋体" w:hAnsi="宋体" w:cs="仿宋" w:hint="eastAsia"/>
                <w:sz w:val="24"/>
                <w:szCs w:val="24"/>
              </w:rPr>
              <w:t>赛项规程解读，现场答疑</w:t>
            </w:r>
          </w:p>
        </w:tc>
        <w:tc>
          <w:tcPr>
            <w:tcW w:w="2410" w:type="dxa"/>
            <w:vAlign w:val="center"/>
          </w:tcPr>
          <w:p w:rsidR="00D60A18" w:rsidRDefault="005A4CB5">
            <w:pPr>
              <w:snapToGrid w:val="0"/>
              <w:jc w:val="left"/>
              <w:rPr>
                <w:rFonts w:ascii="宋体" w:hAnsi="宋体" w:cs="仿宋"/>
                <w:sz w:val="24"/>
                <w:szCs w:val="24"/>
              </w:rPr>
            </w:pPr>
            <w:r>
              <w:rPr>
                <w:rFonts w:ascii="宋体" w:hAnsi="宋体" w:cs="仿宋" w:hint="eastAsia"/>
                <w:sz w:val="24"/>
                <w:szCs w:val="24"/>
              </w:rPr>
              <w:t>不少于赛前</w:t>
            </w:r>
            <w:r>
              <w:rPr>
                <w:rFonts w:ascii="宋体" w:hAnsi="宋体" w:cs="仿宋"/>
                <w:sz w:val="24"/>
                <w:szCs w:val="24"/>
              </w:rPr>
              <w:t>30</w:t>
            </w:r>
            <w:r>
              <w:rPr>
                <w:rFonts w:ascii="宋体" w:hAnsi="宋体" w:cs="仿宋" w:hint="eastAsia"/>
                <w:sz w:val="24"/>
                <w:szCs w:val="24"/>
              </w:rPr>
              <w:t>天</w:t>
            </w:r>
          </w:p>
        </w:tc>
      </w:tr>
      <w:tr w:rsidR="00D60A18">
        <w:trPr>
          <w:trHeight w:val="397"/>
          <w:jc w:val="center"/>
        </w:trPr>
        <w:tc>
          <w:tcPr>
            <w:tcW w:w="1560" w:type="dxa"/>
            <w:vAlign w:val="center"/>
          </w:tcPr>
          <w:p w:rsidR="00D60A18" w:rsidRDefault="005A4CB5">
            <w:pPr>
              <w:snapToGrid w:val="0"/>
              <w:jc w:val="center"/>
              <w:rPr>
                <w:rFonts w:ascii="宋体" w:hAnsi="宋体" w:cs="仿宋"/>
                <w:sz w:val="24"/>
                <w:szCs w:val="24"/>
              </w:rPr>
            </w:pPr>
            <w:r>
              <w:rPr>
                <w:rFonts w:ascii="宋体" w:hAnsi="宋体" w:cs="仿宋" w:hint="eastAsia"/>
                <w:sz w:val="24"/>
                <w:szCs w:val="24"/>
              </w:rPr>
              <w:t>赛题准备</w:t>
            </w:r>
          </w:p>
        </w:tc>
        <w:tc>
          <w:tcPr>
            <w:tcW w:w="1255" w:type="dxa"/>
            <w:vAlign w:val="center"/>
          </w:tcPr>
          <w:p w:rsidR="00D60A18" w:rsidRDefault="005A4CB5">
            <w:pPr>
              <w:snapToGrid w:val="0"/>
              <w:jc w:val="center"/>
              <w:rPr>
                <w:rFonts w:ascii="宋体" w:hAnsi="宋体" w:cs="仿宋"/>
                <w:sz w:val="24"/>
                <w:szCs w:val="24"/>
              </w:rPr>
            </w:pPr>
            <w:r>
              <w:rPr>
                <w:rFonts w:ascii="宋体" w:hAnsi="宋体" w:cs="仿宋" w:hint="eastAsia"/>
                <w:sz w:val="24"/>
                <w:szCs w:val="24"/>
              </w:rPr>
              <w:t>赛项专家组长</w:t>
            </w:r>
          </w:p>
        </w:tc>
        <w:tc>
          <w:tcPr>
            <w:tcW w:w="1701" w:type="dxa"/>
            <w:vAlign w:val="center"/>
          </w:tcPr>
          <w:p w:rsidR="00D60A18" w:rsidRDefault="005A4CB5">
            <w:pPr>
              <w:snapToGrid w:val="0"/>
              <w:jc w:val="left"/>
              <w:rPr>
                <w:rFonts w:ascii="宋体" w:hAnsi="宋体" w:cs="仿宋"/>
                <w:sz w:val="24"/>
                <w:szCs w:val="24"/>
              </w:rPr>
            </w:pPr>
            <w:r>
              <w:rPr>
                <w:rFonts w:ascii="宋体" w:hAnsi="宋体" w:cs="仿宋" w:hint="eastAsia"/>
                <w:sz w:val="24"/>
                <w:szCs w:val="24"/>
              </w:rPr>
              <w:t>命题专家</w:t>
            </w:r>
          </w:p>
        </w:tc>
        <w:tc>
          <w:tcPr>
            <w:tcW w:w="2005" w:type="dxa"/>
            <w:vAlign w:val="center"/>
          </w:tcPr>
          <w:p w:rsidR="00D60A18" w:rsidRDefault="005A4CB5">
            <w:pPr>
              <w:snapToGrid w:val="0"/>
              <w:jc w:val="left"/>
              <w:rPr>
                <w:rFonts w:ascii="宋体" w:hAnsi="宋体" w:cs="仿宋"/>
                <w:sz w:val="24"/>
                <w:szCs w:val="24"/>
              </w:rPr>
            </w:pPr>
            <w:r>
              <w:rPr>
                <w:rFonts w:ascii="宋体" w:hAnsi="宋体" w:cs="仿宋" w:hint="eastAsia"/>
                <w:sz w:val="24"/>
                <w:szCs w:val="24"/>
              </w:rPr>
              <w:t>赛题及评分表</w:t>
            </w:r>
          </w:p>
        </w:tc>
        <w:tc>
          <w:tcPr>
            <w:tcW w:w="2410" w:type="dxa"/>
            <w:vAlign w:val="center"/>
          </w:tcPr>
          <w:p w:rsidR="00D60A18" w:rsidRDefault="005A4CB5">
            <w:pPr>
              <w:snapToGrid w:val="0"/>
              <w:jc w:val="left"/>
              <w:rPr>
                <w:rFonts w:ascii="宋体" w:hAnsi="宋体" w:cs="仿宋"/>
                <w:sz w:val="24"/>
                <w:szCs w:val="24"/>
              </w:rPr>
            </w:pPr>
            <w:r>
              <w:rPr>
                <w:rFonts w:ascii="宋体" w:hAnsi="宋体" w:cs="仿宋" w:hint="eastAsia"/>
                <w:sz w:val="24"/>
                <w:szCs w:val="24"/>
              </w:rPr>
              <w:t>选手报到前</w:t>
            </w:r>
          </w:p>
        </w:tc>
      </w:tr>
      <w:tr w:rsidR="00D60A18">
        <w:trPr>
          <w:trHeight w:val="397"/>
          <w:jc w:val="center"/>
        </w:trPr>
        <w:tc>
          <w:tcPr>
            <w:tcW w:w="1560" w:type="dxa"/>
            <w:vAlign w:val="center"/>
          </w:tcPr>
          <w:p w:rsidR="00D60A18" w:rsidRDefault="005A4CB5">
            <w:pPr>
              <w:snapToGrid w:val="0"/>
              <w:jc w:val="center"/>
              <w:rPr>
                <w:rFonts w:ascii="宋体" w:hAnsi="宋体" w:cs="仿宋"/>
                <w:sz w:val="24"/>
                <w:szCs w:val="24"/>
              </w:rPr>
            </w:pPr>
            <w:r>
              <w:rPr>
                <w:rFonts w:ascii="宋体" w:hAnsi="宋体" w:cs="仿宋" w:hint="eastAsia"/>
                <w:sz w:val="24"/>
                <w:szCs w:val="24"/>
              </w:rPr>
              <w:t>赛场验收</w:t>
            </w:r>
          </w:p>
        </w:tc>
        <w:tc>
          <w:tcPr>
            <w:tcW w:w="1255" w:type="dxa"/>
            <w:vAlign w:val="center"/>
          </w:tcPr>
          <w:p w:rsidR="00D60A18" w:rsidRDefault="005A4CB5">
            <w:pPr>
              <w:snapToGrid w:val="0"/>
              <w:jc w:val="center"/>
              <w:rPr>
                <w:rFonts w:ascii="宋体" w:hAnsi="宋体" w:cs="仿宋"/>
                <w:sz w:val="24"/>
                <w:szCs w:val="24"/>
              </w:rPr>
            </w:pPr>
            <w:r>
              <w:rPr>
                <w:rFonts w:ascii="宋体" w:hAnsi="宋体" w:cs="仿宋" w:hint="eastAsia"/>
                <w:sz w:val="24"/>
                <w:szCs w:val="24"/>
              </w:rPr>
              <w:t>执委会主任</w:t>
            </w:r>
          </w:p>
        </w:tc>
        <w:tc>
          <w:tcPr>
            <w:tcW w:w="1701" w:type="dxa"/>
            <w:vAlign w:val="center"/>
          </w:tcPr>
          <w:p w:rsidR="00D60A18" w:rsidRDefault="005A4CB5">
            <w:pPr>
              <w:snapToGrid w:val="0"/>
              <w:jc w:val="left"/>
              <w:rPr>
                <w:rFonts w:ascii="宋体" w:hAnsi="宋体" w:cs="仿宋"/>
                <w:sz w:val="24"/>
                <w:szCs w:val="24"/>
              </w:rPr>
            </w:pPr>
            <w:r>
              <w:rPr>
                <w:rFonts w:ascii="宋体" w:hAnsi="宋体" w:cs="仿宋" w:hint="eastAsia"/>
                <w:sz w:val="24"/>
                <w:szCs w:val="24"/>
              </w:rPr>
              <w:t>执委会有关人员、赛项专家、各项筹备工作责任人</w:t>
            </w:r>
          </w:p>
        </w:tc>
        <w:tc>
          <w:tcPr>
            <w:tcW w:w="2005" w:type="dxa"/>
            <w:vAlign w:val="center"/>
          </w:tcPr>
          <w:p w:rsidR="00D60A18" w:rsidRDefault="005A4CB5">
            <w:pPr>
              <w:snapToGrid w:val="0"/>
              <w:jc w:val="left"/>
              <w:rPr>
                <w:rFonts w:ascii="宋体" w:hAnsi="宋体" w:cs="仿宋"/>
                <w:sz w:val="24"/>
                <w:szCs w:val="24"/>
              </w:rPr>
            </w:pPr>
            <w:r>
              <w:rPr>
                <w:rFonts w:ascii="宋体" w:hAnsi="宋体" w:cs="仿宋" w:hint="eastAsia"/>
                <w:sz w:val="24"/>
                <w:szCs w:val="24"/>
              </w:rPr>
              <w:t>各项工作筹备情况及整改要求</w:t>
            </w:r>
          </w:p>
        </w:tc>
        <w:tc>
          <w:tcPr>
            <w:tcW w:w="2410" w:type="dxa"/>
            <w:vAlign w:val="center"/>
          </w:tcPr>
          <w:p w:rsidR="00D60A18" w:rsidRDefault="005A4CB5">
            <w:pPr>
              <w:snapToGrid w:val="0"/>
              <w:jc w:val="left"/>
              <w:rPr>
                <w:rFonts w:ascii="宋体" w:hAnsi="宋体" w:cs="仿宋"/>
                <w:sz w:val="24"/>
                <w:szCs w:val="24"/>
              </w:rPr>
            </w:pPr>
            <w:r>
              <w:rPr>
                <w:rFonts w:ascii="宋体" w:hAnsi="宋体" w:cs="仿宋" w:hint="eastAsia"/>
                <w:sz w:val="24"/>
                <w:szCs w:val="24"/>
              </w:rPr>
              <w:t>赛前</w:t>
            </w:r>
            <w:r>
              <w:rPr>
                <w:rFonts w:ascii="宋体" w:hAnsi="宋体" w:cs="仿宋"/>
                <w:sz w:val="24"/>
                <w:szCs w:val="24"/>
              </w:rPr>
              <w:t>7</w:t>
            </w:r>
            <w:r>
              <w:rPr>
                <w:rFonts w:ascii="宋体" w:hAnsi="宋体" w:cs="仿宋" w:hint="eastAsia"/>
                <w:sz w:val="24"/>
                <w:szCs w:val="24"/>
              </w:rPr>
              <w:t>个工作日</w:t>
            </w:r>
          </w:p>
        </w:tc>
      </w:tr>
      <w:tr w:rsidR="00D60A18">
        <w:trPr>
          <w:trHeight w:val="397"/>
          <w:jc w:val="center"/>
        </w:trPr>
        <w:tc>
          <w:tcPr>
            <w:tcW w:w="1560" w:type="dxa"/>
            <w:vAlign w:val="center"/>
          </w:tcPr>
          <w:p w:rsidR="00D60A18" w:rsidRDefault="005A4CB5">
            <w:pPr>
              <w:snapToGrid w:val="0"/>
              <w:jc w:val="center"/>
              <w:rPr>
                <w:rFonts w:ascii="宋体" w:hAnsi="宋体" w:cs="仿宋"/>
                <w:sz w:val="24"/>
                <w:szCs w:val="24"/>
              </w:rPr>
            </w:pPr>
            <w:r>
              <w:rPr>
                <w:rFonts w:ascii="宋体" w:hAnsi="宋体" w:cs="仿宋" w:hint="eastAsia"/>
                <w:sz w:val="24"/>
                <w:szCs w:val="24"/>
              </w:rPr>
              <w:t>裁判组</w:t>
            </w:r>
          </w:p>
        </w:tc>
        <w:tc>
          <w:tcPr>
            <w:tcW w:w="1255" w:type="dxa"/>
            <w:vAlign w:val="center"/>
          </w:tcPr>
          <w:p w:rsidR="00D60A18" w:rsidRDefault="005A4CB5">
            <w:pPr>
              <w:snapToGrid w:val="0"/>
              <w:jc w:val="center"/>
              <w:rPr>
                <w:rFonts w:ascii="宋体" w:hAnsi="宋体" w:cs="仿宋"/>
                <w:sz w:val="24"/>
                <w:szCs w:val="24"/>
              </w:rPr>
            </w:pPr>
            <w:r>
              <w:rPr>
                <w:rFonts w:ascii="宋体" w:hAnsi="宋体" w:cs="仿宋" w:hint="eastAsia"/>
                <w:sz w:val="24"/>
                <w:szCs w:val="24"/>
              </w:rPr>
              <w:t>裁判长</w:t>
            </w:r>
          </w:p>
        </w:tc>
        <w:tc>
          <w:tcPr>
            <w:tcW w:w="1701" w:type="dxa"/>
            <w:vAlign w:val="center"/>
          </w:tcPr>
          <w:p w:rsidR="00D60A18" w:rsidRDefault="005A4CB5">
            <w:pPr>
              <w:snapToGrid w:val="0"/>
              <w:jc w:val="left"/>
              <w:rPr>
                <w:rFonts w:ascii="宋体" w:hAnsi="宋体" w:cs="仿宋"/>
                <w:sz w:val="24"/>
                <w:szCs w:val="24"/>
              </w:rPr>
            </w:pPr>
            <w:r>
              <w:rPr>
                <w:rFonts w:ascii="宋体" w:hAnsi="宋体" w:cs="仿宋" w:hint="eastAsia"/>
                <w:sz w:val="24"/>
                <w:szCs w:val="24"/>
              </w:rPr>
              <w:t>裁判</w:t>
            </w:r>
          </w:p>
        </w:tc>
        <w:tc>
          <w:tcPr>
            <w:tcW w:w="2005" w:type="dxa"/>
            <w:vAlign w:val="center"/>
          </w:tcPr>
          <w:p w:rsidR="00D60A18" w:rsidRDefault="005A4CB5">
            <w:pPr>
              <w:snapToGrid w:val="0"/>
              <w:jc w:val="left"/>
              <w:rPr>
                <w:rFonts w:ascii="宋体" w:hAnsi="宋体" w:cs="仿宋"/>
                <w:sz w:val="24"/>
                <w:szCs w:val="24"/>
              </w:rPr>
            </w:pPr>
            <w:r>
              <w:rPr>
                <w:rFonts w:ascii="宋体" w:hAnsi="宋体" w:cs="仿宋" w:hint="eastAsia"/>
                <w:sz w:val="24"/>
                <w:szCs w:val="24"/>
              </w:rPr>
              <w:t>确定裁判、裁判报到、裁判培训</w:t>
            </w:r>
          </w:p>
        </w:tc>
        <w:tc>
          <w:tcPr>
            <w:tcW w:w="2410" w:type="dxa"/>
            <w:vAlign w:val="center"/>
          </w:tcPr>
          <w:p w:rsidR="00D60A18" w:rsidRDefault="005A4CB5">
            <w:pPr>
              <w:snapToGrid w:val="0"/>
              <w:jc w:val="left"/>
              <w:rPr>
                <w:rFonts w:ascii="宋体" w:hAnsi="宋体" w:cs="仿宋"/>
                <w:sz w:val="24"/>
                <w:szCs w:val="24"/>
              </w:rPr>
            </w:pPr>
            <w:r>
              <w:rPr>
                <w:rFonts w:ascii="宋体" w:hAnsi="宋体" w:cs="仿宋" w:hint="eastAsia"/>
                <w:sz w:val="24"/>
                <w:szCs w:val="24"/>
              </w:rPr>
              <w:t>赛前</w:t>
            </w:r>
            <w:r>
              <w:rPr>
                <w:rFonts w:ascii="宋体" w:hAnsi="宋体" w:cs="仿宋"/>
                <w:sz w:val="24"/>
                <w:szCs w:val="24"/>
              </w:rPr>
              <w:t>1</w:t>
            </w:r>
            <w:r>
              <w:rPr>
                <w:rFonts w:ascii="宋体" w:hAnsi="宋体" w:cs="仿宋" w:hint="eastAsia"/>
                <w:sz w:val="24"/>
                <w:szCs w:val="24"/>
              </w:rPr>
              <w:t>天</w:t>
            </w:r>
          </w:p>
        </w:tc>
      </w:tr>
      <w:tr w:rsidR="00D60A18">
        <w:trPr>
          <w:trHeight w:val="397"/>
          <w:jc w:val="center"/>
        </w:trPr>
        <w:tc>
          <w:tcPr>
            <w:tcW w:w="1560" w:type="dxa"/>
            <w:vAlign w:val="center"/>
          </w:tcPr>
          <w:p w:rsidR="00D60A18" w:rsidRDefault="005A4CB5">
            <w:pPr>
              <w:snapToGrid w:val="0"/>
              <w:jc w:val="center"/>
              <w:rPr>
                <w:rFonts w:ascii="宋体" w:hAnsi="宋体" w:cs="仿宋"/>
                <w:sz w:val="24"/>
                <w:szCs w:val="24"/>
              </w:rPr>
            </w:pPr>
            <w:r>
              <w:rPr>
                <w:rFonts w:ascii="宋体" w:hAnsi="宋体" w:cs="仿宋" w:hint="eastAsia"/>
                <w:sz w:val="24"/>
                <w:szCs w:val="24"/>
              </w:rPr>
              <w:t>选手报到</w:t>
            </w:r>
          </w:p>
        </w:tc>
        <w:tc>
          <w:tcPr>
            <w:tcW w:w="1255" w:type="dxa"/>
            <w:vAlign w:val="center"/>
          </w:tcPr>
          <w:p w:rsidR="00D60A18" w:rsidRDefault="005A4CB5">
            <w:pPr>
              <w:snapToGrid w:val="0"/>
              <w:jc w:val="center"/>
              <w:rPr>
                <w:rFonts w:ascii="宋体" w:hAnsi="宋体" w:cs="仿宋"/>
                <w:sz w:val="24"/>
                <w:szCs w:val="24"/>
              </w:rPr>
            </w:pPr>
            <w:r>
              <w:rPr>
                <w:rFonts w:ascii="宋体" w:hAnsi="宋体" w:cs="仿宋" w:hint="eastAsia"/>
                <w:sz w:val="24"/>
                <w:szCs w:val="24"/>
              </w:rPr>
              <w:t>执委会</w:t>
            </w:r>
          </w:p>
        </w:tc>
        <w:tc>
          <w:tcPr>
            <w:tcW w:w="1701" w:type="dxa"/>
            <w:vAlign w:val="center"/>
          </w:tcPr>
          <w:p w:rsidR="00D60A18" w:rsidRDefault="005A4CB5">
            <w:pPr>
              <w:snapToGrid w:val="0"/>
              <w:jc w:val="left"/>
              <w:rPr>
                <w:rFonts w:ascii="宋体" w:hAnsi="宋体" w:cs="仿宋"/>
                <w:sz w:val="24"/>
                <w:szCs w:val="24"/>
              </w:rPr>
            </w:pPr>
            <w:r>
              <w:rPr>
                <w:rFonts w:ascii="宋体" w:hAnsi="宋体" w:cs="仿宋" w:hint="eastAsia"/>
                <w:sz w:val="24"/>
                <w:szCs w:val="24"/>
              </w:rPr>
              <w:t>承办学校</w:t>
            </w:r>
          </w:p>
        </w:tc>
        <w:tc>
          <w:tcPr>
            <w:tcW w:w="2005" w:type="dxa"/>
            <w:vAlign w:val="center"/>
          </w:tcPr>
          <w:p w:rsidR="00D60A18" w:rsidRDefault="005A4CB5">
            <w:pPr>
              <w:snapToGrid w:val="0"/>
              <w:jc w:val="left"/>
              <w:rPr>
                <w:rFonts w:ascii="宋体" w:hAnsi="宋体" w:cs="仿宋"/>
                <w:sz w:val="24"/>
                <w:szCs w:val="24"/>
              </w:rPr>
            </w:pPr>
            <w:r>
              <w:rPr>
                <w:rFonts w:ascii="宋体" w:hAnsi="宋体" w:cs="仿宋" w:hint="eastAsia"/>
                <w:sz w:val="24"/>
                <w:szCs w:val="24"/>
              </w:rPr>
              <w:t>选手接待、报到、住宿安排</w:t>
            </w:r>
          </w:p>
        </w:tc>
        <w:tc>
          <w:tcPr>
            <w:tcW w:w="2410" w:type="dxa"/>
            <w:vAlign w:val="center"/>
          </w:tcPr>
          <w:p w:rsidR="00D60A18" w:rsidRDefault="005A4CB5">
            <w:pPr>
              <w:snapToGrid w:val="0"/>
              <w:jc w:val="left"/>
              <w:rPr>
                <w:rFonts w:ascii="宋体" w:hAnsi="宋体" w:cs="仿宋"/>
                <w:sz w:val="24"/>
                <w:szCs w:val="24"/>
              </w:rPr>
            </w:pPr>
            <w:r>
              <w:rPr>
                <w:rFonts w:ascii="宋体" w:hAnsi="宋体" w:cs="仿宋" w:hint="eastAsia"/>
                <w:sz w:val="24"/>
                <w:szCs w:val="24"/>
              </w:rPr>
              <w:t>赛前</w:t>
            </w:r>
            <w:r>
              <w:rPr>
                <w:rFonts w:ascii="宋体" w:hAnsi="宋体" w:cs="仿宋"/>
                <w:sz w:val="24"/>
                <w:szCs w:val="24"/>
              </w:rPr>
              <w:t>2</w:t>
            </w:r>
            <w:r>
              <w:rPr>
                <w:rFonts w:ascii="宋体" w:hAnsi="宋体" w:cs="仿宋" w:hint="eastAsia"/>
                <w:sz w:val="24"/>
                <w:szCs w:val="24"/>
              </w:rPr>
              <w:t>天开始</w:t>
            </w:r>
          </w:p>
        </w:tc>
      </w:tr>
      <w:tr w:rsidR="00D60A18">
        <w:trPr>
          <w:trHeight w:val="397"/>
          <w:jc w:val="center"/>
        </w:trPr>
        <w:tc>
          <w:tcPr>
            <w:tcW w:w="1560" w:type="dxa"/>
            <w:vAlign w:val="center"/>
          </w:tcPr>
          <w:p w:rsidR="00D60A18" w:rsidRDefault="005A4CB5">
            <w:pPr>
              <w:snapToGrid w:val="0"/>
              <w:jc w:val="center"/>
              <w:rPr>
                <w:rFonts w:ascii="宋体" w:hAnsi="宋体" w:cs="仿宋"/>
                <w:sz w:val="24"/>
                <w:szCs w:val="24"/>
              </w:rPr>
            </w:pPr>
            <w:r>
              <w:rPr>
                <w:rFonts w:ascii="宋体" w:hAnsi="宋体" w:cs="仿宋" w:hint="eastAsia"/>
                <w:sz w:val="24"/>
                <w:szCs w:val="24"/>
              </w:rPr>
              <w:t>赛前会及开赛式</w:t>
            </w:r>
          </w:p>
        </w:tc>
        <w:tc>
          <w:tcPr>
            <w:tcW w:w="1255" w:type="dxa"/>
            <w:vAlign w:val="center"/>
          </w:tcPr>
          <w:p w:rsidR="00D60A18" w:rsidRDefault="005A4CB5">
            <w:pPr>
              <w:snapToGrid w:val="0"/>
              <w:jc w:val="center"/>
              <w:rPr>
                <w:rFonts w:ascii="宋体" w:hAnsi="宋体" w:cs="仿宋"/>
                <w:sz w:val="24"/>
                <w:szCs w:val="24"/>
              </w:rPr>
            </w:pPr>
            <w:r>
              <w:rPr>
                <w:rFonts w:ascii="宋体" w:hAnsi="宋体" w:cs="仿宋" w:hint="eastAsia"/>
                <w:sz w:val="24"/>
                <w:szCs w:val="24"/>
              </w:rPr>
              <w:t>执委会</w:t>
            </w:r>
          </w:p>
        </w:tc>
        <w:tc>
          <w:tcPr>
            <w:tcW w:w="1701" w:type="dxa"/>
            <w:vAlign w:val="center"/>
          </w:tcPr>
          <w:p w:rsidR="00D60A18" w:rsidRDefault="005A4CB5">
            <w:pPr>
              <w:snapToGrid w:val="0"/>
              <w:jc w:val="left"/>
              <w:rPr>
                <w:rFonts w:ascii="宋体" w:hAnsi="宋体" w:cs="仿宋"/>
                <w:sz w:val="24"/>
                <w:szCs w:val="24"/>
              </w:rPr>
            </w:pPr>
            <w:r>
              <w:rPr>
                <w:rFonts w:ascii="宋体" w:hAnsi="宋体" w:cs="仿宋" w:hint="eastAsia"/>
                <w:sz w:val="24"/>
                <w:szCs w:val="24"/>
              </w:rPr>
              <w:t>承办学校、参赛队和选手</w:t>
            </w:r>
          </w:p>
        </w:tc>
        <w:tc>
          <w:tcPr>
            <w:tcW w:w="2005" w:type="dxa"/>
            <w:vAlign w:val="center"/>
          </w:tcPr>
          <w:p w:rsidR="00D60A18" w:rsidRDefault="005A4CB5">
            <w:pPr>
              <w:snapToGrid w:val="0"/>
              <w:jc w:val="left"/>
              <w:rPr>
                <w:rFonts w:ascii="宋体" w:hAnsi="宋体" w:cs="仿宋"/>
                <w:sz w:val="24"/>
                <w:szCs w:val="24"/>
              </w:rPr>
            </w:pPr>
            <w:r>
              <w:rPr>
                <w:rFonts w:ascii="宋体" w:hAnsi="宋体" w:cs="仿宋" w:hint="eastAsia"/>
                <w:sz w:val="24"/>
                <w:szCs w:val="24"/>
              </w:rPr>
              <w:t>比赛有关问题说明、熟悉赛场、开赛式</w:t>
            </w:r>
          </w:p>
        </w:tc>
        <w:tc>
          <w:tcPr>
            <w:tcW w:w="2410" w:type="dxa"/>
            <w:vAlign w:val="center"/>
          </w:tcPr>
          <w:p w:rsidR="00D60A18" w:rsidRDefault="005A4CB5">
            <w:pPr>
              <w:snapToGrid w:val="0"/>
              <w:jc w:val="left"/>
              <w:rPr>
                <w:rFonts w:ascii="宋体" w:hAnsi="宋体" w:cs="仿宋"/>
                <w:sz w:val="24"/>
                <w:szCs w:val="24"/>
              </w:rPr>
            </w:pPr>
            <w:r>
              <w:rPr>
                <w:rFonts w:ascii="宋体" w:hAnsi="宋体" w:cs="仿宋" w:hint="eastAsia"/>
                <w:sz w:val="24"/>
                <w:szCs w:val="24"/>
              </w:rPr>
              <w:t>待定</w:t>
            </w:r>
          </w:p>
        </w:tc>
      </w:tr>
      <w:tr w:rsidR="00D60A18">
        <w:trPr>
          <w:trHeight w:val="397"/>
          <w:jc w:val="center"/>
        </w:trPr>
        <w:tc>
          <w:tcPr>
            <w:tcW w:w="1560" w:type="dxa"/>
            <w:vAlign w:val="center"/>
          </w:tcPr>
          <w:p w:rsidR="00D60A18" w:rsidRDefault="005A4CB5">
            <w:pPr>
              <w:snapToGrid w:val="0"/>
              <w:jc w:val="center"/>
              <w:rPr>
                <w:rFonts w:ascii="宋体" w:hAnsi="宋体" w:cs="仿宋"/>
                <w:sz w:val="24"/>
                <w:szCs w:val="24"/>
              </w:rPr>
            </w:pPr>
            <w:r>
              <w:rPr>
                <w:rFonts w:ascii="宋体" w:hAnsi="宋体" w:cs="仿宋" w:hint="eastAsia"/>
                <w:sz w:val="24"/>
                <w:szCs w:val="24"/>
              </w:rPr>
              <w:t>比赛</w:t>
            </w:r>
          </w:p>
        </w:tc>
        <w:tc>
          <w:tcPr>
            <w:tcW w:w="1255" w:type="dxa"/>
            <w:vAlign w:val="center"/>
          </w:tcPr>
          <w:p w:rsidR="00D60A18" w:rsidRDefault="005A4CB5">
            <w:pPr>
              <w:snapToGrid w:val="0"/>
              <w:jc w:val="center"/>
              <w:rPr>
                <w:rFonts w:ascii="宋体" w:hAnsi="宋体" w:cs="仿宋"/>
                <w:sz w:val="24"/>
                <w:szCs w:val="24"/>
              </w:rPr>
            </w:pPr>
            <w:r>
              <w:rPr>
                <w:rFonts w:ascii="宋体" w:hAnsi="宋体" w:cs="仿宋" w:hint="eastAsia"/>
                <w:sz w:val="24"/>
                <w:szCs w:val="24"/>
              </w:rPr>
              <w:t>执委会</w:t>
            </w:r>
          </w:p>
        </w:tc>
        <w:tc>
          <w:tcPr>
            <w:tcW w:w="1701" w:type="dxa"/>
            <w:vAlign w:val="center"/>
          </w:tcPr>
          <w:p w:rsidR="00D60A18" w:rsidRDefault="005A4CB5">
            <w:pPr>
              <w:snapToGrid w:val="0"/>
              <w:jc w:val="left"/>
              <w:rPr>
                <w:rFonts w:ascii="宋体" w:hAnsi="宋体" w:cs="仿宋"/>
                <w:sz w:val="24"/>
                <w:szCs w:val="24"/>
              </w:rPr>
            </w:pPr>
            <w:r>
              <w:rPr>
                <w:rFonts w:ascii="宋体" w:hAnsi="宋体" w:cs="仿宋" w:hint="eastAsia"/>
                <w:sz w:val="24"/>
                <w:szCs w:val="24"/>
              </w:rPr>
              <w:t>选手、裁判及相关工作人员</w:t>
            </w:r>
          </w:p>
        </w:tc>
        <w:tc>
          <w:tcPr>
            <w:tcW w:w="2005" w:type="dxa"/>
            <w:vAlign w:val="center"/>
          </w:tcPr>
          <w:p w:rsidR="00D60A18" w:rsidRDefault="005A4CB5">
            <w:pPr>
              <w:snapToGrid w:val="0"/>
              <w:jc w:val="left"/>
              <w:rPr>
                <w:rFonts w:ascii="宋体" w:hAnsi="宋体" w:cs="仿宋"/>
                <w:sz w:val="24"/>
                <w:szCs w:val="24"/>
              </w:rPr>
            </w:pPr>
            <w:r>
              <w:rPr>
                <w:rFonts w:ascii="宋体" w:hAnsi="宋体" w:cs="仿宋" w:hint="eastAsia"/>
                <w:sz w:val="24"/>
                <w:szCs w:val="24"/>
              </w:rPr>
              <w:t>比赛与评分</w:t>
            </w:r>
          </w:p>
        </w:tc>
        <w:tc>
          <w:tcPr>
            <w:tcW w:w="2410" w:type="dxa"/>
            <w:vAlign w:val="center"/>
          </w:tcPr>
          <w:p w:rsidR="00D60A18" w:rsidRDefault="005A4CB5">
            <w:pPr>
              <w:snapToGrid w:val="0"/>
              <w:jc w:val="left"/>
              <w:rPr>
                <w:rFonts w:ascii="宋体" w:hAnsi="宋体" w:cs="仿宋"/>
                <w:sz w:val="24"/>
                <w:szCs w:val="24"/>
              </w:rPr>
            </w:pPr>
            <w:r>
              <w:rPr>
                <w:rFonts w:ascii="宋体" w:hAnsi="宋体" w:cs="仿宋" w:hint="eastAsia"/>
                <w:sz w:val="24"/>
                <w:szCs w:val="24"/>
              </w:rPr>
              <w:t>待定</w:t>
            </w:r>
          </w:p>
        </w:tc>
      </w:tr>
      <w:tr w:rsidR="00D60A18">
        <w:trPr>
          <w:trHeight w:val="397"/>
          <w:jc w:val="center"/>
        </w:trPr>
        <w:tc>
          <w:tcPr>
            <w:tcW w:w="1560" w:type="dxa"/>
            <w:vAlign w:val="center"/>
          </w:tcPr>
          <w:p w:rsidR="00D60A18" w:rsidRDefault="005A4CB5">
            <w:pPr>
              <w:snapToGrid w:val="0"/>
              <w:jc w:val="center"/>
              <w:rPr>
                <w:rFonts w:ascii="宋体" w:hAnsi="宋体" w:cs="仿宋"/>
                <w:sz w:val="24"/>
                <w:szCs w:val="24"/>
              </w:rPr>
            </w:pPr>
            <w:r>
              <w:rPr>
                <w:rFonts w:ascii="宋体" w:hAnsi="宋体" w:cs="仿宋" w:hint="eastAsia"/>
                <w:sz w:val="24"/>
                <w:szCs w:val="24"/>
              </w:rPr>
              <w:t>成绩发布与颁奖</w:t>
            </w:r>
          </w:p>
        </w:tc>
        <w:tc>
          <w:tcPr>
            <w:tcW w:w="1255" w:type="dxa"/>
            <w:vAlign w:val="center"/>
          </w:tcPr>
          <w:p w:rsidR="00D60A18" w:rsidRDefault="005A4CB5">
            <w:pPr>
              <w:snapToGrid w:val="0"/>
              <w:jc w:val="center"/>
              <w:rPr>
                <w:rFonts w:ascii="宋体" w:hAnsi="宋体" w:cs="仿宋"/>
                <w:sz w:val="24"/>
                <w:szCs w:val="24"/>
              </w:rPr>
            </w:pPr>
            <w:r>
              <w:rPr>
                <w:rFonts w:ascii="宋体" w:hAnsi="宋体" w:cs="仿宋" w:hint="eastAsia"/>
                <w:sz w:val="24"/>
                <w:szCs w:val="24"/>
              </w:rPr>
              <w:t>执委会</w:t>
            </w:r>
          </w:p>
        </w:tc>
        <w:tc>
          <w:tcPr>
            <w:tcW w:w="1701" w:type="dxa"/>
            <w:vAlign w:val="center"/>
          </w:tcPr>
          <w:p w:rsidR="00D60A18" w:rsidRDefault="005A4CB5">
            <w:pPr>
              <w:snapToGrid w:val="0"/>
              <w:jc w:val="left"/>
              <w:rPr>
                <w:rFonts w:ascii="宋体" w:hAnsi="宋体" w:cs="仿宋"/>
                <w:sz w:val="24"/>
                <w:szCs w:val="24"/>
              </w:rPr>
            </w:pPr>
            <w:r>
              <w:rPr>
                <w:rFonts w:ascii="宋体" w:hAnsi="宋体" w:cs="仿宋" w:hint="eastAsia"/>
                <w:sz w:val="24"/>
                <w:szCs w:val="24"/>
              </w:rPr>
              <w:t>选手、相关工作人员</w:t>
            </w:r>
          </w:p>
        </w:tc>
        <w:tc>
          <w:tcPr>
            <w:tcW w:w="2005" w:type="dxa"/>
            <w:vAlign w:val="center"/>
          </w:tcPr>
          <w:p w:rsidR="00D60A18" w:rsidRDefault="005A4CB5">
            <w:pPr>
              <w:snapToGrid w:val="0"/>
              <w:jc w:val="left"/>
              <w:rPr>
                <w:rFonts w:ascii="宋体" w:hAnsi="宋体" w:cs="仿宋"/>
                <w:sz w:val="24"/>
                <w:szCs w:val="24"/>
              </w:rPr>
            </w:pPr>
            <w:r>
              <w:rPr>
                <w:rFonts w:ascii="宋体" w:hAnsi="宋体" w:cs="仿宋" w:hint="eastAsia"/>
                <w:sz w:val="24"/>
                <w:szCs w:val="24"/>
              </w:rPr>
              <w:t>宣布比赛成绩、颁奖</w:t>
            </w:r>
          </w:p>
        </w:tc>
        <w:tc>
          <w:tcPr>
            <w:tcW w:w="2410" w:type="dxa"/>
            <w:vAlign w:val="center"/>
          </w:tcPr>
          <w:p w:rsidR="00D60A18" w:rsidRDefault="005A4CB5">
            <w:pPr>
              <w:snapToGrid w:val="0"/>
              <w:jc w:val="left"/>
              <w:rPr>
                <w:rFonts w:ascii="宋体" w:hAnsi="宋体" w:cs="仿宋"/>
                <w:sz w:val="24"/>
                <w:szCs w:val="24"/>
              </w:rPr>
            </w:pPr>
            <w:r>
              <w:rPr>
                <w:rFonts w:ascii="宋体" w:hAnsi="宋体" w:cs="仿宋" w:hint="eastAsia"/>
                <w:sz w:val="24"/>
                <w:szCs w:val="24"/>
              </w:rPr>
              <w:t>待定</w:t>
            </w:r>
          </w:p>
        </w:tc>
      </w:tr>
    </w:tbl>
    <w:p w:rsidR="00D60A18" w:rsidRDefault="005A4CB5">
      <w:pPr>
        <w:snapToGrid w:val="0"/>
        <w:spacing w:line="560" w:lineRule="exact"/>
        <w:ind w:firstLineChars="200" w:firstLine="600"/>
        <w:outlineLvl w:val="0"/>
        <w:rPr>
          <w:rFonts w:ascii="黑体" w:eastAsia="黑体" w:hAnsi="黑体" w:cs="黑体"/>
          <w:bCs/>
          <w:sz w:val="30"/>
          <w:szCs w:val="30"/>
        </w:rPr>
      </w:pPr>
      <w:r>
        <w:rPr>
          <w:rFonts w:ascii="黑体" w:eastAsia="黑体" w:hAnsi="黑体" w:cs="黑体" w:hint="eastAsia"/>
          <w:bCs/>
          <w:sz w:val="30"/>
          <w:szCs w:val="30"/>
        </w:rPr>
        <w:t>十九、裁判人员建议</w:t>
      </w:r>
    </w:p>
    <w:p w:rsidR="00D60A18" w:rsidRDefault="005A4CB5">
      <w:pPr>
        <w:snapToGrid w:val="0"/>
        <w:spacing w:line="560" w:lineRule="exact"/>
        <w:ind w:firstLineChars="200" w:firstLine="600"/>
        <w:rPr>
          <w:rFonts w:ascii="仿宋_GB2312" w:eastAsia="仿宋_GB2312" w:hAnsi="仿宋" w:cs="仿宋_GB2312"/>
          <w:kern w:val="0"/>
          <w:sz w:val="30"/>
          <w:szCs w:val="30"/>
        </w:rPr>
      </w:pPr>
      <w:r>
        <w:rPr>
          <w:rFonts w:ascii="仿宋_GB2312" w:eastAsia="仿宋_GB2312" w:hAnsi="仿宋" w:cs="仿宋_GB2312" w:hint="eastAsia"/>
          <w:kern w:val="0"/>
          <w:sz w:val="30"/>
          <w:szCs w:val="30"/>
        </w:rPr>
        <w:t>根据《全国职业院校技能大赛专家和裁判工作管理办法》：</w:t>
      </w:r>
    </w:p>
    <w:p w:rsidR="00D60A18" w:rsidRDefault="005A4CB5">
      <w:pPr>
        <w:snapToGrid w:val="0"/>
        <w:spacing w:line="560" w:lineRule="exact"/>
        <w:ind w:firstLineChars="200" w:firstLine="600"/>
        <w:rPr>
          <w:rFonts w:ascii="仿宋_GB2312" w:eastAsia="仿宋_GB2312" w:hAnsi="仿宋" w:cs="仿宋_GB2312"/>
          <w:kern w:val="0"/>
          <w:sz w:val="30"/>
          <w:szCs w:val="30"/>
        </w:rPr>
      </w:pPr>
      <w:r>
        <w:rPr>
          <w:rFonts w:ascii="仿宋_GB2312" w:eastAsia="仿宋_GB2312" w:hAnsi="仿宋" w:cs="仿宋_GB2312" w:hint="eastAsia"/>
          <w:kern w:val="0"/>
          <w:sz w:val="30"/>
          <w:szCs w:val="30"/>
        </w:rPr>
        <w:lastRenderedPageBreak/>
        <w:t>（一）</w:t>
      </w:r>
      <w:r>
        <w:rPr>
          <w:rFonts w:ascii="仿宋_GB2312" w:eastAsia="仿宋_GB2312" w:hAnsi="仿宋" w:hint="eastAsia"/>
          <w:kern w:val="0"/>
          <w:sz w:val="30"/>
          <w:szCs w:val="30"/>
        </w:rPr>
        <w:t>裁判组</w:t>
      </w:r>
      <w:r>
        <w:rPr>
          <w:rFonts w:ascii="仿宋_GB2312" w:eastAsia="仿宋_GB2312" w:hAnsi="仿宋" w:cs="仿宋_GB2312" w:hint="eastAsia"/>
          <w:kern w:val="0"/>
          <w:sz w:val="30"/>
          <w:szCs w:val="30"/>
        </w:rPr>
        <w:t>工作实行“裁判长负责制”，设裁判长</w:t>
      </w:r>
      <w:r>
        <w:rPr>
          <w:rFonts w:ascii="仿宋_GB2312" w:eastAsia="仿宋_GB2312" w:hAnsi="仿宋" w:cs="仿宋_GB2312" w:hint="eastAsia"/>
          <w:kern w:val="0"/>
          <w:sz w:val="30"/>
          <w:szCs w:val="30"/>
        </w:rPr>
        <w:t>1</w:t>
      </w:r>
      <w:r>
        <w:rPr>
          <w:rFonts w:ascii="仿宋_GB2312" w:eastAsia="仿宋_GB2312" w:hAnsi="仿宋" w:cs="仿宋_GB2312" w:hint="eastAsia"/>
          <w:kern w:val="0"/>
          <w:sz w:val="30"/>
          <w:szCs w:val="30"/>
        </w:rPr>
        <w:t>名，全面负责赛项的裁判与管理工作，并根据《成绩管理办法》对裁判进行合理分工。</w:t>
      </w:r>
    </w:p>
    <w:p w:rsidR="00D60A18" w:rsidRDefault="00D60A18">
      <w:pPr>
        <w:snapToGrid w:val="0"/>
        <w:spacing w:line="560" w:lineRule="exact"/>
        <w:ind w:firstLineChars="200" w:firstLine="600"/>
        <w:rPr>
          <w:rFonts w:ascii="仿宋_GB2312" w:eastAsia="仿宋_GB2312" w:hAnsi="仿宋" w:cs="仿宋_GB2312"/>
          <w:kern w:val="0"/>
          <w:sz w:val="30"/>
          <w:szCs w:val="30"/>
        </w:rPr>
      </w:pPr>
    </w:p>
    <w:tbl>
      <w:tblPr>
        <w:tblW w:w="852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07"/>
        <w:gridCol w:w="1536"/>
        <w:gridCol w:w="1682"/>
        <w:gridCol w:w="1839"/>
        <w:gridCol w:w="1994"/>
        <w:gridCol w:w="764"/>
      </w:tblGrid>
      <w:tr w:rsidR="00D60A18">
        <w:trPr>
          <w:trHeight w:val="454"/>
        </w:trPr>
        <w:tc>
          <w:tcPr>
            <w:tcW w:w="707" w:type="dxa"/>
            <w:tcBorders>
              <w:top w:val="single" w:sz="8" w:space="0" w:color="auto"/>
            </w:tcBorders>
            <w:vAlign w:val="center"/>
          </w:tcPr>
          <w:p w:rsidR="00D60A18" w:rsidRDefault="005A4CB5">
            <w:pPr>
              <w:adjustRightInd w:val="0"/>
              <w:snapToGrid w:val="0"/>
              <w:jc w:val="center"/>
              <w:rPr>
                <w:rFonts w:ascii="宋体" w:hAnsi="宋体" w:cs="Arial"/>
                <w:b/>
                <w:color w:val="000000"/>
                <w:sz w:val="24"/>
                <w:szCs w:val="24"/>
              </w:rPr>
            </w:pPr>
            <w:r>
              <w:rPr>
                <w:rFonts w:ascii="宋体" w:hAnsi="宋体" w:cs="Arial"/>
                <w:b/>
                <w:color w:val="000000"/>
                <w:sz w:val="24"/>
                <w:szCs w:val="24"/>
              </w:rPr>
              <w:t>序号</w:t>
            </w:r>
          </w:p>
        </w:tc>
        <w:tc>
          <w:tcPr>
            <w:tcW w:w="1536" w:type="dxa"/>
            <w:tcBorders>
              <w:top w:val="single" w:sz="8" w:space="0" w:color="auto"/>
            </w:tcBorders>
            <w:vAlign w:val="center"/>
          </w:tcPr>
          <w:p w:rsidR="00D60A18" w:rsidRDefault="005A4CB5">
            <w:pPr>
              <w:adjustRightInd w:val="0"/>
              <w:snapToGrid w:val="0"/>
              <w:jc w:val="center"/>
              <w:rPr>
                <w:rFonts w:ascii="宋体" w:hAnsi="宋体" w:cs="Arial"/>
                <w:b/>
                <w:color w:val="000000"/>
                <w:sz w:val="24"/>
                <w:szCs w:val="24"/>
              </w:rPr>
            </w:pPr>
            <w:r>
              <w:rPr>
                <w:rFonts w:ascii="宋体" w:hAnsi="宋体" w:cs="Arial"/>
                <w:b/>
                <w:color w:val="000000"/>
                <w:sz w:val="24"/>
                <w:szCs w:val="24"/>
              </w:rPr>
              <w:t>专业技术方向</w:t>
            </w:r>
          </w:p>
        </w:tc>
        <w:tc>
          <w:tcPr>
            <w:tcW w:w="1682" w:type="dxa"/>
            <w:tcBorders>
              <w:top w:val="single" w:sz="8" w:space="0" w:color="auto"/>
            </w:tcBorders>
            <w:vAlign w:val="center"/>
          </w:tcPr>
          <w:p w:rsidR="00D60A18" w:rsidRDefault="005A4CB5">
            <w:pPr>
              <w:adjustRightInd w:val="0"/>
              <w:snapToGrid w:val="0"/>
              <w:jc w:val="center"/>
              <w:rPr>
                <w:rFonts w:ascii="宋体" w:hAnsi="宋体" w:cs="Arial"/>
                <w:b/>
                <w:color w:val="000000"/>
                <w:sz w:val="24"/>
                <w:szCs w:val="24"/>
              </w:rPr>
            </w:pPr>
            <w:r>
              <w:rPr>
                <w:rFonts w:ascii="宋体" w:hAnsi="宋体" w:cs="Arial"/>
                <w:b/>
                <w:color w:val="000000"/>
                <w:sz w:val="24"/>
                <w:szCs w:val="24"/>
              </w:rPr>
              <w:t>知识能力要求</w:t>
            </w:r>
          </w:p>
        </w:tc>
        <w:tc>
          <w:tcPr>
            <w:tcW w:w="1839" w:type="dxa"/>
            <w:tcBorders>
              <w:top w:val="single" w:sz="8" w:space="0" w:color="auto"/>
            </w:tcBorders>
            <w:vAlign w:val="center"/>
          </w:tcPr>
          <w:p w:rsidR="00D60A18" w:rsidRDefault="005A4CB5">
            <w:pPr>
              <w:adjustRightInd w:val="0"/>
              <w:snapToGrid w:val="0"/>
              <w:jc w:val="center"/>
              <w:rPr>
                <w:rFonts w:ascii="宋体" w:hAnsi="宋体" w:cs="Arial"/>
                <w:b/>
                <w:color w:val="000000"/>
                <w:sz w:val="24"/>
                <w:szCs w:val="24"/>
              </w:rPr>
            </w:pPr>
            <w:r>
              <w:rPr>
                <w:rFonts w:ascii="宋体" w:hAnsi="宋体" w:cs="Arial" w:hint="eastAsia"/>
                <w:b/>
                <w:color w:val="000000"/>
                <w:sz w:val="24"/>
                <w:szCs w:val="24"/>
              </w:rPr>
              <w:t>执裁、教学工作经历</w:t>
            </w:r>
          </w:p>
        </w:tc>
        <w:tc>
          <w:tcPr>
            <w:tcW w:w="1994" w:type="dxa"/>
            <w:tcBorders>
              <w:top w:val="single" w:sz="8" w:space="0" w:color="auto"/>
            </w:tcBorders>
            <w:vAlign w:val="center"/>
          </w:tcPr>
          <w:p w:rsidR="00D60A18" w:rsidRDefault="005A4CB5">
            <w:pPr>
              <w:adjustRightInd w:val="0"/>
              <w:snapToGrid w:val="0"/>
              <w:jc w:val="center"/>
              <w:rPr>
                <w:rFonts w:ascii="宋体" w:hAnsi="宋体" w:cs="Arial"/>
                <w:b/>
                <w:color w:val="000000"/>
                <w:sz w:val="24"/>
                <w:szCs w:val="24"/>
              </w:rPr>
            </w:pPr>
            <w:r>
              <w:rPr>
                <w:rFonts w:ascii="宋体" w:hAnsi="宋体" w:cs="Arial"/>
                <w:b/>
                <w:color w:val="000000"/>
                <w:sz w:val="24"/>
                <w:szCs w:val="24"/>
              </w:rPr>
              <w:t>专业技术职称</w:t>
            </w:r>
          </w:p>
          <w:p w:rsidR="00D60A18" w:rsidRDefault="005A4CB5">
            <w:pPr>
              <w:adjustRightInd w:val="0"/>
              <w:snapToGrid w:val="0"/>
              <w:jc w:val="center"/>
              <w:rPr>
                <w:rFonts w:ascii="宋体" w:hAnsi="宋体" w:cs="Arial"/>
                <w:b/>
                <w:color w:val="000000"/>
                <w:sz w:val="24"/>
                <w:szCs w:val="24"/>
              </w:rPr>
            </w:pPr>
            <w:r>
              <w:rPr>
                <w:rFonts w:ascii="宋体" w:hAnsi="宋体" w:cs="Arial"/>
                <w:b/>
                <w:color w:val="000000"/>
                <w:sz w:val="24"/>
                <w:szCs w:val="24"/>
              </w:rPr>
              <w:t>（职业资格等级）</w:t>
            </w:r>
          </w:p>
        </w:tc>
        <w:tc>
          <w:tcPr>
            <w:tcW w:w="764" w:type="dxa"/>
            <w:tcBorders>
              <w:top w:val="single" w:sz="8" w:space="0" w:color="auto"/>
            </w:tcBorders>
            <w:vAlign w:val="center"/>
          </w:tcPr>
          <w:p w:rsidR="00D60A18" w:rsidRDefault="005A4CB5">
            <w:pPr>
              <w:adjustRightInd w:val="0"/>
              <w:snapToGrid w:val="0"/>
              <w:jc w:val="center"/>
              <w:rPr>
                <w:rFonts w:ascii="宋体" w:hAnsi="宋体" w:cs="Arial"/>
                <w:b/>
                <w:color w:val="000000"/>
                <w:sz w:val="24"/>
                <w:szCs w:val="24"/>
              </w:rPr>
            </w:pPr>
            <w:r>
              <w:rPr>
                <w:rFonts w:ascii="宋体" w:hAnsi="宋体" w:cs="Arial"/>
                <w:b/>
                <w:color w:val="000000"/>
                <w:sz w:val="24"/>
                <w:szCs w:val="24"/>
              </w:rPr>
              <w:t>人数</w:t>
            </w:r>
          </w:p>
        </w:tc>
      </w:tr>
      <w:tr w:rsidR="00D60A18">
        <w:trPr>
          <w:trHeight w:val="454"/>
        </w:trPr>
        <w:tc>
          <w:tcPr>
            <w:tcW w:w="707" w:type="dxa"/>
            <w:vAlign w:val="center"/>
          </w:tcPr>
          <w:p w:rsidR="00D60A18" w:rsidRDefault="005A4CB5">
            <w:pPr>
              <w:adjustRightInd w:val="0"/>
              <w:snapToGrid w:val="0"/>
              <w:jc w:val="center"/>
              <w:rPr>
                <w:rFonts w:ascii="宋体" w:hAnsi="宋体"/>
                <w:sz w:val="24"/>
              </w:rPr>
            </w:pPr>
            <w:r>
              <w:rPr>
                <w:rFonts w:ascii="宋体" w:hAnsi="宋体" w:hint="eastAsia"/>
                <w:sz w:val="24"/>
              </w:rPr>
              <w:t>1</w:t>
            </w:r>
          </w:p>
        </w:tc>
        <w:tc>
          <w:tcPr>
            <w:tcW w:w="1536" w:type="dxa"/>
            <w:vAlign w:val="center"/>
          </w:tcPr>
          <w:p w:rsidR="00D60A18" w:rsidRDefault="005A4CB5">
            <w:pPr>
              <w:snapToGrid w:val="0"/>
              <w:jc w:val="center"/>
              <w:rPr>
                <w:rFonts w:ascii="宋体" w:hAnsi="宋体"/>
                <w:kern w:val="0"/>
                <w:sz w:val="24"/>
                <w:szCs w:val="24"/>
              </w:rPr>
            </w:pPr>
            <w:r>
              <w:rPr>
                <w:rFonts w:ascii="宋体" w:hAnsi="宋体" w:hint="eastAsia"/>
                <w:kern w:val="0"/>
                <w:sz w:val="24"/>
                <w:szCs w:val="24"/>
              </w:rPr>
              <w:t>电气控制</w:t>
            </w:r>
          </w:p>
        </w:tc>
        <w:tc>
          <w:tcPr>
            <w:tcW w:w="1682" w:type="dxa"/>
            <w:vAlign w:val="center"/>
          </w:tcPr>
          <w:p w:rsidR="00D60A18" w:rsidRDefault="005A4CB5">
            <w:pPr>
              <w:adjustRightInd w:val="0"/>
              <w:snapToGrid w:val="0"/>
              <w:jc w:val="center"/>
              <w:rPr>
                <w:rFonts w:ascii="宋体" w:hAnsi="宋体"/>
                <w:sz w:val="24"/>
              </w:rPr>
            </w:pPr>
            <w:r>
              <w:rPr>
                <w:rFonts w:ascii="宋体" w:hAnsi="宋体" w:hint="eastAsia"/>
                <w:sz w:val="24"/>
              </w:rPr>
              <w:t>懂得电气控制技术能力</w:t>
            </w:r>
          </w:p>
        </w:tc>
        <w:tc>
          <w:tcPr>
            <w:tcW w:w="1839" w:type="dxa"/>
            <w:vAlign w:val="center"/>
          </w:tcPr>
          <w:p w:rsidR="00D60A18" w:rsidRDefault="005A4CB5">
            <w:pPr>
              <w:adjustRightInd w:val="0"/>
              <w:snapToGrid w:val="0"/>
              <w:jc w:val="center"/>
              <w:rPr>
                <w:rFonts w:ascii="宋体" w:hAnsi="宋体"/>
                <w:kern w:val="0"/>
                <w:sz w:val="24"/>
                <w:szCs w:val="24"/>
              </w:rPr>
            </w:pPr>
            <w:r>
              <w:rPr>
                <w:rFonts w:ascii="宋体" w:hAnsi="宋体"/>
                <w:sz w:val="24"/>
              </w:rPr>
              <w:t>从事赛项所涉及专业（职业）相关工作</w:t>
            </w:r>
            <w:r>
              <w:rPr>
                <w:rFonts w:ascii="宋体" w:hAnsi="宋体"/>
                <w:sz w:val="24"/>
              </w:rPr>
              <w:t>5</w:t>
            </w:r>
            <w:r>
              <w:rPr>
                <w:rFonts w:ascii="宋体" w:hAnsi="宋体"/>
                <w:sz w:val="24"/>
              </w:rPr>
              <w:t>年以上（含</w:t>
            </w:r>
            <w:r>
              <w:rPr>
                <w:rFonts w:ascii="宋体" w:hAnsi="宋体"/>
                <w:sz w:val="24"/>
              </w:rPr>
              <w:t>5</w:t>
            </w:r>
            <w:r>
              <w:rPr>
                <w:rFonts w:ascii="宋体" w:hAnsi="宋体"/>
                <w:sz w:val="24"/>
              </w:rPr>
              <w:t>年）</w:t>
            </w:r>
          </w:p>
        </w:tc>
        <w:tc>
          <w:tcPr>
            <w:tcW w:w="1994" w:type="dxa"/>
            <w:vAlign w:val="center"/>
          </w:tcPr>
          <w:p w:rsidR="00D60A18" w:rsidRDefault="005A4CB5">
            <w:pPr>
              <w:snapToGrid w:val="0"/>
              <w:jc w:val="center"/>
              <w:rPr>
                <w:rFonts w:ascii="宋体" w:hAnsi="宋体"/>
                <w:kern w:val="0"/>
                <w:sz w:val="24"/>
                <w:szCs w:val="24"/>
              </w:rPr>
            </w:pPr>
            <w:r>
              <w:rPr>
                <w:rFonts w:ascii="宋体" w:hAnsi="宋体"/>
                <w:kern w:val="0"/>
                <w:sz w:val="24"/>
                <w:szCs w:val="24"/>
              </w:rPr>
              <w:t>副高及以上专业技术职称或高级技师职业资格</w:t>
            </w:r>
          </w:p>
        </w:tc>
        <w:tc>
          <w:tcPr>
            <w:tcW w:w="764" w:type="dxa"/>
            <w:vAlign w:val="center"/>
          </w:tcPr>
          <w:p w:rsidR="00D60A18" w:rsidRDefault="005A4CB5">
            <w:pPr>
              <w:snapToGrid w:val="0"/>
              <w:jc w:val="center"/>
              <w:rPr>
                <w:rFonts w:ascii="宋体" w:hAnsi="宋体"/>
                <w:kern w:val="0"/>
                <w:sz w:val="24"/>
                <w:szCs w:val="24"/>
              </w:rPr>
            </w:pPr>
            <w:r>
              <w:rPr>
                <w:rFonts w:ascii="宋体" w:hAnsi="宋体" w:hint="eastAsia"/>
                <w:kern w:val="0"/>
                <w:sz w:val="24"/>
                <w:szCs w:val="24"/>
              </w:rPr>
              <w:t>3</w:t>
            </w:r>
          </w:p>
        </w:tc>
      </w:tr>
      <w:tr w:rsidR="00D60A18">
        <w:trPr>
          <w:trHeight w:val="454"/>
        </w:trPr>
        <w:tc>
          <w:tcPr>
            <w:tcW w:w="707" w:type="dxa"/>
            <w:vAlign w:val="center"/>
          </w:tcPr>
          <w:p w:rsidR="00D60A18" w:rsidRDefault="005A4CB5">
            <w:pPr>
              <w:adjustRightInd w:val="0"/>
              <w:snapToGrid w:val="0"/>
              <w:jc w:val="center"/>
              <w:rPr>
                <w:rFonts w:ascii="宋体" w:hAnsi="宋体"/>
                <w:sz w:val="24"/>
              </w:rPr>
            </w:pPr>
            <w:r>
              <w:rPr>
                <w:rFonts w:ascii="宋体" w:hAnsi="宋体" w:hint="eastAsia"/>
                <w:sz w:val="24"/>
              </w:rPr>
              <w:t>2</w:t>
            </w:r>
          </w:p>
        </w:tc>
        <w:tc>
          <w:tcPr>
            <w:tcW w:w="1536" w:type="dxa"/>
            <w:vAlign w:val="center"/>
          </w:tcPr>
          <w:p w:rsidR="00D60A18" w:rsidRDefault="005A4CB5">
            <w:pPr>
              <w:snapToGrid w:val="0"/>
              <w:jc w:val="center"/>
              <w:rPr>
                <w:rFonts w:ascii="宋体" w:hAnsi="宋体"/>
                <w:kern w:val="0"/>
                <w:sz w:val="24"/>
                <w:szCs w:val="24"/>
              </w:rPr>
            </w:pPr>
            <w:r>
              <w:rPr>
                <w:rFonts w:ascii="宋体" w:hAnsi="宋体" w:hint="eastAsia"/>
                <w:kern w:val="0"/>
                <w:sz w:val="24"/>
                <w:szCs w:val="24"/>
              </w:rPr>
              <w:t>环保、气象</w:t>
            </w:r>
          </w:p>
        </w:tc>
        <w:tc>
          <w:tcPr>
            <w:tcW w:w="1682" w:type="dxa"/>
            <w:vAlign w:val="center"/>
          </w:tcPr>
          <w:p w:rsidR="00D60A18" w:rsidRDefault="005A4CB5">
            <w:pPr>
              <w:adjustRightInd w:val="0"/>
              <w:snapToGrid w:val="0"/>
              <w:jc w:val="center"/>
              <w:rPr>
                <w:rFonts w:ascii="宋体" w:hAnsi="宋体"/>
                <w:sz w:val="24"/>
              </w:rPr>
            </w:pPr>
            <w:r>
              <w:rPr>
                <w:rFonts w:ascii="宋体" w:hAnsi="宋体" w:hint="eastAsia"/>
                <w:sz w:val="24"/>
              </w:rPr>
              <w:t>懂得水污染控制治理或环境监测技术能力</w:t>
            </w:r>
          </w:p>
        </w:tc>
        <w:tc>
          <w:tcPr>
            <w:tcW w:w="1839" w:type="dxa"/>
            <w:vAlign w:val="center"/>
          </w:tcPr>
          <w:p w:rsidR="00D60A18" w:rsidRDefault="005A4CB5">
            <w:pPr>
              <w:snapToGrid w:val="0"/>
              <w:jc w:val="center"/>
              <w:rPr>
                <w:rFonts w:ascii="宋体" w:hAnsi="宋体"/>
                <w:kern w:val="0"/>
                <w:sz w:val="24"/>
                <w:szCs w:val="24"/>
              </w:rPr>
            </w:pPr>
            <w:r>
              <w:rPr>
                <w:rFonts w:ascii="宋体" w:hAnsi="宋体"/>
                <w:sz w:val="24"/>
              </w:rPr>
              <w:t>从事赛项所涉及专业（职业）相关工作</w:t>
            </w:r>
            <w:r>
              <w:rPr>
                <w:rFonts w:ascii="宋体" w:hAnsi="宋体"/>
                <w:sz w:val="24"/>
              </w:rPr>
              <w:t>5</w:t>
            </w:r>
            <w:r>
              <w:rPr>
                <w:rFonts w:ascii="宋体" w:hAnsi="宋体"/>
                <w:sz w:val="24"/>
              </w:rPr>
              <w:t>年以上（含</w:t>
            </w:r>
            <w:r>
              <w:rPr>
                <w:rFonts w:ascii="宋体" w:hAnsi="宋体"/>
                <w:sz w:val="24"/>
              </w:rPr>
              <w:t>5</w:t>
            </w:r>
            <w:r>
              <w:rPr>
                <w:rFonts w:ascii="宋体" w:hAnsi="宋体"/>
                <w:sz w:val="24"/>
              </w:rPr>
              <w:t>年）</w:t>
            </w:r>
          </w:p>
        </w:tc>
        <w:tc>
          <w:tcPr>
            <w:tcW w:w="1994" w:type="dxa"/>
            <w:vAlign w:val="center"/>
          </w:tcPr>
          <w:p w:rsidR="00D60A18" w:rsidRDefault="005A4CB5">
            <w:pPr>
              <w:snapToGrid w:val="0"/>
              <w:jc w:val="center"/>
              <w:rPr>
                <w:rFonts w:ascii="宋体" w:hAnsi="宋体"/>
                <w:kern w:val="0"/>
                <w:sz w:val="24"/>
                <w:szCs w:val="24"/>
              </w:rPr>
            </w:pPr>
            <w:r>
              <w:rPr>
                <w:rFonts w:ascii="宋体" w:hAnsi="宋体"/>
                <w:kern w:val="0"/>
                <w:sz w:val="24"/>
                <w:szCs w:val="24"/>
              </w:rPr>
              <w:t>副高及以上专业技术职称或高级技师职业资格</w:t>
            </w:r>
          </w:p>
        </w:tc>
        <w:tc>
          <w:tcPr>
            <w:tcW w:w="764" w:type="dxa"/>
            <w:vAlign w:val="center"/>
          </w:tcPr>
          <w:p w:rsidR="00D60A18" w:rsidRDefault="005A4CB5">
            <w:pPr>
              <w:snapToGrid w:val="0"/>
              <w:jc w:val="center"/>
              <w:rPr>
                <w:rFonts w:ascii="宋体" w:hAnsi="宋体"/>
                <w:kern w:val="0"/>
                <w:sz w:val="24"/>
                <w:szCs w:val="24"/>
              </w:rPr>
            </w:pPr>
            <w:r>
              <w:rPr>
                <w:rFonts w:ascii="宋体" w:hAnsi="宋体" w:hint="eastAsia"/>
                <w:kern w:val="0"/>
                <w:sz w:val="24"/>
                <w:szCs w:val="24"/>
              </w:rPr>
              <w:t>17</w:t>
            </w:r>
          </w:p>
        </w:tc>
      </w:tr>
      <w:tr w:rsidR="00D60A18">
        <w:trPr>
          <w:trHeight w:val="454"/>
        </w:trPr>
        <w:tc>
          <w:tcPr>
            <w:tcW w:w="707" w:type="dxa"/>
            <w:tcBorders>
              <w:bottom w:val="single" w:sz="8" w:space="0" w:color="auto"/>
            </w:tcBorders>
            <w:vAlign w:val="center"/>
          </w:tcPr>
          <w:p w:rsidR="00D60A18" w:rsidRDefault="005A4CB5">
            <w:pPr>
              <w:adjustRightInd w:val="0"/>
              <w:snapToGrid w:val="0"/>
              <w:jc w:val="center"/>
              <w:rPr>
                <w:rFonts w:ascii="宋体" w:hAnsi="宋体"/>
                <w:sz w:val="24"/>
              </w:rPr>
            </w:pPr>
            <w:r>
              <w:rPr>
                <w:rFonts w:ascii="宋体" w:hAnsi="宋体" w:cs="Arial"/>
                <w:b/>
                <w:color w:val="000000"/>
                <w:sz w:val="24"/>
                <w:szCs w:val="24"/>
              </w:rPr>
              <w:t>裁判总人数</w:t>
            </w:r>
          </w:p>
        </w:tc>
        <w:tc>
          <w:tcPr>
            <w:tcW w:w="7815" w:type="dxa"/>
            <w:gridSpan w:val="5"/>
            <w:tcBorders>
              <w:bottom w:val="single" w:sz="8" w:space="0" w:color="auto"/>
            </w:tcBorders>
            <w:vAlign w:val="center"/>
          </w:tcPr>
          <w:p w:rsidR="00D60A18" w:rsidRDefault="005A4CB5">
            <w:pPr>
              <w:adjustRightInd w:val="0"/>
              <w:snapToGrid w:val="0"/>
              <w:jc w:val="center"/>
              <w:rPr>
                <w:rFonts w:ascii="宋体" w:hAnsi="宋体"/>
                <w:sz w:val="24"/>
              </w:rPr>
            </w:pPr>
            <w:r>
              <w:rPr>
                <w:rFonts w:ascii="宋体" w:hAnsi="宋体" w:hint="eastAsia"/>
                <w:spacing w:val="-2"/>
                <w:sz w:val="24"/>
                <w:szCs w:val="24"/>
              </w:rPr>
              <w:t>从全国职业院校技能大赛裁判库中随机抽取，现场裁判、评分裁判共</w:t>
            </w:r>
            <w:r>
              <w:rPr>
                <w:rFonts w:ascii="宋体" w:hAnsi="宋体" w:hint="eastAsia"/>
                <w:spacing w:val="-2"/>
                <w:sz w:val="24"/>
                <w:szCs w:val="24"/>
              </w:rPr>
              <w:t>20</w:t>
            </w:r>
            <w:r>
              <w:rPr>
                <w:rFonts w:ascii="宋体" w:hAnsi="宋体" w:hint="eastAsia"/>
                <w:spacing w:val="-2"/>
                <w:sz w:val="24"/>
                <w:szCs w:val="24"/>
              </w:rPr>
              <w:t>人</w:t>
            </w:r>
            <w:r>
              <w:rPr>
                <w:rFonts w:ascii="宋体" w:hAnsi="宋体" w:hint="eastAsia"/>
                <w:sz w:val="24"/>
              </w:rPr>
              <w:t>。</w:t>
            </w:r>
          </w:p>
        </w:tc>
      </w:tr>
    </w:tbl>
    <w:p w:rsidR="00D60A18" w:rsidRDefault="005A4CB5">
      <w:pPr>
        <w:snapToGrid w:val="0"/>
        <w:spacing w:line="560" w:lineRule="exact"/>
        <w:ind w:firstLineChars="200" w:firstLine="600"/>
        <w:outlineLvl w:val="0"/>
        <w:rPr>
          <w:rFonts w:ascii="黑体" w:eastAsia="黑体" w:hAnsi="黑体" w:cs="黑体"/>
          <w:bCs/>
          <w:sz w:val="30"/>
          <w:szCs w:val="30"/>
        </w:rPr>
      </w:pPr>
      <w:r>
        <w:rPr>
          <w:rFonts w:ascii="黑体" w:eastAsia="黑体" w:hAnsi="黑体" w:cs="黑体" w:hint="eastAsia"/>
          <w:bCs/>
          <w:sz w:val="30"/>
          <w:szCs w:val="30"/>
        </w:rPr>
        <w:t>二十、赛题公开承诺</w:t>
      </w:r>
    </w:p>
    <w:p w:rsidR="00D60A18" w:rsidRDefault="005A4CB5">
      <w:pPr>
        <w:snapToGrid w:val="0"/>
        <w:spacing w:line="560" w:lineRule="exact"/>
        <w:ind w:firstLineChars="200" w:firstLine="600"/>
        <w:rPr>
          <w:rFonts w:ascii="黑体" w:eastAsia="黑体" w:hAnsi="黑体" w:cs="黑体"/>
          <w:b/>
          <w:sz w:val="30"/>
          <w:szCs w:val="30"/>
        </w:rPr>
      </w:pPr>
      <w:r>
        <w:rPr>
          <w:rFonts w:ascii="仿宋_GB2312" w:eastAsia="仿宋_GB2312" w:hint="eastAsia"/>
          <w:sz w:val="30"/>
          <w:szCs w:val="30"/>
        </w:rPr>
        <w:t>承诺保证于开赛</w:t>
      </w:r>
      <w:r>
        <w:rPr>
          <w:rFonts w:ascii="仿宋_GB2312" w:eastAsia="仿宋_GB2312" w:hint="eastAsia"/>
          <w:sz w:val="30"/>
          <w:szCs w:val="30"/>
        </w:rPr>
        <w:t>1</w:t>
      </w:r>
      <w:r>
        <w:rPr>
          <w:rFonts w:ascii="仿宋_GB2312" w:eastAsia="仿宋_GB2312" w:hint="eastAsia"/>
          <w:sz w:val="30"/>
          <w:szCs w:val="30"/>
        </w:rPr>
        <w:t>个月前在大赛网络信息发布平台上（</w:t>
      </w:r>
      <w:r>
        <w:rPr>
          <w:rFonts w:ascii="仿宋_GB2312" w:eastAsia="仿宋_GB2312" w:hint="eastAsia"/>
          <w:sz w:val="30"/>
          <w:szCs w:val="30"/>
        </w:rPr>
        <w:t>www.chinaskills-jsw.org)</w:t>
      </w:r>
      <w:r>
        <w:rPr>
          <w:rFonts w:ascii="仿宋_GB2312" w:eastAsia="仿宋_GB2312" w:hint="eastAsia"/>
          <w:sz w:val="30"/>
          <w:szCs w:val="30"/>
        </w:rPr>
        <w:t>公开全部赛题。</w:t>
      </w:r>
    </w:p>
    <w:p w:rsidR="00D60A18" w:rsidRDefault="005A4CB5">
      <w:pPr>
        <w:snapToGrid w:val="0"/>
        <w:spacing w:line="560" w:lineRule="exact"/>
        <w:ind w:firstLineChars="200" w:firstLine="600"/>
        <w:outlineLvl w:val="0"/>
        <w:rPr>
          <w:rFonts w:ascii="黑体" w:eastAsia="黑体" w:hAnsi="黑体" w:cs="黑体"/>
          <w:bCs/>
          <w:sz w:val="30"/>
          <w:szCs w:val="30"/>
        </w:rPr>
      </w:pPr>
      <w:r>
        <w:rPr>
          <w:rFonts w:ascii="黑体" w:eastAsia="黑体" w:hAnsi="黑体" w:cs="黑体" w:hint="eastAsia"/>
          <w:bCs/>
          <w:sz w:val="30"/>
          <w:szCs w:val="30"/>
        </w:rPr>
        <w:t>二十一、其他</w:t>
      </w:r>
    </w:p>
    <w:p w:rsidR="00D60A18" w:rsidRDefault="00D60A18">
      <w:pPr>
        <w:spacing w:line="560" w:lineRule="exact"/>
      </w:pPr>
    </w:p>
    <w:p w:rsidR="00D60A18" w:rsidRDefault="00D60A18"/>
    <w:p w:rsidR="00D60A18" w:rsidRDefault="00D60A18"/>
    <w:p w:rsidR="00D60A18" w:rsidRDefault="00D60A18"/>
    <w:p w:rsidR="00D60A18" w:rsidRDefault="00D60A18"/>
    <w:p w:rsidR="00D60A18" w:rsidRDefault="00D60A18"/>
    <w:p w:rsidR="00D60A18" w:rsidRDefault="00D60A18"/>
    <w:p w:rsidR="00D60A18" w:rsidRDefault="00D60A18"/>
    <w:p w:rsidR="00D60A18" w:rsidRDefault="00D60A18"/>
    <w:p w:rsidR="00D60A18" w:rsidRDefault="005A4CB5">
      <w:pPr>
        <w:widowControl/>
        <w:jc w:val="left"/>
        <w:rPr>
          <w:rFonts w:ascii="仿宋" w:eastAsia="仿宋" w:hAnsi="仿宋"/>
          <w:b/>
          <w:sz w:val="32"/>
          <w:szCs w:val="32"/>
        </w:rPr>
      </w:pPr>
      <w:r>
        <w:rPr>
          <w:rFonts w:ascii="仿宋" w:eastAsia="仿宋" w:hAnsi="仿宋"/>
          <w:b/>
          <w:sz w:val="32"/>
          <w:szCs w:val="32"/>
        </w:rPr>
        <w:br w:type="page"/>
      </w:r>
    </w:p>
    <w:p w:rsidR="00D60A18" w:rsidRDefault="005A4CB5">
      <w:pPr>
        <w:snapToGrid w:val="0"/>
        <w:spacing w:line="560" w:lineRule="exact"/>
        <w:rPr>
          <w:rFonts w:ascii="仿宋" w:eastAsia="仿宋" w:hAnsi="仿宋"/>
          <w:b/>
          <w:sz w:val="32"/>
          <w:szCs w:val="32"/>
        </w:rPr>
      </w:pPr>
      <w:r>
        <w:rPr>
          <w:rFonts w:ascii="仿宋" w:eastAsia="仿宋" w:hAnsi="仿宋" w:hint="eastAsia"/>
          <w:b/>
          <w:sz w:val="32"/>
          <w:szCs w:val="32"/>
        </w:rPr>
        <w:lastRenderedPageBreak/>
        <w:t>附件一：“水环境监测与治理技术”赛项赛题样卷</w:t>
      </w:r>
    </w:p>
    <w:p w:rsidR="00D60A18" w:rsidRDefault="00D60A18">
      <w:pPr>
        <w:snapToGrid w:val="0"/>
        <w:spacing w:line="560" w:lineRule="exact"/>
        <w:rPr>
          <w:rFonts w:ascii="仿宋" w:eastAsia="仿宋" w:hAnsi="仿宋"/>
          <w:b/>
          <w:sz w:val="32"/>
          <w:szCs w:val="32"/>
        </w:rPr>
      </w:pPr>
    </w:p>
    <w:p w:rsidR="00D60A18" w:rsidRDefault="00D60A18">
      <w:pPr>
        <w:jc w:val="center"/>
        <w:rPr>
          <w:rFonts w:ascii="仿宋" w:eastAsia="仿宋" w:hAnsi="仿宋"/>
          <w:b/>
          <w:sz w:val="32"/>
          <w:szCs w:val="32"/>
        </w:rPr>
      </w:pPr>
    </w:p>
    <w:p w:rsidR="00D60A18" w:rsidRDefault="005A4CB5">
      <w:pPr>
        <w:spacing w:beforeLines="100" w:before="312" w:afterLines="100" w:after="312"/>
        <w:jc w:val="center"/>
        <w:rPr>
          <w:rFonts w:ascii="黑体" w:eastAsia="黑体"/>
          <w:sz w:val="48"/>
          <w:szCs w:val="48"/>
        </w:rPr>
      </w:pPr>
      <w:r>
        <w:rPr>
          <w:rFonts w:ascii="黑体" w:eastAsia="黑体" w:hint="eastAsia"/>
          <w:sz w:val="48"/>
          <w:szCs w:val="48"/>
        </w:rPr>
        <w:t>2019</w:t>
      </w:r>
      <w:r>
        <w:rPr>
          <w:rFonts w:ascii="黑体" w:eastAsia="黑体" w:hint="eastAsia"/>
          <w:sz w:val="48"/>
          <w:szCs w:val="48"/>
        </w:rPr>
        <w:t>年全国职业院校技能大赛</w:t>
      </w:r>
    </w:p>
    <w:p w:rsidR="00D60A18" w:rsidRDefault="005A4CB5">
      <w:pPr>
        <w:spacing w:beforeLines="100" w:before="312" w:afterLines="100" w:after="312"/>
        <w:jc w:val="center"/>
        <w:rPr>
          <w:rFonts w:ascii="黑体" w:eastAsia="黑体"/>
          <w:sz w:val="48"/>
          <w:szCs w:val="48"/>
        </w:rPr>
      </w:pPr>
      <w:r>
        <w:rPr>
          <w:rFonts w:ascii="黑体" w:eastAsia="黑体" w:hint="eastAsia"/>
          <w:sz w:val="48"/>
          <w:szCs w:val="48"/>
        </w:rPr>
        <w:t>“水环境监测与治理技术”</w:t>
      </w:r>
    </w:p>
    <w:p w:rsidR="00D60A18" w:rsidRDefault="005A4CB5">
      <w:pPr>
        <w:spacing w:beforeLines="100" w:before="312" w:afterLines="100" w:after="312"/>
        <w:jc w:val="center"/>
        <w:rPr>
          <w:rFonts w:ascii="黑体" w:eastAsia="黑体"/>
          <w:sz w:val="48"/>
          <w:szCs w:val="48"/>
        </w:rPr>
      </w:pPr>
      <w:r>
        <w:rPr>
          <w:rFonts w:ascii="黑体" w:eastAsia="黑体" w:hint="eastAsia"/>
          <w:sz w:val="48"/>
          <w:szCs w:val="48"/>
        </w:rPr>
        <w:t>（高职组）</w:t>
      </w:r>
    </w:p>
    <w:p w:rsidR="00D60A18" w:rsidRDefault="00D60A18">
      <w:pPr>
        <w:spacing w:beforeLines="100" w:before="312" w:afterLines="100" w:after="312"/>
        <w:jc w:val="center"/>
        <w:rPr>
          <w:rFonts w:ascii="仿宋" w:eastAsia="仿宋" w:hAnsi="仿宋"/>
          <w:sz w:val="32"/>
          <w:szCs w:val="32"/>
        </w:rPr>
      </w:pPr>
    </w:p>
    <w:p w:rsidR="00D60A18" w:rsidRDefault="005A4CB5">
      <w:pPr>
        <w:spacing w:beforeLines="100" w:before="312" w:afterLines="100" w:after="312"/>
        <w:jc w:val="center"/>
        <w:rPr>
          <w:rFonts w:ascii="黑体" w:eastAsia="黑体"/>
          <w:sz w:val="72"/>
          <w:szCs w:val="72"/>
        </w:rPr>
      </w:pPr>
      <w:r>
        <w:rPr>
          <w:rFonts w:ascii="黑体" w:eastAsia="黑体" w:hint="eastAsia"/>
          <w:sz w:val="72"/>
          <w:szCs w:val="72"/>
        </w:rPr>
        <w:t>试</w:t>
      </w:r>
    </w:p>
    <w:p w:rsidR="00D60A18" w:rsidRDefault="005A4CB5">
      <w:pPr>
        <w:spacing w:beforeLines="100" w:before="312" w:afterLines="100" w:after="312"/>
        <w:jc w:val="center"/>
        <w:rPr>
          <w:rFonts w:ascii="黑体" w:eastAsia="黑体"/>
          <w:sz w:val="72"/>
          <w:szCs w:val="72"/>
        </w:rPr>
      </w:pPr>
      <w:r>
        <w:rPr>
          <w:rFonts w:ascii="黑体" w:eastAsia="黑体" w:hint="eastAsia"/>
          <w:sz w:val="72"/>
          <w:szCs w:val="72"/>
        </w:rPr>
        <w:t>题</w:t>
      </w:r>
    </w:p>
    <w:p w:rsidR="00D60A18" w:rsidRDefault="005A4CB5">
      <w:pPr>
        <w:spacing w:beforeLines="100" w:before="312" w:afterLines="100" w:after="312"/>
        <w:jc w:val="center"/>
        <w:rPr>
          <w:rFonts w:ascii="黑体" w:eastAsia="黑体"/>
          <w:sz w:val="72"/>
          <w:szCs w:val="72"/>
        </w:rPr>
      </w:pPr>
      <w:r>
        <w:rPr>
          <w:rFonts w:ascii="黑体" w:eastAsia="黑体" w:hint="eastAsia"/>
          <w:sz w:val="72"/>
          <w:szCs w:val="72"/>
        </w:rPr>
        <w:t>样</w:t>
      </w:r>
    </w:p>
    <w:p w:rsidR="00D60A18" w:rsidRDefault="005A4CB5">
      <w:pPr>
        <w:spacing w:beforeLines="100" w:before="312" w:afterLines="100" w:after="312"/>
        <w:jc w:val="center"/>
        <w:rPr>
          <w:rFonts w:ascii="黑体" w:eastAsia="黑体"/>
          <w:sz w:val="72"/>
          <w:szCs w:val="72"/>
        </w:rPr>
      </w:pPr>
      <w:r>
        <w:rPr>
          <w:rFonts w:ascii="黑体" w:eastAsia="黑体" w:hint="eastAsia"/>
          <w:sz w:val="72"/>
          <w:szCs w:val="72"/>
        </w:rPr>
        <w:t>卷</w:t>
      </w:r>
    </w:p>
    <w:p w:rsidR="00D60A18" w:rsidRDefault="00D60A18">
      <w:pPr>
        <w:spacing w:line="360" w:lineRule="auto"/>
        <w:rPr>
          <w:rFonts w:ascii="仿宋" w:eastAsia="仿宋" w:hAnsi="仿宋"/>
          <w:b/>
          <w:sz w:val="28"/>
          <w:szCs w:val="28"/>
        </w:rPr>
      </w:pPr>
    </w:p>
    <w:p w:rsidR="00D60A18" w:rsidRDefault="005A4CB5">
      <w:pPr>
        <w:pStyle w:val="a8"/>
        <w:pBdr>
          <w:top w:val="none" w:sz="0" w:space="0" w:color="auto"/>
          <w:left w:val="none" w:sz="0" w:space="0" w:color="auto"/>
          <w:bottom w:val="single" w:sz="6" w:space="0" w:color="auto"/>
          <w:right w:val="none" w:sz="0" w:space="0" w:color="auto"/>
        </w:pBdr>
        <w:rPr>
          <w:rFonts w:ascii="华文中宋" w:eastAsia="华文中宋" w:hAnsi="华文中宋"/>
          <w:color w:val="000000"/>
          <w:sz w:val="24"/>
          <w:u w:val="single"/>
        </w:rPr>
      </w:pPr>
      <w:r>
        <w:rPr>
          <w:rFonts w:ascii="华文中宋" w:eastAsia="华文中宋" w:hAnsi="华文中宋" w:hint="eastAsia"/>
          <w:color w:val="000000"/>
          <w:sz w:val="24"/>
        </w:rPr>
        <w:t>场</w:t>
      </w:r>
      <w:r>
        <w:rPr>
          <w:rFonts w:ascii="华文中宋" w:eastAsia="华文中宋" w:hAnsi="华文中宋"/>
          <w:color w:val="000000"/>
          <w:sz w:val="24"/>
        </w:rPr>
        <w:t xml:space="preserve"> </w:t>
      </w:r>
      <w:r>
        <w:rPr>
          <w:rFonts w:ascii="华文中宋" w:eastAsia="华文中宋" w:hAnsi="华文中宋" w:hint="eastAsia"/>
          <w:color w:val="000000"/>
          <w:sz w:val="24"/>
        </w:rPr>
        <w:t>次：</w:t>
      </w:r>
      <w:r>
        <w:rPr>
          <w:rFonts w:ascii="华文中宋" w:eastAsia="华文中宋" w:hAnsi="华文中宋" w:hint="eastAsia"/>
          <w:color w:val="000000"/>
          <w:sz w:val="24"/>
        </w:rPr>
        <w:t xml:space="preserve">        </w:t>
      </w:r>
      <w:r>
        <w:rPr>
          <w:rFonts w:ascii="华文中宋" w:eastAsia="华文中宋" w:hAnsi="华文中宋" w:hint="eastAsia"/>
          <w:color w:val="000000"/>
          <w:sz w:val="24"/>
        </w:rPr>
        <w:t>赛</w:t>
      </w:r>
      <w:r>
        <w:rPr>
          <w:rFonts w:ascii="华文中宋" w:eastAsia="华文中宋" w:hAnsi="华文中宋"/>
          <w:color w:val="000000"/>
          <w:sz w:val="24"/>
        </w:rPr>
        <w:t xml:space="preserve"> </w:t>
      </w:r>
      <w:r>
        <w:rPr>
          <w:rFonts w:ascii="华文中宋" w:eastAsia="华文中宋" w:hAnsi="华文中宋" w:hint="eastAsia"/>
          <w:color w:val="000000"/>
          <w:sz w:val="24"/>
        </w:rPr>
        <w:t>位</w:t>
      </w:r>
      <w:r>
        <w:rPr>
          <w:rFonts w:ascii="华文中宋" w:eastAsia="华文中宋" w:hAnsi="华文中宋"/>
          <w:color w:val="000000"/>
          <w:sz w:val="24"/>
        </w:rPr>
        <w:t xml:space="preserve"> </w:t>
      </w:r>
      <w:r>
        <w:rPr>
          <w:rFonts w:ascii="华文中宋" w:eastAsia="华文中宋" w:hAnsi="华文中宋" w:hint="eastAsia"/>
          <w:color w:val="000000"/>
          <w:sz w:val="24"/>
        </w:rPr>
        <w:t>号：</w:t>
      </w:r>
      <w:r>
        <w:rPr>
          <w:rFonts w:ascii="华文中宋" w:eastAsia="华文中宋" w:hAnsi="华文中宋" w:hint="eastAsia"/>
          <w:color w:val="000000"/>
          <w:sz w:val="24"/>
        </w:rPr>
        <w:t xml:space="preserve">         </w:t>
      </w:r>
      <w:r>
        <w:rPr>
          <w:rFonts w:ascii="华文中宋" w:eastAsia="华文中宋" w:hAnsi="华文中宋" w:hint="eastAsia"/>
          <w:color w:val="000000"/>
          <w:sz w:val="24"/>
        </w:rPr>
        <w:t>开始时间：</w:t>
      </w:r>
      <w:r>
        <w:rPr>
          <w:rFonts w:ascii="华文中宋" w:eastAsia="华文中宋" w:hAnsi="华文中宋" w:hint="eastAsia"/>
          <w:color w:val="000000"/>
          <w:sz w:val="24"/>
        </w:rPr>
        <w:t xml:space="preserve">       </w:t>
      </w:r>
      <w:r>
        <w:rPr>
          <w:rFonts w:ascii="华文中宋" w:eastAsia="华文中宋" w:hAnsi="华文中宋" w:hint="eastAsia"/>
          <w:color w:val="000000"/>
          <w:sz w:val="24"/>
        </w:rPr>
        <w:t>结束时间：</w:t>
      </w:r>
    </w:p>
    <w:p w:rsidR="00D60A18" w:rsidRDefault="00D60A18">
      <w:pPr>
        <w:spacing w:line="360" w:lineRule="auto"/>
        <w:rPr>
          <w:rFonts w:ascii="仿宋" w:eastAsia="仿宋" w:hAnsi="仿宋"/>
          <w:b/>
          <w:sz w:val="28"/>
          <w:szCs w:val="28"/>
        </w:rPr>
      </w:pPr>
    </w:p>
    <w:p w:rsidR="00D60A18" w:rsidRDefault="00D60A18">
      <w:pPr>
        <w:spacing w:line="360" w:lineRule="auto"/>
        <w:rPr>
          <w:rFonts w:ascii="仿宋" w:eastAsia="仿宋" w:hAnsi="仿宋"/>
          <w:b/>
          <w:sz w:val="28"/>
          <w:szCs w:val="28"/>
        </w:rPr>
      </w:pPr>
    </w:p>
    <w:p w:rsidR="00D60A18" w:rsidRDefault="00D60A18">
      <w:pPr>
        <w:widowControl/>
        <w:spacing w:line="360" w:lineRule="auto"/>
        <w:jc w:val="left"/>
        <w:rPr>
          <w:rFonts w:ascii="仿宋" w:eastAsia="仿宋" w:hAnsi="仿宋"/>
          <w:b/>
          <w:sz w:val="28"/>
          <w:szCs w:val="28"/>
        </w:rPr>
        <w:sectPr w:rsidR="00D60A18">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pgNumType w:start="1"/>
          <w:cols w:space="720"/>
          <w:docGrid w:type="lines" w:linePitch="312"/>
        </w:sectPr>
      </w:pPr>
    </w:p>
    <w:p w:rsidR="00D60A18" w:rsidRDefault="005A4CB5">
      <w:pPr>
        <w:spacing w:line="360" w:lineRule="auto"/>
        <w:jc w:val="center"/>
        <w:rPr>
          <w:rFonts w:ascii="仿宋_GB2312" w:eastAsia="仿宋_GB2312" w:hAnsi="仿宋"/>
          <w:b/>
          <w:sz w:val="28"/>
          <w:szCs w:val="28"/>
        </w:rPr>
      </w:pPr>
      <w:r>
        <w:rPr>
          <w:rFonts w:ascii="仿宋_GB2312" w:eastAsia="仿宋_GB2312" w:hAnsi="仿宋" w:hint="eastAsia"/>
          <w:b/>
          <w:sz w:val="28"/>
          <w:szCs w:val="28"/>
        </w:rPr>
        <w:lastRenderedPageBreak/>
        <w:t>选手须知：</w:t>
      </w:r>
    </w:p>
    <w:p w:rsidR="00D60A18" w:rsidRDefault="005A4CB5">
      <w:pPr>
        <w:spacing w:line="360" w:lineRule="auto"/>
        <w:ind w:firstLineChars="200" w:firstLine="480"/>
        <w:rPr>
          <w:rFonts w:ascii="仿宋_GB2312" w:eastAsia="仿宋_GB2312" w:hAnsi="仿宋"/>
          <w:sz w:val="24"/>
        </w:rPr>
      </w:pPr>
      <w:r>
        <w:rPr>
          <w:rFonts w:ascii="仿宋_GB2312" w:eastAsia="仿宋_GB2312" w:hAnsi="仿宋" w:hint="eastAsia"/>
          <w:sz w:val="24"/>
        </w:rPr>
        <w:t>1.</w:t>
      </w:r>
      <w:r>
        <w:rPr>
          <w:rFonts w:ascii="仿宋_GB2312" w:eastAsia="仿宋_GB2312" w:hAnsi="仿宋" w:cs="仿宋_GB2312" w:hint="eastAsia"/>
          <w:sz w:val="24"/>
        </w:rPr>
        <w:t xml:space="preserve"> </w:t>
      </w:r>
      <w:r>
        <w:rPr>
          <w:rFonts w:ascii="仿宋_GB2312" w:eastAsia="仿宋_GB2312" w:hAnsi="仿宋" w:cs="仿宋_GB2312" w:hint="eastAsia"/>
          <w:sz w:val="24"/>
        </w:rPr>
        <w:t>任务完成总分为</w:t>
      </w:r>
      <w:r>
        <w:rPr>
          <w:rFonts w:ascii="仿宋_GB2312" w:eastAsia="仿宋_GB2312" w:hAnsi="仿宋" w:cs="仿宋_GB2312" w:hint="eastAsia"/>
          <w:sz w:val="24"/>
        </w:rPr>
        <w:t>100</w:t>
      </w:r>
      <w:r>
        <w:rPr>
          <w:rFonts w:ascii="仿宋_GB2312" w:eastAsia="仿宋_GB2312" w:hAnsi="仿宋" w:cs="仿宋_GB2312" w:hint="eastAsia"/>
          <w:sz w:val="24"/>
        </w:rPr>
        <w:t>分，任务完成总时间为</w:t>
      </w:r>
      <w:r>
        <w:rPr>
          <w:rFonts w:ascii="仿宋_GB2312" w:eastAsia="仿宋_GB2312" w:hAnsi="仿宋" w:cs="仿宋_GB2312" w:hint="eastAsia"/>
          <w:sz w:val="24"/>
          <w:u w:val="single"/>
        </w:rPr>
        <w:t>4h</w:t>
      </w:r>
      <w:r>
        <w:rPr>
          <w:rFonts w:ascii="仿宋_GB2312" w:eastAsia="仿宋_GB2312" w:hAnsi="仿宋" w:cs="仿宋_GB2312" w:hint="eastAsia"/>
          <w:sz w:val="24"/>
        </w:rPr>
        <w:t>。</w:t>
      </w:r>
    </w:p>
    <w:p w:rsidR="00D60A18" w:rsidRDefault="005A4CB5">
      <w:pPr>
        <w:spacing w:line="360" w:lineRule="auto"/>
        <w:ind w:firstLineChars="200" w:firstLine="480"/>
        <w:rPr>
          <w:rFonts w:ascii="仿宋_GB2312" w:eastAsia="仿宋_GB2312" w:hAnsi="仿宋"/>
          <w:sz w:val="24"/>
        </w:rPr>
      </w:pPr>
      <w:r>
        <w:rPr>
          <w:rFonts w:ascii="仿宋_GB2312" w:eastAsia="仿宋_GB2312" w:hAnsi="仿宋" w:hint="eastAsia"/>
          <w:sz w:val="24"/>
        </w:rPr>
        <w:t>2.</w:t>
      </w:r>
      <w:r>
        <w:rPr>
          <w:rFonts w:ascii="仿宋_GB2312" w:eastAsia="仿宋_GB2312" w:hAnsi="仿宋" w:cs="仿宋_GB2312" w:hint="eastAsia"/>
          <w:bCs/>
          <w:sz w:val="24"/>
        </w:rPr>
        <w:t xml:space="preserve"> </w:t>
      </w:r>
      <w:r>
        <w:rPr>
          <w:rFonts w:ascii="仿宋_GB2312" w:eastAsia="仿宋_GB2312" w:hAnsi="仿宋" w:cs="仿宋_GB2312" w:hint="eastAsia"/>
          <w:bCs/>
          <w:sz w:val="24"/>
        </w:rPr>
        <w:t>参赛队应在</w:t>
      </w:r>
      <w:r>
        <w:rPr>
          <w:rFonts w:ascii="仿宋_GB2312" w:eastAsia="仿宋_GB2312" w:hAnsi="仿宋" w:cs="仿宋_GB2312" w:hint="eastAsia"/>
          <w:bCs/>
          <w:sz w:val="24"/>
          <w:u w:val="single"/>
        </w:rPr>
        <w:t>4h</w:t>
      </w:r>
      <w:r>
        <w:rPr>
          <w:rFonts w:ascii="仿宋_GB2312" w:eastAsia="仿宋_GB2312" w:hAnsi="仿宋" w:cs="仿宋_GB2312" w:hint="eastAsia"/>
          <w:bCs/>
          <w:sz w:val="24"/>
        </w:rPr>
        <w:t>内完成任务书规定内容。比赛时间到，比赛结束，选手应立即停止操作，根据裁判要求离开比赛场地，不得延误。</w:t>
      </w:r>
    </w:p>
    <w:p w:rsidR="00D60A18" w:rsidRDefault="005A4CB5">
      <w:pPr>
        <w:spacing w:line="360" w:lineRule="auto"/>
        <w:ind w:firstLineChars="200" w:firstLine="480"/>
        <w:rPr>
          <w:rFonts w:ascii="仿宋_GB2312" w:eastAsia="仿宋_GB2312" w:hAnsi="仿宋"/>
          <w:sz w:val="24"/>
        </w:rPr>
      </w:pPr>
      <w:r>
        <w:rPr>
          <w:rFonts w:ascii="仿宋_GB2312" w:eastAsia="仿宋_GB2312" w:hAnsi="仿宋" w:hint="eastAsia"/>
          <w:sz w:val="24"/>
        </w:rPr>
        <w:t>3.</w:t>
      </w:r>
      <w:r>
        <w:rPr>
          <w:rFonts w:ascii="仿宋_GB2312" w:eastAsia="仿宋_GB2312" w:hAnsi="仿宋" w:hint="eastAsia"/>
          <w:sz w:val="24"/>
        </w:rPr>
        <w:t>竞赛试题包含文字及附图、附表。如出现缺页、字迹不清等，立即向裁判提出更换。</w:t>
      </w:r>
    </w:p>
    <w:p w:rsidR="00D60A18" w:rsidRDefault="005A4CB5">
      <w:pPr>
        <w:spacing w:line="360" w:lineRule="auto"/>
        <w:ind w:firstLineChars="200" w:firstLine="480"/>
        <w:rPr>
          <w:rFonts w:ascii="仿宋_GB2312" w:eastAsia="仿宋_GB2312" w:hAnsi="仿宋"/>
          <w:sz w:val="24"/>
        </w:rPr>
      </w:pPr>
      <w:r>
        <w:rPr>
          <w:rFonts w:ascii="仿宋_GB2312" w:eastAsia="仿宋_GB2312" w:hAnsi="仿宋" w:hint="eastAsia"/>
          <w:sz w:val="24"/>
        </w:rPr>
        <w:t>4.</w:t>
      </w:r>
      <w:r>
        <w:rPr>
          <w:rFonts w:ascii="仿宋_GB2312" w:eastAsia="仿宋_GB2312" w:hAnsi="仿宋" w:hint="eastAsia"/>
          <w:sz w:val="24"/>
        </w:rPr>
        <w:t>在计算机上完成的各种图形文件、系统生成的运行记录或程序文件必须存储到指定的磁盘目录及文件夹下。</w:t>
      </w:r>
    </w:p>
    <w:p w:rsidR="00D60A18" w:rsidRDefault="005A4CB5">
      <w:pPr>
        <w:spacing w:line="360" w:lineRule="auto"/>
        <w:ind w:firstLineChars="200" w:firstLine="480"/>
        <w:rPr>
          <w:rFonts w:ascii="仿宋_GB2312" w:eastAsia="仿宋_GB2312" w:hAnsi="仿宋"/>
          <w:sz w:val="24"/>
        </w:rPr>
      </w:pPr>
      <w:r>
        <w:rPr>
          <w:rFonts w:ascii="仿宋_GB2312" w:eastAsia="仿宋_GB2312" w:hAnsi="仿宋" w:hint="eastAsia"/>
          <w:sz w:val="24"/>
        </w:rPr>
        <w:t>5.</w:t>
      </w:r>
      <w:r>
        <w:rPr>
          <w:rFonts w:ascii="仿宋_GB2312" w:eastAsia="仿宋_GB2312" w:hAnsi="仿宋" w:hint="eastAsia"/>
          <w:sz w:val="24"/>
        </w:rPr>
        <w:t>选手提交的试卷用工位号标识，不得出现身份信息。</w:t>
      </w:r>
    </w:p>
    <w:p w:rsidR="00D60A18" w:rsidRDefault="005A4CB5">
      <w:pPr>
        <w:spacing w:line="360" w:lineRule="auto"/>
        <w:ind w:firstLineChars="200" w:firstLine="480"/>
        <w:rPr>
          <w:rFonts w:ascii="仿宋_GB2312" w:eastAsia="仿宋_GB2312" w:hAnsi="仿宋"/>
          <w:sz w:val="24"/>
        </w:rPr>
      </w:pPr>
      <w:r>
        <w:rPr>
          <w:rFonts w:ascii="仿宋_GB2312" w:eastAsia="仿宋_GB2312" w:hAnsi="仿宋" w:hint="eastAsia"/>
          <w:sz w:val="24"/>
        </w:rPr>
        <w:t>6.</w:t>
      </w:r>
      <w:r>
        <w:rPr>
          <w:rFonts w:ascii="仿宋_GB2312" w:eastAsia="仿宋_GB2312" w:hAnsi="仿宋" w:hint="eastAsia"/>
          <w:sz w:val="24"/>
        </w:rPr>
        <w:t>工作任务不分先后顺序，由选手自由分配按时完成。但安装或调试未完成的，不得进行通气运行。</w:t>
      </w:r>
    </w:p>
    <w:p w:rsidR="00D60A18" w:rsidRDefault="005A4CB5">
      <w:pPr>
        <w:spacing w:line="360" w:lineRule="auto"/>
        <w:ind w:firstLineChars="200" w:firstLine="480"/>
        <w:rPr>
          <w:rFonts w:ascii="仿宋_GB2312" w:eastAsia="仿宋_GB2312" w:hAnsi="仿宋"/>
          <w:sz w:val="24"/>
        </w:rPr>
      </w:pPr>
      <w:r>
        <w:rPr>
          <w:rFonts w:ascii="仿宋_GB2312" w:eastAsia="仿宋_GB2312" w:hAnsi="仿宋" w:hint="eastAsia"/>
          <w:sz w:val="24"/>
        </w:rPr>
        <w:t>7.</w:t>
      </w:r>
      <w:r>
        <w:rPr>
          <w:rFonts w:ascii="仿宋_GB2312" w:eastAsia="仿宋_GB2312" w:hAnsi="仿宋" w:hint="eastAsia"/>
          <w:sz w:val="24"/>
        </w:rPr>
        <w:t>比赛中如出现下列情况时另行扣分：</w:t>
      </w:r>
    </w:p>
    <w:p w:rsidR="00D60A18" w:rsidRDefault="005A4CB5">
      <w:pPr>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1</w:t>
      </w:r>
      <w:r>
        <w:rPr>
          <w:rFonts w:ascii="仿宋_GB2312" w:eastAsia="仿宋_GB2312" w:hAnsi="仿宋" w:hint="eastAsia"/>
          <w:sz w:val="24"/>
        </w:rPr>
        <w:t>）在完成工作任务过程中更换的器件，经裁判组检测后；如果是非人为损坏，由裁判长根据现场情况进行处理；如果是人为损坏请参照第（</w:t>
      </w:r>
      <w:r>
        <w:rPr>
          <w:rFonts w:ascii="仿宋_GB2312" w:eastAsia="仿宋_GB2312" w:hAnsi="仿宋" w:hint="eastAsia"/>
          <w:sz w:val="24"/>
        </w:rPr>
        <w:t>3</w:t>
      </w:r>
      <w:r>
        <w:rPr>
          <w:rFonts w:ascii="仿宋_GB2312" w:eastAsia="仿宋_GB2312" w:hAnsi="仿宋" w:hint="eastAsia"/>
          <w:sz w:val="24"/>
        </w:rPr>
        <w:t>）点处理，如果是器件正常，每器件扣</w:t>
      </w:r>
      <w:r>
        <w:rPr>
          <w:rFonts w:ascii="仿宋_GB2312" w:eastAsia="仿宋_GB2312" w:hAnsi="仿宋" w:hint="eastAsia"/>
          <w:sz w:val="24"/>
        </w:rPr>
        <w:t>3</w:t>
      </w:r>
      <w:r>
        <w:rPr>
          <w:rFonts w:ascii="仿宋_GB2312" w:eastAsia="仿宋_GB2312" w:hAnsi="仿宋" w:hint="eastAsia"/>
          <w:sz w:val="24"/>
        </w:rPr>
        <w:t>分</w:t>
      </w:r>
      <w:r>
        <w:rPr>
          <w:rFonts w:ascii="仿宋_GB2312" w:eastAsia="仿宋_GB2312" w:hAnsi="仿宋" w:hint="eastAsia"/>
          <w:sz w:val="24"/>
        </w:rPr>
        <w:t>/</w:t>
      </w:r>
      <w:r>
        <w:rPr>
          <w:rFonts w:ascii="仿宋_GB2312" w:eastAsia="仿宋_GB2312" w:hAnsi="仿宋" w:hint="eastAsia"/>
          <w:sz w:val="24"/>
        </w:rPr>
        <w:t>次。</w:t>
      </w:r>
    </w:p>
    <w:p w:rsidR="00D60A18" w:rsidRDefault="005A4CB5">
      <w:pPr>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2</w:t>
      </w:r>
      <w:r>
        <w:rPr>
          <w:rFonts w:ascii="仿宋_GB2312" w:eastAsia="仿宋_GB2312" w:hAnsi="仿宋" w:hint="eastAsia"/>
          <w:sz w:val="24"/>
        </w:rPr>
        <w:t>）比赛现场由于选手误操作，导致设备中的水、有害气体溢</w:t>
      </w:r>
      <w:r>
        <w:rPr>
          <w:rFonts w:ascii="仿宋_GB2312" w:eastAsia="仿宋_GB2312" w:hAnsi="仿宋" w:hint="eastAsia"/>
          <w:sz w:val="24"/>
        </w:rPr>
        <w:t>出，则每次扣</w:t>
      </w:r>
      <w:r>
        <w:rPr>
          <w:rFonts w:ascii="仿宋_GB2312" w:eastAsia="仿宋_GB2312" w:hAnsi="仿宋" w:hint="eastAsia"/>
          <w:sz w:val="24"/>
        </w:rPr>
        <w:t>10</w:t>
      </w:r>
      <w:r>
        <w:rPr>
          <w:rFonts w:ascii="仿宋_GB2312" w:eastAsia="仿宋_GB2312" w:hAnsi="仿宋" w:hint="eastAsia"/>
          <w:sz w:val="24"/>
        </w:rPr>
        <w:t>分。</w:t>
      </w:r>
    </w:p>
    <w:p w:rsidR="00D60A18" w:rsidRDefault="005A4CB5">
      <w:pPr>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3</w:t>
      </w:r>
      <w:r>
        <w:rPr>
          <w:rFonts w:ascii="仿宋_GB2312" w:eastAsia="仿宋_GB2312" w:hAnsi="仿宋" w:hint="eastAsia"/>
          <w:sz w:val="24"/>
        </w:rPr>
        <w:t>）因违规操作而损坏赛场设备及部件的扣分：</w:t>
      </w:r>
      <w:r>
        <w:rPr>
          <w:rFonts w:ascii="仿宋_GB2312" w:eastAsia="仿宋_GB2312" w:hAnsi="仿宋" w:hint="eastAsia"/>
          <w:sz w:val="24"/>
        </w:rPr>
        <w:t>PLC</w:t>
      </w:r>
      <w:r>
        <w:rPr>
          <w:rFonts w:ascii="仿宋_GB2312" w:eastAsia="仿宋_GB2312" w:hAnsi="仿宋" w:hint="eastAsia"/>
          <w:sz w:val="24"/>
        </w:rPr>
        <w:t>主机扣</w:t>
      </w:r>
      <w:r>
        <w:rPr>
          <w:rFonts w:ascii="仿宋_GB2312" w:eastAsia="仿宋_GB2312" w:hAnsi="仿宋" w:hint="eastAsia"/>
          <w:sz w:val="24"/>
        </w:rPr>
        <w:t>10</w:t>
      </w:r>
      <w:r>
        <w:rPr>
          <w:rFonts w:ascii="仿宋_GB2312" w:eastAsia="仿宋_GB2312" w:hAnsi="仿宋" w:hint="eastAsia"/>
          <w:sz w:val="24"/>
        </w:rPr>
        <w:t>分</w:t>
      </w:r>
      <w:r>
        <w:rPr>
          <w:rFonts w:ascii="仿宋_GB2312" w:eastAsia="仿宋_GB2312" w:hAnsi="仿宋" w:hint="eastAsia"/>
          <w:sz w:val="24"/>
        </w:rPr>
        <w:t>/</w:t>
      </w:r>
      <w:r>
        <w:rPr>
          <w:rFonts w:ascii="仿宋_GB2312" w:eastAsia="仿宋_GB2312" w:hAnsi="仿宋" w:hint="eastAsia"/>
          <w:sz w:val="24"/>
        </w:rPr>
        <w:t>台，仪表及工量具、传感器等扣</w:t>
      </w:r>
      <w:r>
        <w:rPr>
          <w:rFonts w:ascii="仿宋_GB2312" w:eastAsia="仿宋_GB2312" w:hAnsi="仿宋" w:hint="eastAsia"/>
          <w:sz w:val="24"/>
        </w:rPr>
        <w:t>5</w:t>
      </w:r>
      <w:r>
        <w:rPr>
          <w:rFonts w:ascii="仿宋_GB2312" w:eastAsia="仿宋_GB2312" w:hAnsi="仿宋" w:hint="eastAsia"/>
          <w:sz w:val="24"/>
        </w:rPr>
        <w:t>分</w:t>
      </w:r>
      <w:r>
        <w:rPr>
          <w:rFonts w:ascii="仿宋_GB2312" w:eastAsia="仿宋_GB2312" w:hAnsi="仿宋" w:hint="eastAsia"/>
          <w:sz w:val="24"/>
        </w:rPr>
        <w:t>/</w:t>
      </w:r>
      <w:r>
        <w:rPr>
          <w:rFonts w:ascii="仿宋_GB2312" w:eastAsia="仿宋_GB2312" w:hAnsi="仿宋" w:hint="eastAsia"/>
          <w:sz w:val="24"/>
        </w:rPr>
        <w:t>件，其它设施及系统零部件（除螺丝、螺母、平垫、弹垫外）扣</w:t>
      </w:r>
      <w:r>
        <w:rPr>
          <w:rFonts w:ascii="仿宋_GB2312" w:eastAsia="仿宋_GB2312" w:hAnsi="仿宋" w:hint="eastAsia"/>
          <w:sz w:val="24"/>
        </w:rPr>
        <w:t>2</w:t>
      </w:r>
      <w:r>
        <w:rPr>
          <w:rFonts w:ascii="仿宋_GB2312" w:eastAsia="仿宋_GB2312" w:hAnsi="仿宋" w:hint="eastAsia"/>
          <w:sz w:val="24"/>
        </w:rPr>
        <w:t>分</w:t>
      </w:r>
      <w:r>
        <w:rPr>
          <w:rFonts w:ascii="仿宋_GB2312" w:eastAsia="仿宋_GB2312" w:hAnsi="仿宋" w:hint="eastAsia"/>
          <w:sz w:val="24"/>
        </w:rPr>
        <w:t>/</w:t>
      </w:r>
      <w:r>
        <w:rPr>
          <w:rFonts w:ascii="仿宋_GB2312" w:eastAsia="仿宋_GB2312" w:hAnsi="仿宋" w:hint="eastAsia"/>
          <w:sz w:val="24"/>
        </w:rPr>
        <w:t>个。后果严重的取消竞赛资格。</w:t>
      </w:r>
    </w:p>
    <w:p w:rsidR="00D60A18" w:rsidRDefault="005A4CB5">
      <w:pPr>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4</w:t>
      </w:r>
      <w:r>
        <w:rPr>
          <w:rFonts w:ascii="仿宋_GB2312" w:eastAsia="仿宋_GB2312" w:hAnsi="仿宋" w:hint="eastAsia"/>
          <w:sz w:val="24"/>
        </w:rPr>
        <w:t>）扰乱赛场秩序，干扰裁判的正常工作扣</w:t>
      </w:r>
      <w:r>
        <w:rPr>
          <w:rFonts w:ascii="仿宋_GB2312" w:eastAsia="仿宋_GB2312" w:hAnsi="仿宋" w:hint="eastAsia"/>
          <w:sz w:val="24"/>
        </w:rPr>
        <w:t>10</w:t>
      </w:r>
      <w:r>
        <w:rPr>
          <w:rFonts w:ascii="仿宋_GB2312" w:eastAsia="仿宋_GB2312" w:hAnsi="仿宋" w:hint="eastAsia"/>
          <w:sz w:val="24"/>
        </w:rPr>
        <w:t>分，情节严重者，经执委会批准，由裁判长宣布，取消参赛资格。</w:t>
      </w:r>
    </w:p>
    <w:p w:rsidR="00D60A18" w:rsidRDefault="005A4CB5">
      <w:pPr>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5</w:t>
      </w:r>
      <w:r>
        <w:rPr>
          <w:rFonts w:ascii="仿宋_GB2312" w:eastAsia="仿宋_GB2312" w:hAnsi="仿宋" w:hint="eastAsia"/>
          <w:sz w:val="24"/>
        </w:rPr>
        <w:t>）带电操作，提醒一次不扣分，第二次扣</w:t>
      </w:r>
      <w:r>
        <w:rPr>
          <w:rFonts w:ascii="仿宋_GB2312" w:eastAsia="仿宋_GB2312" w:hAnsi="仿宋" w:hint="eastAsia"/>
          <w:sz w:val="24"/>
        </w:rPr>
        <w:t>5</w:t>
      </w:r>
      <w:r>
        <w:rPr>
          <w:rFonts w:ascii="仿宋_GB2312" w:eastAsia="仿宋_GB2312" w:hAnsi="仿宋" w:hint="eastAsia"/>
          <w:sz w:val="24"/>
        </w:rPr>
        <w:t>分，最多扣</w:t>
      </w:r>
      <w:r>
        <w:rPr>
          <w:rFonts w:ascii="仿宋_GB2312" w:eastAsia="仿宋_GB2312" w:hAnsi="仿宋" w:hint="eastAsia"/>
          <w:sz w:val="24"/>
        </w:rPr>
        <w:t>5</w:t>
      </w:r>
      <w:r>
        <w:rPr>
          <w:rFonts w:ascii="仿宋_GB2312" w:eastAsia="仿宋_GB2312" w:hAnsi="仿宋" w:hint="eastAsia"/>
          <w:sz w:val="24"/>
        </w:rPr>
        <w:t>分。</w:t>
      </w:r>
    </w:p>
    <w:p w:rsidR="00D60A18" w:rsidRDefault="005A4CB5">
      <w:pPr>
        <w:spacing w:line="360" w:lineRule="auto"/>
        <w:ind w:firstLineChars="200" w:firstLine="480"/>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6</w:t>
      </w:r>
      <w:r>
        <w:rPr>
          <w:rFonts w:ascii="仿宋_GB2312" w:eastAsia="仿宋_GB2312" w:hAnsi="仿宋" w:hint="eastAsia"/>
          <w:sz w:val="24"/>
        </w:rPr>
        <w:t>）在完成工作任务过程中，因操作不当导致触电扣</w:t>
      </w:r>
      <w:r>
        <w:rPr>
          <w:rFonts w:ascii="仿宋_GB2312" w:eastAsia="仿宋_GB2312" w:hAnsi="仿宋" w:hint="eastAsia"/>
          <w:sz w:val="24"/>
        </w:rPr>
        <w:t>10</w:t>
      </w:r>
      <w:r>
        <w:rPr>
          <w:rFonts w:ascii="仿宋_GB2312" w:eastAsia="仿宋_GB2312" w:hAnsi="仿宋" w:hint="eastAsia"/>
          <w:sz w:val="24"/>
        </w:rPr>
        <w:t>分。</w:t>
      </w:r>
    </w:p>
    <w:p w:rsidR="00D60A18" w:rsidRDefault="005A4CB5">
      <w:pPr>
        <w:spacing w:line="360" w:lineRule="auto"/>
        <w:ind w:firstLineChars="200" w:firstLine="480"/>
        <w:rPr>
          <w:rFonts w:ascii="仿宋_GB2312" w:eastAsia="仿宋_GB2312" w:hAnsi="仿宋"/>
          <w:sz w:val="24"/>
        </w:rPr>
      </w:pPr>
      <w:r>
        <w:rPr>
          <w:rFonts w:ascii="仿宋_GB2312" w:eastAsia="仿宋_GB2312" w:hAnsi="仿宋" w:hint="eastAsia"/>
          <w:sz w:val="24"/>
        </w:rPr>
        <w:t>8.</w:t>
      </w:r>
      <w:r>
        <w:rPr>
          <w:rFonts w:ascii="仿宋_GB2312" w:eastAsia="仿宋_GB2312" w:hAnsi="仿宋" w:hint="eastAsia"/>
          <w:sz w:val="24"/>
        </w:rPr>
        <w:t>任务书中需裁判确认的部分，参赛选手须先举手示意，由裁判签字确认后有效。</w:t>
      </w:r>
    </w:p>
    <w:p w:rsidR="00D60A18" w:rsidRDefault="005A4CB5">
      <w:pPr>
        <w:spacing w:line="360" w:lineRule="auto"/>
        <w:ind w:firstLineChars="200" w:firstLine="480"/>
        <w:rPr>
          <w:rFonts w:ascii="仿宋_GB2312" w:eastAsia="仿宋_GB2312" w:hAnsi="仿宋"/>
          <w:sz w:val="24"/>
        </w:rPr>
      </w:pPr>
      <w:r>
        <w:rPr>
          <w:rFonts w:ascii="仿宋_GB2312" w:eastAsia="仿宋_GB2312" w:hAnsi="仿宋" w:hint="eastAsia"/>
          <w:sz w:val="24"/>
        </w:rPr>
        <w:t>9</w:t>
      </w:r>
      <w:r>
        <w:rPr>
          <w:rFonts w:ascii="仿宋_GB2312" w:eastAsia="仿宋_GB2312" w:hAnsi="仿宋" w:hint="eastAsia"/>
          <w:sz w:val="24"/>
        </w:rPr>
        <w:t>.</w:t>
      </w:r>
      <w:r>
        <w:rPr>
          <w:rFonts w:ascii="仿宋_GB2312" w:eastAsia="仿宋_GB2312" w:hAnsi="仿宋" w:hint="eastAsia"/>
          <w:sz w:val="24"/>
        </w:rPr>
        <w:t>记录附表中数据用黑色水笔填写，表中数据文字涂改后无效。</w:t>
      </w:r>
    </w:p>
    <w:p w:rsidR="00D60A18" w:rsidRDefault="00D60A18">
      <w:pPr>
        <w:spacing w:line="360" w:lineRule="auto"/>
        <w:jc w:val="center"/>
        <w:rPr>
          <w:rFonts w:ascii="仿宋" w:eastAsia="仿宋" w:hAnsi="仿宋"/>
          <w:b/>
          <w:sz w:val="28"/>
          <w:szCs w:val="28"/>
        </w:rPr>
      </w:pPr>
    </w:p>
    <w:p w:rsidR="00D60A18" w:rsidRDefault="00D60A18">
      <w:pPr>
        <w:spacing w:line="360" w:lineRule="auto"/>
        <w:jc w:val="center"/>
        <w:rPr>
          <w:rFonts w:ascii="仿宋" w:eastAsia="仿宋" w:hAnsi="仿宋"/>
          <w:b/>
          <w:sz w:val="28"/>
          <w:szCs w:val="28"/>
        </w:rPr>
      </w:pPr>
    </w:p>
    <w:p w:rsidR="00D60A18" w:rsidRDefault="005A4CB5">
      <w:pPr>
        <w:spacing w:beforeLines="50" w:before="156"/>
        <w:jc w:val="center"/>
        <w:rPr>
          <w:rFonts w:ascii="仿宋_GB2312" w:eastAsia="仿宋_GB2312" w:hAnsi="仿宋"/>
          <w:b/>
          <w:sz w:val="36"/>
          <w:szCs w:val="36"/>
        </w:rPr>
      </w:pPr>
      <w:r>
        <w:rPr>
          <w:rFonts w:ascii="仿宋_GB2312" w:eastAsia="仿宋_GB2312" w:hAnsi="仿宋" w:hint="eastAsia"/>
          <w:b/>
          <w:sz w:val="36"/>
          <w:szCs w:val="36"/>
        </w:rPr>
        <w:lastRenderedPageBreak/>
        <w:t>2019</w:t>
      </w:r>
      <w:r>
        <w:rPr>
          <w:rFonts w:ascii="仿宋_GB2312" w:eastAsia="仿宋_GB2312" w:hAnsi="仿宋" w:hint="eastAsia"/>
          <w:b/>
          <w:sz w:val="36"/>
          <w:szCs w:val="36"/>
        </w:rPr>
        <w:t>年全国职业院校技能大赛高职组</w:t>
      </w:r>
    </w:p>
    <w:p w:rsidR="00D60A18" w:rsidRDefault="005A4CB5">
      <w:pPr>
        <w:spacing w:beforeLines="50" w:before="156" w:line="360" w:lineRule="auto"/>
        <w:jc w:val="center"/>
        <w:rPr>
          <w:rFonts w:ascii="仿宋_GB2312" w:eastAsia="仿宋_GB2312" w:hAnsi="仿宋"/>
          <w:b/>
          <w:sz w:val="36"/>
          <w:szCs w:val="36"/>
        </w:rPr>
      </w:pPr>
      <w:r>
        <w:rPr>
          <w:rFonts w:ascii="仿宋_GB2312" w:eastAsia="仿宋_GB2312" w:hAnsi="仿宋" w:hint="eastAsia"/>
          <w:b/>
          <w:sz w:val="36"/>
          <w:szCs w:val="36"/>
        </w:rPr>
        <w:t>“水环境监测与治理技术”试题样卷</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1"/>
        <w:gridCol w:w="1072"/>
        <w:gridCol w:w="1071"/>
        <w:gridCol w:w="1071"/>
        <w:gridCol w:w="1071"/>
        <w:gridCol w:w="1071"/>
        <w:gridCol w:w="1026"/>
        <w:gridCol w:w="1069"/>
      </w:tblGrid>
      <w:tr w:rsidR="00D60A18">
        <w:trPr>
          <w:trHeight w:val="397"/>
          <w:jc w:val="center"/>
        </w:trPr>
        <w:tc>
          <w:tcPr>
            <w:tcW w:w="1071" w:type="dxa"/>
            <w:tcBorders>
              <w:top w:val="single" w:sz="12" w:space="0" w:color="auto"/>
              <w:left w:val="single" w:sz="12" w:space="0" w:color="auto"/>
              <w:bottom w:val="single" w:sz="4" w:space="0" w:color="auto"/>
              <w:right w:val="single" w:sz="12" w:space="0" w:color="auto"/>
            </w:tcBorders>
            <w:vAlign w:val="center"/>
          </w:tcPr>
          <w:p w:rsidR="00D60A18" w:rsidRDefault="005A4CB5">
            <w:pPr>
              <w:snapToGrid w:val="0"/>
              <w:jc w:val="center"/>
              <w:rPr>
                <w:rFonts w:ascii="宋体" w:hAnsi="宋体"/>
                <w:sz w:val="24"/>
              </w:rPr>
            </w:pPr>
            <w:r>
              <w:rPr>
                <w:rFonts w:ascii="宋体" w:hAnsi="宋体" w:hint="eastAsia"/>
                <w:sz w:val="24"/>
              </w:rPr>
              <w:t>试题</w:t>
            </w:r>
          </w:p>
        </w:tc>
        <w:tc>
          <w:tcPr>
            <w:tcW w:w="1072" w:type="dxa"/>
            <w:tcBorders>
              <w:top w:val="single" w:sz="12" w:space="0" w:color="auto"/>
              <w:left w:val="single" w:sz="12" w:space="0" w:color="auto"/>
              <w:bottom w:val="single" w:sz="4" w:space="0" w:color="auto"/>
              <w:right w:val="single" w:sz="4" w:space="0" w:color="auto"/>
            </w:tcBorders>
            <w:vAlign w:val="center"/>
          </w:tcPr>
          <w:p w:rsidR="00D60A18" w:rsidRDefault="005A4CB5">
            <w:pPr>
              <w:snapToGrid w:val="0"/>
              <w:jc w:val="center"/>
              <w:rPr>
                <w:rFonts w:ascii="宋体" w:hAnsi="宋体"/>
                <w:sz w:val="24"/>
              </w:rPr>
            </w:pPr>
            <w:r>
              <w:rPr>
                <w:rFonts w:ascii="宋体" w:hAnsi="宋体" w:hint="eastAsia"/>
                <w:sz w:val="24"/>
              </w:rPr>
              <w:t>一</w:t>
            </w:r>
          </w:p>
        </w:tc>
        <w:tc>
          <w:tcPr>
            <w:tcW w:w="1071" w:type="dxa"/>
            <w:tcBorders>
              <w:top w:val="single" w:sz="12" w:space="0" w:color="auto"/>
              <w:left w:val="single" w:sz="4" w:space="0" w:color="auto"/>
              <w:bottom w:val="single" w:sz="4" w:space="0" w:color="auto"/>
              <w:right w:val="single" w:sz="4" w:space="0" w:color="auto"/>
            </w:tcBorders>
            <w:vAlign w:val="center"/>
          </w:tcPr>
          <w:p w:rsidR="00D60A18" w:rsidRDefault="005A4CB5">
            <w:pPr>
              <w:snapToGrid w:val="0"/>
              <w:jc w:val="center"/>
              <w:rPr>
                <w:rFonts w:ascii="宋体" w:hAnsi="宋体"/>
                <w:sz w:val="24"/>
              </w:rPr>
            </w:pPr>
            <w:r>
              <w:rPr>
                <w:rFonts w:ascii="宋体" w:hAnsi="宋体" w:hint="eastAsia"/>
                <w:sz w:val="24"/>
              </w:rPr>
              <w:t>二</w:t>
            </w:r>
          </w:p>
        </w:tc>
        <w:tc>
          <w:tcPr>
            <w:tcW w:w="1071" w:type="dxa"/>
            <w:tcBorders>
              <w:top w:val="single" w:sz="12" w:space="0" w:color="auto"/>
              <w:left w:val="single" w:sz="4" w:space="0" w:color="auto"/>
              <w:bottom w:val="single" w:sz="4" w:space="0" w:color="auto"/>
              <w:right w:val="single" w:sz="4" w:space="0" w:color="auto"/>
            </w:tcBorders>
            <w:vAlign w:val="center"/>
          </w:tcPr>
          <w:p w:rsidR="00D60A18" w:rsidRDefault="005A4CB5">
            <w:pPr>
              <w:snapToGrid w:val="0"/>
              <w:jc w:val="center"/>
              <w:rPr>
                <w:rFonts w:ascii="宋体" w:hAnsi="宋体"/>
                <w:sz w:val="24"/>
              </w:rPr>
            </w:pPr>
            <w:r>
              <w:rPr>
                <w:rFonts w:ascii="宋体" w:hAnsi="宋体" w:hint="eastAsia"/>
                <w:sz w:val="24"/>
              </w:rPr>
              <w:t>三</w:t>
            </w:r>
          </w:p>
        </w:tc>
        <w:tc>
          <w:tcPr>
            <w:tcW w:w="1071" w:type="dxa"/>
            <w:tcBorders>
              <w:top w:val="single" w:sz="12" w:space="0" w:color="auto"/>
              <w:left w:val="single" w:sz="4" w:space="0" w:color="auto"/>
              <w:bottom w:val="single" w:sz="4" w:space="0" w:color="auto"/>
              <w:right w:val="single" w:sz="4" w:space="0" w:color="auto"/>
            </w:tcBorders>
            <w:vAlign w:val="center"/>
          </w:tcPr>
          <w:p w:rsidR="00D60A18" w:rsidRDefault="005A4CB5">
            <w:pPr>
              <w:snapToGrid w:val="0"/>
              <w:jc w:val="center"/>
              <w:rPr>
                <w:rFonts w:ascii="宋体" w:hAnsi="宋体"/>
                <w:sz w:val="24"/>
              </w:rPr>
            </w:pPr>
            <w:r>
              <w:rPr>
                <w:rFonts w:ascii="宋体" w:hAnsi="宋体" w:hint="eastAsia"/>
                <w:sz w:val="24"/>
              </w:rPr>
              <w:t>四</w:t>
            </w:r>
          </w:p>
        </w:tc>
        <w:tc>
          <w:tcPr>
            <w:tcW w:w="1071" w:type="dxa"/>
            <w:tcBorders>
              <w:top w:val="single" w:sz="12" w:space="0" w:color="auto"/>
              <w:left w:val="single" w:sz="4" w:space="0" w:color="auto"/>
              <w:bottom w:val="single" w:sz="4" w:space="0" w:color="auto"/>
              <w:right w:val="single" w:sz="12" w:space="0" w:color="auto"/>
            </w:tcBorders>
            <w:vAlign w:val="center"/>
          </w:tcPr>
          <w:p w:rsidR="00D60A18" w:rsidRDefault="005A4CB5">
            <w:pPr>
              <w:snapToGrid w:val="0"/>
              <w:jc w:val="center"/>
              <w:rPr>
                <w:rFonts w:ascii="宋体" w:hAnsi="宋体"/>
                <w:sz w:val="24"/>
              </w:rPr>
            </w:pPr>
            <w:r>
              <w:rPr>
                <w:rFonts w:ascii="宋体" w:hAnsi="宋体" w:hint="eastAsia"/>
                <w:sz w:val="24"/>
              </w:rPr>
              <w:t>五</w:t>
            </w:r>
          </w:p>
        </w:tc>
        <w:tc>
          <w:tcPr>
            <w:tcW w:w="1026" w:type="dxa"/>
            <w:tcBorders>
              <w:top w:val="single" w:sz="12" w:space="0" w:color="auto"/>
              <w:left w:val="single" w:sz="4" w:space="0" w:color="auto"/>
              <w:bottom w:val="single" w:sz="4" w:space="0" w:color="auto"/>
              <w:right w:val="single" w:sz="4" w:space="0" w:color="auto"/>
            </w:tcBorders>
            <w:vAlign w:val="center"/>
          </w:tcPr>
          <w:p w:rsidR="00D60A18" w:rsidRDefault="005A4CB5">
            <w:pPr>
              <w:snapToGrid w:val="0"/>
              <w:jc w:val="center"/>
              <w:rPr>
                <w:rFonts w:ascii="宋体" w:hAnsi="宋体"/>
                <w:sz w:val="24"/>
              </w:rPr>
            </w:pPr>
            <w:r>
              <w:rPr>
                <w:rFonts w:ascii="宋体" w:hAnsi="宋体" w:hint="eastAsia"/>
                <w:sz w:val="24"/>
              </w:rPr>
              <w:t>六</w:t>
            </w:r>
          </w:p>
        </w:tc>
        <w:tc>
          <w:tcPr>
            <w:tcW w:w="1069" w:type="dxa"/>
            <w:tcBorders>
              <w:top w:val="single" w:sz="12" w:space="0" w:color="auto"/>
              <w:left w:val="single" w:sz="4" w:space="0" w:color="auto"/>
              <w:bottom w:val="single" w:sz="4" w:space="0" w:color="auto"/>
              <w:right w:val="single" w:sz="12" w:space="0" w:color="auto"/>
            </w:tcBorders>
            <w:vAlign w:val="center"/>
          </w:tcPr>
          <w:p w:rsidR="00D60A18" w:rsidRDefault="005A4CB5">
            <w:pPr>
              <w:snapToGrid w:val="0"/>
              <w:jc w:val="center"/>
              <w:rPr>
                <w:rFonts w:ascii="宋体" w:hAnsi="宋体"/>
                <w:sz w:val="24"/>
              </w:rPr>
            </w:pPr>
            <w:r>
              <w:rPr>
                <w:rFonts w:ascii="宋体" w:hAnsi="宋体" w:hint="eastAsia"/>
                <w:sz w:val="24"/>
              </w:rPr>
              <w:t>总分</w:t>
            </w:r>
          </w:p>
        </w:tc>
      </w:tr>
      <w:tr w:rsidR="00D60A18">
        <w:trPr>
          <w:trHeight w:val="397"/>
          <w:jc w:val="center"/>
        </w:trPr>
        <w:tc>
          <w:tcPr>
            <w:tcW w:w="1071" w:type="dxa"/>
            <w:tcBorders>
              <w:top w:val="single" w:sz="4" w:space="0" w:color="auto"/>
              <w:left w:val="single" w:sz="12" w:space="0" w:color="auto"/>
              <w:bottom w:val="single" w:sz="12" w:space="0" w:color="auto"/>
              <w:right w:val="single" w:sz="12" w:space="0" w:color="auto"/>
            </w:tcBorders>
            <w:vAlign w:val="center"/>
          </w:tcPr>
          <w:p w:rsidR="00D60A18" w:rsidRDefault="005A4CB5">
            <w:pPr>
              <w:snapToGrid w:val="0"/>
              <w:jc w:val="center"/>
              <w:rPr>
                <w:rFonts w:ascii="宋体" w:hAnsi="宋体"/>
                <w:sz w:val="24"/>
              </w:rPr>
            </w:pPr>
            <w:r>
              <w:rPr>
                <w:rFonts w:ascii="宋体" w:hAnsi="宋体" w:hint="eastAsia"/>
                <w:sz w:val="24"/>
              </w:rPr>
              <w:t>得分</w:t>
            </w:r>
          </w:p>
        </w:tc>
        <w:tc>
          <w:tcPr>
            <w:tcW w:w="1072" w:type="dxa"/>
            <w:tcBorders>
              <w:top w:val="single" w:sz="4" w:space="0" w:color="auto"/>
              <w:left w:val="single" w:sz="12" w:space="0" w:color="auto"/>
              <w:bottom w:val="single" w:sz="12" w:space="0" w:color="auto"/>
              <w:right w:val="single" w:sz="4" w:space="0" w:color="auto"/>
            </w:tcBorders>
            <w:vAlign w:val="center"/>
          </w:tcPr>
          <w:p w:rsidR="00D60A18" w:rsidRDefault="00D60A18">
            <w:pPr>
              <w:snapToGrid w:val="0"/>
              <w:jc w:val="center"/>
              <w:rPr>
                <w:rFonts w:ascii="宋体" w:hAnsi="宋体"/>
                <w:sz w:val="24"/>
              </w:rPr>
            </w:pPr>
          </w:p>
        </w:tc>
        <w:tc>
          <w:tcPr>
            <w:tcW w:w="1071" w:type="dxa"/>
            <w:tcBorders>
              <w:top w:val="single" w:sz="4" w:space="0" w:color="auto"/>
              <w:left w:val="single" w:sz="4" w:space="0" w:color="auto"/>
              <w:bottom w:val="single" w:sz="12" w:space="0" w:color="auto"/>
              <w:right w:val="single" w:sz="4" w:space="0" w:color="auto"/>
            </w:tcBorders>
            <w:vAlign w:val="center"/>
          </w:tcPr>
          <w:p w:rsidR="00D60A18" w:rsidRDefault="00D60A18">
            <w:pPr>
              <w:snapToGrid w:val="0"/>
              <w:jc w:val="center"/>
              <w:rPr>
                <w:rFonts w:ascii="宋体" w:hAnsi="宋体"/>
                <w:sz w:val="24"/>
              </w:rPr>
            </w:pPr>
          </w:p>
        </w:tc>
        <w:tc>
          <w:tcPr>
            <w:tcW w:w="1071" w:type="dxa"/>
            <w:tcBorders>
              <w:top w:val="single" w:sz="4" w:space="0" w:color="auto"/>
              <w:left w:val="single" w:sz="4" w:space="0" w:color="auto"/>
              <w:bottom w:val="single" w:sz="12" w:space="0" w:color="auto"/>
              <w:right w:val="single" w:sz="4" w:space="0" w:color="auto"/>
            </w:tcBorders>
            <w:vAlign w:val="center"/>
          </w:tcPr>
          <w:p w:rsidR="00D60A18" w:rsidRDefault="00D60A18">
            <w:pPr>
              <w:snapToGrid w:val="0"/>
              <w:jc w:val="center"/>
              <w:rPr>
                <w:rFonts w:ascii="宋体" w:hAnsi="宋体"/>
                <w:sz w:val="24"/>
              </w:rPr>
            </w:pPr>
          </w:p>
        </w:tc>
        <w:tc>
          <w:tcPr>
            <w:tcW w:w="1071" w:type="dxa"/>
            <w:tcBorders>
              <w:top w:val="single" w:sz="4" w:space="0" w:color="auto"/>
              <w:left w:val="single" w:sz="4" w:space="0" w:color="auto"/>
              <w:bottom w:val="single" w:sz="12" w:space="0" w:color="auto"/>
              <w:right w:val="single" w:sz="4" w:space="0" w:color="auto"/>
            </w:tcBorders>
            <w:vAlign w:val="center"/>
          </w:tcPr>
          <w:p w:rsidR="00D60A18" w:rsidRDefault="00D60A18">
            <w:pPr>
              <w:snapToGrid w:val="0"/>
              <w:jc w:val="center"/>
              <w:rPr>
                <w:rFonts w:ascii="宋体" w:hAnsi="宋体"/>
                <w:sz w:val="24"/>
              </w:rPr>
            </w:pPr>
          </w:p>
        </w:tc>
        <w:tc>
          <w:tcPr>
            <w:tcW w:w="1071" w:type="dxa"/>
            <w:tcBorders>
              <w:top w:val="single" w:sz="4" w:space="0" w:color="auto"/>
              <w:left w:val="single" w:sz="4" w:space="0" w:color="auto"/>
              <w:bottom w:val="single" w:sz="12" w:space="0" w:color="auto"/>
              <w:right w:val="single" w:sz="12" w:space="0" w:color="auto"/>
            </w:tcBorders>
            <w:vAlign w:val="center"/>
          </w:tcPr>
          <w:p w:rsidR="00D60A18" w:rsidRDefault="00D60A18">
            <w:pPr>
              <w:snapToGrid w:val="0"/>
              <w:jc w:val="center"/>
              <w:rPr>
                <w:rFonts w:ascii="宋体" w:hAnsi="宋体"/>
                <w:sz w:val="24"/>
              </w:rPr>
            </w:pPr>
          </w:p>
        </w:tc>
        <w:tc>
          <w:tcPr>
            <w:tcW w:w="1026" w:type="dxa"/>
            <w:tcBorders>
              <w:top w:val="single" w:sz="4" w:space="0" w:color="auto"/>
              <w:left w:val="single" w:sz="4" w:space="0" w:color="auto"/>
              <w:bottom w:val="single" w:sz="12" w:space="0" w:color="auto"/>
              <w:right w:val="single" w:sz="4" w:space="0" w:color="auto"/>
            </w:tcBorders>
            <w:vAlign w:val="center"/>
          </w:tcPr>
          <w:p w:rsidR="00D60A18" w:rsidRDefault="00D60A18">
            <w:pPr>
              <w:snapToGrid w:val="0"/>
              <w:jc w:val="center"/>
              <w:rPr>
                <w:rFonts w:ascii="宋体" w:hAnsi="宋体"/>
                <w:sz w:val="24"/>
              </w:rPr>
            </w:pPr>
          </w:p>
        </w:tc>
        <w:tc>
          <w:tcPr>
            <w:tcW w:w="1069" w:type="dxa"/>
            <w:tcBorders>
              <w:top w:val="single" w:sz="4" w:space="0" w:color="auto"/>
              <w:left w:val="single" w:sz="4" w:space="0" w:color="auto"/>
              <w:bottom w:val="single" w:sz="12" w:space="0" w:color="auto"/>
              <w:right w:val="single" w:sz="12" w:space="0" w:color="auto"/>
            </w:tcBorders>
            <w:vAlign w:val="center"/>
          </w:tcPr>
          <w:p w:rsidR="00D60A18" w:rsidRDefault="00D60A18">
            <w:pPr>
              <w:snapToGrid w:val="0"/>
              <w:jc w:val="center"/>
              <w:rPr>
                <w:rFonts w:ascii="宋体" w:hAnsi="宋体"/>
                <w:sz w:val="24"/>
              </w:rPr>
            </w:pPr>
          </w:p>
        </w:tc>
      </w:tr>
      <w:tr w:rsidR="00D60A18">
        <w:trPr>
          <w:trHeight w:val="397"/>
          <w:jc w:val="center"/>
        </w:trPr>
        <w:tc>
          <w:tcPr>
            <w:tcW w:w="1071" w:type="dxa"/>
            <w:tcBorders>
              <w:top w:val="single" w:sz="12" w:space="0" w:color="auto"/>
              <w:left w:val="single" w:sz="12" w:space="0" w:color="auto"/>
              <w:bottom w:val="single" w:sz="4" w:space="0" w:color="auto"/>
              <w:right w:val="single" w:sz="12" w:space="0" w:color="auto"/>
            </w:tcBorders>
            <w:vAlign w:val="center"/>
          </w:tcPr>
          <w:p w:rsidR="00D60A18" w:rsidRDefault="005A4CB5">
            <w:pPr>
              <w:snapToGrid w:val="0"/>
              <w:jc w:val="center"/>
              <w:rPr>
                <w:rFonts w:ascii="宋体" w:hAnsi="宋体"/>
                <w:sz w:val="24"/>
              </w:rPr>
            </w:pPr>
            <w:r>
              <w:rPr>
                <w:rFonts w:ascii="宋体" w:hAnsi="宋体" w:hint="eastAsia"/>
                <w:sz w:val="24"/>
              </w:rPr>
              <w:t>裁判</w:t>
            </w:r>
          </w:p>
        </w:tc>
        <w:tc>
          <w:tcPr>
            <w:tcW w:w="1072" w:type="dxa"/>
            <w:tcBorders>
              <w:top w:val="single" w:sz="12" w:space="0" w:color="auto"/>
              <w:left w:val="single" w:sz="12" w:space="0" w:color="auto"/>
              <w:bottom w:val="single" w:sz="4" w:space="0" w:color="auto"/>
              <w:right w:val="single" w:sz="4" w:space="0" w:color="auto"/>
            </w:tcBorders>
            <w:vAlign w:val="center"/>
          </w:tcPr>
          <w:p w:rsidR="00D60A18" w:rsidRDefault="00D60A18">
            <w:pPr>
              <w:snapToGrid w:val="0"/>
              <w:jc w:val="center"/>
              <w:rPr>
                <w:rFonts w:ascii="宋体" w:hAnsi="宋体"/>
                <w:sz w:val="24"/>
              </w:rPr>
            </w:pPr>
          </w:p>
        </w:tc>
        <w:tc>
          <w:tcPr>
            <w:tcW w:w="1071" w:type="dxa"/>
            <w:tcBorders>
              <w:top w:val="single" w:sz="12" w:space="0" w:color="auto"/>
              <w:left w:val="single" w:sz="4" w:space="0" w:color="auto"/>
              <w:bottom w:val="single" w:sz="4" w:space="0" w:color="auto"/>
              <w:right w:val="single" w:sz="4" w:space="0" w:color="auto"/>
            </w:tcBorders>
            <w:vAlign w:val="center"/>
          </w:tcPr>
          <w:p w:rsidR="00D60A18" w:rsidRDefault="00D60A18">
            <w:pPr>
              <w:snapToGrid w:val="0"/>
              <w:jc w:val="center"/>
              <w:rPr>
                <w:rFonts w:ascii="宋体" w:hAnsi="宋体"/>
                <w:sz w:val="24"/>
              </w:rPr>
            </w:pPr>
          </w:p>
        </w:tc>
        <w:tc>
          <w:tcPr>
            <w:tcW w:w="1071" w:type="dxa"/>
            <w:tcBorders>
              <w:top w:val="single" w:sz="12" w:space="0" w:color="auto"/>
              <w:left w:val="single" w:sz="4" w:space="0" w:color="auto"/>
              <w:bottom w:val="single" w:sz="4" w:space="0" w:color="auto"/>
              <w:right w:val="single" w:sz="4" w:space="0" w:color="auto"/>
            </w:tcBorders>
            <w:vAlign w:val="center"/>
          </w:tcPr>
          <w:p w:rsidR="00D60A18" w:rsidRDefault="00D60A18">
            <w:pPr>
              <w:snapToGrid w:val="0"/>
              <w:jc w:val="center"/>
              <w:rPr>
                <w:rFonts w:ascii="宋体" w:hAnsi="宋体"/>
                <w:sz w:val="24"/>
              </w:rPr>
            </w:pPr>
          </w:p>
        </w:tc>
        <w:tc>
          <w:tcPr>
            <w:tcW w:w="1071" w:type="dxa"/>
            <w:tcBorders>
              <w:top w:val="single" w:sz="12" w:space="0" w:color="auto"/>
              <w:left w:val="single" w:sz="4" w:space="0" w:color="auto"/>
              <w:bottom w:val="single" w:sz="4" w:space="0" w:color="auto"/>
              <w:right w:val="single" w:sz="4" w:space="0" w:color="auto"/>
            </w:tcBorders>
            <w:vAlign w:val="center"/>
          </w:tcPr>
          <w:p w:rsidR="00D60A18" w:rsidRDefault="00D60A18">
            <w:pPr>
              <w:snapToGrid w:val="0"/>
              <w:jc w:val="center"/>
              <w:rPr>
                <w:rFonts w:ascii="宋体" w:hAnsi="宋体"/>
                <w:sz w:val="24"/>
              </w:rPr>
            </w:pPr>
          </w:p>
        </w:tc>
        <w:tc>
          <w:tcPr>
            <w:tcW w:w="1071" w:type="dxa"/>
            <w:tcBorders>
              <w:top w:val="single" w:sz="12" w:space="0" w:color="auto"/>
              <w:left w:val="single" w:sz="4" w:space="0" w:color="auto"/>
              <w:bottom w:val="single" w:sz="4" w:space="0" w:color="auto"/>
              <w:right w:val="single" w:sz="12" w:space="0" w:color="auto"/>
            </w:tcBorders>
            <w:vAlign w:val="center"/>
          </w:tcPr>
          <w:p w:rsidR="00D60A18" w:rsidRDefault="00D60A18">
            <w:pPr>
              <w:snapToGrid w:val="0"/>
              <w:jc w:val="center"/>
              <w:rPr>
                <w:rFonts w:ascii="宋体" w:hAnsi="宋体"/>
                <w:sz w:val="24"/>
              </w:rPr>
            </w:pPr>
          </w:p>
        </w:tc>
        <w:tc>
          <w:tcPr>
            <w:tcW w:w="1026" w:type="dxa"/>
            <w:tcBorders>
              <w:top w:val="single" w:sz="12" w:space="0" w:color="auto"/>
              <w:left w:val="single" w:sz="4" w:space="0" w:color="auto"/>
              <w:bottom w:val="single" w:sz="4" w:space="0" w:color="auto"/>
              <w:right w:val="single" w:sz="4" w:space="0" w:color="auto"/>
            </w:tcBorders>
            <w:vAlign w:val="center"/>
          </w:tcPr>
          <w:p w:rsidR="00D60A18" w:rsidRDefault="00D60A18">
            <w:pPr>
              <w:snapToGrid w:val="0"/>
              <w:jc w:val="center"/>
              <w:rPr>
                <w:rFonts w:ascii="宋体" w:hAnsi="宋体"/>
                <w:sz w:val="24"/>
              </w:rPr>
            </w:pPr>
          </w:p>
        </w:tc>
        <w:tc>
          <w:tcPr>
            <w:tcW w:w="1069" w:type="dxa"/>
            <w:tcBorders>
              <w:top w:val="single" w:sz="12" w:space="0" w:color="auto"/>
              <w:left w:val="single" w:sz="4" w:space="0" w:color="auto"/>
              <w:bottom w:val="single" w:sz="4" w:space="0" w:color="auto"/>
              <w:right w:val="single" w:sz="12" w:space="0" w:color="auto"/>
            </w:tcBorders>
            <w:vAlign w:val="center"/>
          </w:tcPr>
          <w:p w:rsidR="00D60A18" w:rsidRDefault="00D60A18">
            <w:pPr>
              <w:snapToGrid w:val="0"/>
              <w:jc w:val="center"/>
              <w:rPr>
                <w:rFonts w:ascii="宋体" w:hAnsi="宋体"/>
                <w:sz w:val="24"/>
              </w:rPr>
            </w:pPr>
          </w:p>
        </w:tc>
      </w:tr>
      <w:tr w:rsidR="00D60A18">
        <w:trPr>
          <w:trHeight w:val="397"/>
          <w:jc w:val="center"/>
        </w:trPr>
        <w:tc>
          <w:tcPr>
            <w:tcW w:w="1071" w:type="dxa"/>
            <w:tcBorders>
              <w:top w:val="single" w:sz="4" w:space="0" w:color="auto"/>
              <w:left w:val="single" w:sz="12" w:space="0" w:color="auto"/>
              <w:bottom w:val="single" w:sz="4" w:space="0" w:color="auto"/>
              <w:right w:val="single" w:sz="12" w:space="0" w:color="auto"/>
            </w:tcBorders>
            <w:vAlign w:val="center"/>
          </w:tcPr>
          <w:p w:rsidR="00D60A18" w:rsidRDefault="005A4CB5">
            <w:pPr>
              <w:snapToGrid w:val="0"/>
              <w:jc w:val="center"/>
              <w:rPr>
                <w:rFonts w:ascii="宋体" w:hAnsi="宋体"/>
                <w:sz w:val="24"/>
              </w:rPr>
            </w:pPr>
            <w:r>
              <w:rPr>
                <w:rFonts w:ascii="宋体" w:hAnsi="宋体" w:hint="eastAsia"/>
                <w:sz w:val="24"/>
              </w:rPr>
              <w:t>复核</w:t>
            </w:r>
          </w:p>
        </w:tc>
        <w:tc>
          <w:tcPr>
            <w:tcW w:w="1072" w:type="dxa"/>
            <w:tcBorders>
              <w:top w:val="single" w:sz="4" w:space="0" w:color="auto"/>
              <w:left w:val="single" w:sz="12" w:space="0" w:color="auto"/>
              <w:bottom w:val="single" w:sz="4" w:space="0" w:color="auto"/>
              <w:right w:val="single" w:sz="4" w:space="0" w:color="auto"/>
            </w:tcBorders>
            <w:vAlign w:val="center"/>
          </w:tcPr>
          <w:p w:rsidR="00D60A18" w:rsidRDefault="00D60A18">
            <w:pPr>
              <w:snapToGrid w:val="0"/>
              <w:jc w:val="center"/>
              <w:rPr>
                <w:rFonts w:ascii="宋体" w:hAnsi="宋体"/>
                <w:sz w:val="24"/>
              </w:rPr>
            </w:pPr>
          </w:p>
        </w:tc>
        <w:tc>
          <w:tcPr>
            <w:tcW w:w="1071" w:type="dxa"/>
            <w:tcBorders>
              <w:top w:val="single" w:sz="4" w:space="0" w:color="auto"/>
              <w:left w:val="single" w:sz="4" w:space="0" w:color="auto"/>
              <w:bottom w:val="single" w:sz="4" w:space="0" w:color="auto"/>
              <w:right w:val="single" w:sz="4" w:space="0" w:color="auto"/>
            </w:tcBorders>
            <w:vAlign w:val="center"/>
          </w:tcPr>
          <w:p w:rsidR="00D60A18" w:rsidRDefault="00D60A18">
            <w:pPr>
              <w:snapToGrid w:val="0"/>
              <w:jc w:val="center"/>
              <w:rPr>
                <w:rFonts w:ascii="宋体" w:hAnsi="宋体"/>
                <w:sz w:val="24"/>
              </w:rPr>
            </w:pPr>
          </w:p>
        </w:tc>
        <w:tc>
          <w:tcPr>
            <w:tcW w:w="1071" w:type="dxa"/>
            <w:tcBorders>
              <w:top w:val="single" w:sz="4" w:space="0" w:color="auto"/>
              <w:left w:val="single" w:sz="4" w:space="0" w:color="auto"/>
              <w:bottom w:val="single" w:sz="4" w:space="0" w:color="auto"/>
              <w:right w:val="single" w:sz="4" w:space="0" w:color="auto"/>
            </w:tcBorders>
            <w:vAlign w:val="center"/>
          </w:tcPr>
          <w:p w:rsidR="00D60A18" w:rsidRDefault="00D60A18">
            <w:pPr>
              <w:snapToGrid w:val="0"/>
              <w:jc w:val="center"/>
              <w:rPr>
                <w:rFonts w:ascii="宋体" w:hAnsi="宋体"/>
                <w:sz w:val="24"/>
              </w:rPr>
            </w:pPr>
          </w:p>
        </w:tc>
        <w:tc>
          <w:tcPr>
            <w:tcW w:w="1071" w:type="dxa"/>
            <w:tcBorders>
              <w:top w:val="single" w:sz="4" w:space="0" w:color="auto"/>
              <w:left w:val="single" w:sz="4" w:space="0" w:color="auto"/>
              <w:bottom w:val="single" w:sz="4" w:space="0" w:color="auto"/>
              <w:right w:val="single" w:sz="4" w:space="0" w:color="auto"/>
            </w:tcBorders>
            <w:vAlign w:val="center"/>
          </w:tcPr>
          <w:p w:rsidR="00D60A18" w:rsidRDefault="00D60A18">
            <w:pPr>
              <w:snapToGrid w:val="0"/>
              <w:jc w:val="center"/>
              <w:rPr>
                <w:rFonts w:ascii="宋体" w:hAnsi="宋体"/>
                <w:sz w:val="24"/>
              </w:rPr>
            </w:pPr>
          </w:p>
        </w:tc>
        <w:tc>
          <w:tcPr>
            <w:tcW w:w="1071" w:type="dxa"/>
            <w:tcBorders>
              <w:top w:val="single" w:sz="4" w:space="0" w:color="auto"/>
              <w:left w:val="single" w:sz="4" w:space="0" w:color="auto"/>
              <w:bottom w:val="single" w:sz="4" w:space="0" w:color="auto"/>
              <w:right w:val="single" w:sz="12" w:space="0" w:color="auto"/>
            </w:tcBorders>
            <w:vAlign w:val="center"/>
          </w:tcPr>
          <w:p w:rsidR="00D60A18" w:rsidRDefault="00D60A18">
            <w:pPr>
              <w:snapToGrid w:val="0"/>
              <w:jc w:val="center"/>
              <w:rPr>
                <w:rFonts w:ascii="宋体" w:hAnsi="宋体"/>
                <w:sz w:val="24"/>
              </w:rPr>
            </w:pPr>
          </w:p>
        </w:tc>
        <w:tc>
          <w:tcPr>
            <w:tcW w:w="1026" w:type="dxa"/>
            <w:tcBorders>
              <w:top w:val="single" w:sz="4" w:space="0" w:color="auto"/>
              <w:left w:val="single" w:sz="4" w:space="0" w:color="auto"/>
              <w:bottom w:val="single" w:sz="4" w:space="0" w:color="auto"/>
              <w:right w:val="single" w:sz="4" w:space="0" w:color="auto"/>
            </w:tcBorders>
            <w:vAlign w:val="center"/>
          </w:tcPr>
          <w:p w:rsidR="00D60A18" w:rsidRDefault="00D60A18">
            <w:pPr>
              <w:snapToGrid w:val="0"/>
              <w:jc w:val="center"/>
              <w:rPr>
                <w:rFonts w:ascii="宋体" w:hAnsi="宋体"/>
                <w:sz w:val="24"/>
              </w:rPr>
            </w:pPr>
          </w:p>
        </w:tc>
        <w:tc>
          <w:tcPr>
            <w:tcW w:w="1069" w:type="dxa"/>
            <w:tcBorders>
              <w:top w:val="single" w:sz="4" w:space="0" w:color="auto"/>
              <w:left w:val="single" w:sz="4" w:space="0" w:color="auto"/>
              <w:bottom w:val="single" w:sz="4" w:space="0" w:color="auto"/>
              <w:right w:val="single" w:sz="12" w:space="0" w:color="auto"/>
            </w:tcBorders>
            <w:vAlign w:val="center"/>
          </w:tcPr>
          <w:p w:rsidR="00D60A18" w:rsidRDefault="00D60A18">
            <w:pPr>
              <w:snapToGrid w:val="0"/>
              <w:jc w:val="center"/>
              <w:rPr>
                <w:rFonts w:ascii="宋体" w:hAnsi="宋体"/>
                <w:sz w:val="24"/>
              </w:rPr>
            </w:pPr>
          </w:p>
        </w:tc>
      </w:tr>
      <w:tr w:rsidR="00D60A18">
        <w:trPr>
          <w:trHeight w:val="397"/>
          <w:jc w:val="center"/>
        </w:trPr>
        <w:tc>
          <w:tcPr>
            <w:tcW w:w="1071" w:type="dxa"/>
            <w:tcBorders>
              <w:top w:val="single" w:sz="4" w:space="0" w:color="auto"/>
              <w:left w:val="single" w:sz="12" w:space="0" w:color="auto"/>
              <w:bottom w:val="single" w:sz="12" w:space="0" w:color="auto"/>
              <w:right w:val="single" w:sz="12" w:space="0" w:color="auto"/>
            </w:tcBorders>
            <w:vAlign w:val="center"/>
          </w:tcPr>
          <w:p w:rsidR="00D60A18" w:rsidRDefault="005A4CB5">
            <w:pPr>
              <w:snapToGrid w:val="0"/>
              <w:jc w:val="center"/>
              <w:rPr>
                <w:rFonts w:ascii="宋体" w:hAnsi="宋体"/>
                <w:sz w:val="24"/>
              </w:rPr>
            </w:pPr>
            <w:r>
              <w:rPr>
                <w:rFonts w:ascii="宋体" w:hAnsi="宋体" w:hint="eastAsia"/>
                <w:sz w:val="24"/>
              </w:rPr>
              <w:t>监督</w:t>
            </w:r>
          </w:p>
        </w:tc>
        <w:tc>
          <w:tcPr>
            <w:tcW w:w="1072" w:type="dxa"/>
            <w:tcBorders>
              <w:top w:val="single" w:sz="4" w:space="0" w:color="auto"/>
              <w:left w:val="single" w:sz="12" w:space="0" w:color="auto"/>
              <w:bottom w:val="single" w:sz="12" w:space="0" w:color="auto"/>
              <w:right w:val="single" w:sz="4" w:space="0" w:color="auto"/>
            </w:tcBorders>
            <w:vAlign w:val="center"/>
          </w:tcPr>
          <w:p w:rsidR="00D60A18" w:rsidRDefault="00D60A18">
            <w:pPr>
              <w:snapToGrid w:val="0"/>
              <w:jc w:val="center"/>
              <w:rPr>
                <w:rFonts w:ascii="宋体" w:hAnsi="宋体"/>
                <w:sz w:val="24"/>
              </w:rPr>
            </w:pPr>
          </w:p>
        </w:tc>
        <w:tc>
          <w:tcPr>
            <w:tcW w:w="1071" w:type="dxa"/>
            <w:tcBorders>
              <w:top w:val="single" w:sz="4" w:space="0" w:color="auto"/>
              <w:left w:val="single" w:sz="4" w:space="0" w:color="auto"/>
              <w:bottom w:val="single" w:sz="12" w:space="0" w:color="auto"/>
              <w:right w:val="single" w:sz="4" w:space="0" w:color="auto"/>
            </w:tcBorders>
            <w:vAlign w:val="center"/>
          </w:tcPr>
          <w:p w:rsidR="00D60A18" w:rsidRDefault="00D60A18">
            <w:pPr>
              <w:snapToGrid w:val="0"/>
              <w:jc w:val="center"/>
              <w:rPr>
                <w:rFonts w:ascii="宋体" w:hAnsi="宋体"/>
                <w:sz w:val="24"/>
              </w:rPr>
            </w:pPr>
          </w:p>
        </w:tc>
        <w:tc>
          <w:tcPr>
            <w:tcW w:w="1071" w:type="dxa"/>
            <w:tcBorders>
              <w:top w:val="single" w:sz="4" w:space="0" w:color="auto"/>
              <w:left w:val="single" w:sz="4" w:space="0" w:color="auto"/>
              <w:bottom w:val="single" w:sz="12" w:space="0" w:color="auto"/>
              <w:right w:val="single" w:sz="4" w:space="0" w:color="auto"/>
            </w:tcBorders>
            <w:vAlign w:val="center"/>
          </w:tcPr>
          <w:p w:rsidR="00D60A18" w:rsidRDefault="00D60A18">
            <w:pPr>
              <w:snapToGrid w:val="0"/>
              <w:jc w:val="center"/>
              <w:rPr>
                <w:rFonts w:ascii="宋体" w:hAnsi="宋体"/>
                <w:sz w:val="24"/>
              </w:rPr>
            </w:pPr>
          </w:p>
        </w:tc>
        <w:tc>
          <w:tcPr>
            <w:tcW w:w="1071" w:type="dxa"/>
            <w:tcBorders>
              <w:top w:val="single" w:sz="4" w:space="0" w:color="auto"/>
              <w:left w:val="single" w:sz="4" w:space="0" w:color="auto"/>
              <w:bottom w:val="single" w:sz="12" w:space="0" w:color="auto"/>
              <w:right w:val="single" w:sz="4" w:space="0" w:color="auto"/>
            </w:tcBorders>
            <w:vAlign w:val="center"/>
          </w:tcPr>
          <w:p w:rsidR="00D60A18" w:rsidRDefault="00D60A18">
            <w:pPr>
              <w:snapToGrid w:val="0"/>
              <w:jc w:val="center"/>
              <w:rPr>
                <w:rFonts w:ascii="宋体" w:hAnsi="宋体"/>
                <w:sz w:val="24"/>
              </w:rPr>
            </w:pPr>
          </w:p>
        </w:tc>
        <w:tc>
          <w:tcPr>
            <w:tcW w:w="1071" w:type="dxa"/>
            <w:tcBorders>
              <w:top w:val="single" w:sz="4" w:space="0" w:color="auto"/>
              <w:left w:val="single" w:sz="4" w:space="0" w:color="auto"/>
              <w:bottom w:val="single" w:sz="12" w:space="0" w:color="auto"/>
              <w:right w:val="single" w:sz="12" w:space="0" w:color="auto"/>
            </w:tcBorders>
            <w:vAlign w:val="center"/>
          </w:tcPr>
          <w:p w:rsidR="00D60A18" w:rsidRDefault="00D60A18">
            <w:pPr>
              <w:snapToGrid w:val="0"/>
              <w:jc w:val="center"/>
              <w:rPr>
                <w:rFonts w:ascii="宋体" w:hAnsi="宋体"/>
                <w:sz w:val="24"/>
              </w:rPr>
            </w:pPr>
          </w:p>
        </w:tc>
        <w:tc>
          <w:tcPr>
            <w:tcW w:w="1026" w:type="dxa"/>
            <w:tcBorders>
              <w:top w:val="single" w:sz="4" w:space="0" w:color="auto"/>
              <w:left w:val="single" w:sz="4" w:space="0" w:color="auto"/>
              <w:bottom w:val="single" w:sz="12" w:space="0" w:color="auto"/>
              <w:right w:val="single" w:sz="4" w:space="0" w:color="auto"/>
            </w:tcBorders>
            <w:vAlign w:val="center"/>
          </w:tcPr>
          <w:p w:rsidR="00D60A18" w:rsidRDefault="00D60A18">
            <w:pPr>
              <w:snapToGrid w:val="0"/>
              <w:jc w:val="center"/>
              <w:rPr>
                <w:rFonts w:ascii="宋体" w:hAnsi="宋体"/>
                <w:sz w:val="24"/>
              </w:rPr>
            </w:pPr>
          </w:p>
        </w:tc>
        <w:tc>
          <w:tcPr>
            <w:tcW w:w="1069" w:type="dxa"/>
            <w:tcBorders>
              <w:top w:val="single" w:sz="4" w:space="0" w:color="auto"/>
              <w:left w:val="single" w:sz="4" w:space="0" w:color="auto"/>
              <w:bottom w:val="single" w:sz="12" w:space="0" w:color="auto"/>
              <w:right w:val="single" w:sz="12" w:space="0" w:color="auto"/>
            </w:tcBorders>
            <w:vAlign w:val="center"/>
          </w:tcPr>
          <w:p w:rsidR="00D60A18" w:rsidRDefault="00D60A18">
            <w:pPr>
              <w:snapToGrid w:val="0"/>
              <w:jc w:val="center"/>
              <w:rPr>
                <w:rFonts w:ascii="宋体" w:hAnsi="宋体"/>
                <w:sz w:val="24"/>
              </w:rPr>
            </w:pPr>
          </w:p>
        </w:tc>
      </w:tr>
    </w:tbl>
    <w:p w:rsidR="00D60A18" w:rsidRDefault="00D60A18">
      <w:pPr>
        <w:snapToGrid w:val="0"/>
        <w:spacing w:line="560" w:lineRule="exact"/>
        <w:rPr>
          <w:rFonts w:ascii="仿宋" w:eastAsia="仿宋" w:hAnsi="仿宋"/>
          <w:b/>
          <w:sz w:val="30"/>
          <w:szCs w:val="30"/>
        </w:rPr>
      </w:pPr>
    </w:p>
    <w:p w:rsidR="00D60A18" w:rsidRDefault="005A4CB5">
      <w:pPr>
        <w:snapToGrid w:val="0"/>
        <w:spacing w:line="560" w:lineRule="exact"/>
        <w:ind w:firstLineChars="200" w:firstLine="602"/>
        <w:rPr>
          <w:rFonts w:ascii="仿宋_GB2312" w:eastAsia="仿宋_GB2312" w:hAnsi="仿宋"/>
          <w:b/>
          <w:sz w:val="30"/>
          <w:szCs w:val="30"/>
        </w:rPr>
      </w:pPr>
      <w:r>
        <w:rPr>
          <w:rFonts w:ascii="仿宋_GB2312" w:eastAsia="仿宋_GB2312" w:hAnsi="仿宋" w:hint="eastAsia"/>
          <w:b/>
          <w:sz w:val="30"/>
          <w:szCs w:val="30"/>
        </w:rPr>
        <w:t>任务一、</w:t>
      </w:r>
      <w:r>
        <w:rPr>
          <w:rFonts w:ascii="仿宋_GB2312" w:eastAsia="仿宋_GB2312" w:hAnsi="仿宋" w:hint="eastAsia"/>
          <w:b/>
          <w:sz w:val="30"/>
          <w:szCs w:val="30"/>
        </w:rPr>
        <w:t xml:space="preserve"> </w:t>
      </w:r>
      <w:r>
        <w:rPr>
          <w:rFonts w:ascii="仿宋_GB2312" w:eastAsia="仿宋_GB2312" w:hAnsi="仿宋" w:hint="eastAsia"/>
          <w:b/>
          <w:sz w:val="30"/>
          <w:szCs w:val="30"/>
        </w:rPr>
        <w:t>污水处理系统工艺设计</w:t>
      </w:r>
    </w:p>
    <w:p w:rsidR="00D60A18" w:rsidRDefault="005A4CB5">
      <w:pPr>
        <w:snapToGrid w:val="0"/>
        <w:spacing w:line="560" w:lineRule="exact"/>
        <w:ind w:firstLineChars="200" w:firstLine="600"/>
        <w:rPr>
          <w:rFonts w:ascii="仿宋_GB2312" w:eastAsia="仿宋_GB2312" w:hAnsi="仿宋"/>
          <w:color w:val="000000"/>
          <w:sz w:val="30"/>
          <w:szCs w:val="30"/>
        </w:rPr>
      </w:pPr>
      <w:r>
        <w:rPr>
          <w:rFonts w:ascii="仿宋_GB2312" w:eastAsia="仿宋_GB2312" w:hAnsi="仿宋" w:hint="eastAsia"/>
          <w:color w:val="000000"/>
          <w:sz w:val="30"/>
          <w:szCs w:val="30"/>
        </w:rPr>
        <w:t>根据任务书要求和提供的资料完成竞赛平台和相关专业知识点的了解和掌握，包括污水处理系统工艺设计、系统控制程序设计的编写等。</w:t>
      </w:r>
    </w:p>
    <w:p w:rsidR="00D60A18" w:rsidRDefault="005A4CB5">
      <w:pPr>
        <w:snapToGrid w:val="0"/>
        <w:spacing w:line="560" w:lineRule="exact"/>
        <w:ind w:firstLineChars="200" w:firstLine="600"/>
        <w:rPr>
          <w:rFonts w:ascii="仿宋_GB2312" w:eastAsia="仿宋_GB2312" w:hAnsi="仿宋"/>
          <w:color w:val="000000"/>
          <w:sz w:val="30"/>
          <w:szCs w:val="30"/>
        </w:rPr>
      </w:pPr>
      <w:r>
        <w:rPr>
          <w:rFonts w:ascii="仿宋_GB2312" w:eastAsia="仿宋_GB2312" w:hAnsi="仿宋" w:hint="eastAsia"/>
          <w:color w:val="000000"/>
          <w:sz w:val="30"/>
          <w:szCs w:val="30"/>
        </w:rPr>
        <w:t>1.CAD</w:t>
      </w:r>
      <w:r>
        <w:rPr>
          <w:rFonts w:ascii="仿宋_GB2312" w:eastAsia="仿宋_GB2312" w:hAnsi="仿宋" w:hint="eastAsia"/>
          <w:color w:val="000000"/>
          <w:sz w:val="30"/>
          <w:szCs w:val="30"/>
        </w:rPr>
        <w:t>辅助设计</w:t>
      </w:r>
    </w:p>
    <w:p w:rsidR="00D60A18" w:rsidRDefault="005A4CB5">
      <w:pPr>
        <w:snapToGrid w:val="0"/>
        <w:spacing w:line="560" w:lineRule="exact"/>
        <w:ind w:firstLineChars="200" w:firstLine="600"/>
        <w:rPr>
          <w:rFonts w:ascii="仿宋_GB2312" w:eastAsia="仿宋_GB2312" w:hAnsi="仿宋"/>
          <w:color w:val="000000"/>
          <w:sz w:val="30"/>
          <w:szCs w:val="30"/>
        </w:rPr>
      </w:pPr>
      <w:r>
        <w:rPr>
          <w:rFonts w:ascii="仿宋_GB2312" w:eastAsia="仿宋_GB2312" w:hAnsi="仿宋" w:hint="eastAsia"/>
          <w:color w:val="000000"/>
          <w:sz w:val="30"/>
          <w:szCs w:val="30"/>
        </w:rPr>
        <w:t>（</w:t>
      </w:r>
      <w:r>
        <w:rPr>
          <w:rFonts w:ascii="仿宋_GB2312" w:eastAsia="仿宋_GB2312" w:hAnsi="仿宋" w:hint="eastAsia"/>
          <w:color w:val="000000"/>
          <w:sz w:val="30"/>
          <w:szCs w:val="30"/>
        </w:rPr>
        <w:t>1</w:t>
      </w:r>
      <w:r>
        <w:rPr>
          <w:rFonts w:ascii="仿宋_GB2312" w:eastAsia="仿宋_GB2312" w:hAnsi="仿宋" w:hint="eastAsia"/>
          <w:color w:val="000000"/>
          <w:sz w:val="30"/>
          <w:szCs w:val="30"/>
        </w:rPr>
        <w:t>）已知天津市某教育园城市污水处理项目，日平均处理污水量</w:t>
      </w:r>
      <w:r>
        <w:rPr>
          <w:rFonts w:ascii="仿宋_GB2312" w:eastAsia="仿宋_GB2312" w:hAnsi="仿宋" w:hint="eastAsia"/>
          <w:color w:val="000000"/>
          <w:sz w:val="30"/>
          <w:szCs w:val="30"/>
        </w:rPr>
        <w:t>Q</w:t>
      </w:r>
      <w:r>
        <w:rPr>
          <w:rFonts w:ascii="仿宋_GB2312" w:eastAsia="仿宋_GB2312" w:hAnsi="仿宋" w:hint="eastAsia"/>
          <w:color w:val="000000"/>
          <w:sz w:val="30"/>
          <w:szCs w:val="30"/>
        </w:rPr>
        <w:t>为</w:t>
      </w:r>
      <w:r>
        <w:rPr>
          <w:rFonts w:ascii="仿宋_GB2312" w:eastAsia="仿宋_GB2312" w:hAnsi="仿宋" w:hint="eastAsia"/>
          <w:color w:val="000000"/>
          <w:sz w:val="30"/>
          <w:szCs w:val="30"/>
        </w:rPr>
        <w:t>30000</w:t>
      </w:r>
      <w:r>
        <w:rPr>
          <w:rFonts w:ascii="仿宋_GB2312" w:eastAsia="仿宋_GB2312" w:hAnsi="仿宋" w:hint="eastAsia"/>
          <w:color w:val="000000"/>
          <w:kern w:val="0"/>
          <w:sz w:val="30"/>
          <w:szCs w:val="30"/>
        </w:rPr>
        <w:t xml:space="preserve"> m</w:t>
      </w:r>
      <w:r>
        <w:rPr>
          <w:rFonts w:ascii="仿宋_GB2312" w:eastAsia="仿宋_GB2312" w:hAnsi="仿宋" w:hint="eastAsia"/>
          <w:color w:val="000000"/>
          <w:kern w:val="0"/>
          <w:sz w:val="30"/>
          <w:szCs w:val="30"/>
          <w:vertAlign w:val="superscript"/>
        </w:rPr>
        <w:t>3</w:t>
      </w:r>
      <w:r>
        <w:rPr>
          <w:rFonts w:ascii="仿宋_GB2312" w:eastAsia="仿宋_GB2312" w:hAnsi="仿宋" w:hint="eastAsia"/>
          <w:color w:val="000000"/>
          <w:kern w:val="0"/>
          <w:sz w:val="30"/>
          <w:szCs w:val="30"/>
        </w:rPr>
        <w:t>/d</w:t>
      </w:r>
      <w:r>
        <w:rPr>
          <w:rFonts w:ascii="仿宋_GB2312" w:eastAsia="仿宋_GB2312" w:hAnsi="仿宋" w:hint="eastAsia"/>
          <w:color w:val="000000"/>
          <w:kern w:val="0"/>
          <w:sz w:val="30"/>
          <w:szCs w:val="30"/>
        </w:rPr>
        <w:t>，</w:t>
      </w:r>
      <w:r>
        <w:rPr>
          <w:rFonts w:ascii="仿宋_GB2312" w:eastAsia="仿宋_GB2312" w:hAnsi="仿宋" w:hint="eastAsia"/>
          <w:color w:val="000000"/>
          <w:sz w:val="30"/>
          <w:szCs w:val="30"/>
        </w:rPr>
        <w:t>启动</w:t>
      </w:r>
      <w:r>
        <w:rPr>
          <w:rFonts w:ascii="仿宋_GB2312" w:eastAsia="仿宋_GB2312" w:hAnsi="仿宋" w:hint="eastAsia"/>
          <w:color w:val="000000"/>
          <w:sz w:val="30"/>
          <w:szCs w:val="30"/>
        </w:rPr>
        <w:t>Autocad</w:t>
      </w:r>
      <w:r>
        <w:rPr>
          <w:rFonts w:ascii="仿宋_GB2312" w:eastAsia="仿宋_GB2312" w:hAnsi="仿宋" w:hint="eastAsia"/>
          <w:color w:val="000000"/>
          <w:sz w:val="30"/>
          <w:szCs w:val="30"/>
        </w:rPr>
        <w:t>软件，根据给定的</w:t>
      </w:r>
      <w:r>
        <w:rPr>
          <w:rFonts w:ascii="仿宋_GB2312" w:eastAsia="仿宋_GB2312" w:hAnsi="仿宋" w:hint="eastAsia"/>
          <w:color w:val="000000"/>
          <w:sz w:val="30"/>
          <w:szCs w:val="30"/>
        </w:rPr>
        <w:t>DWG</w:t>
      </w:r>
      <w:r>
        <w:rPr>
          <w:rFonts w:ascii="仿宋_GB2312" w:eastAsia="仿宋_GB2312" w:hAnsi="仿宋" w:hint="eastAsia"/>
          <w:color w:val="000000"/>
          <w:sz w:val="30"/>
          <w:szCs w:val="30"/>
        </w:rPr>
        <w:t>格式图形及有关数据，选用</w:t>
      </w:r>
      <w:r>
        <w:rPr>
          <w:rFonts w:ascii="仿宋_GB2312" w:eastAsia="仿宋_GB2312" w:hAnsi="仿宋" w:hint="eastAsia"/>
          <w:color w:val="000000"/>
          <w:sz w:val="30"/>
          <w:szCs w:val="30"/>
        </w:rPr>
        <w:t>AO</w:t>
      </w:r>
      <w:r>
        <w:rPr>
          <w:rFonts w:ascii="仿宋_GB2312" w:eastAsia="仿宋_GB2312" w:hAnsi="仿宋" w:hint="eastAsia"/>
          <w:color w:val="000000"/>
          <w:sz w:val="30"/>
          <w:szCs w:val="30"/>
        </w:rPr>
        <w:t>工艺系统，经过主要水处理构筑物的适当设计计算，得出有关数据，补充绘制工艺流程图、高程布置图，要求设置</w:t>
      </w:r>
      <w:r>
        <w:rPr>
          <w:rFonts w:ascii="仿宋_GB2312" w:eastAsia="仿宋_GB2312" w:hAnsi="仿宋" w:hint="eastAsia"/>
          <w:color w:val="000000"/>
          <w:sz w:val="30"/>
          <w:szCs w:val="30"/>
        </w:rPr>
        <w:t>A1</w:t>
      </w:r>
      <w:r>
        <w:rPr>
          <w:rFonts w:ascii="仿宋_GB2312" w:eastAsia="仿宋_GB2312" w:hAnsi="仿宋" w:hint="eastAsia"/>
          <w:color w:val="000000"/>
          <w:sz w:val="30"/>
          <w:szCs w:val="30"/>
        </w:rPr>
        <w:t>图幅，所有图形及文字均采用白色，文字采用</w:t>
      </w:r>
      <w:r>
        <w:rPr>
          <w:rFonts w:ascii="仿宋_GB2312" w:eastAsia="仿宋_GB2312" w:hAnsi="仿宋" w:hint="eastAsia"/>
          <w:color w:val="000000"/>
          <w:sz w:val="30"/>
          <w:szCs w:val="30"/>
        </w:rPr>
        <w:t>hztxt.shx</w:t>
      </w:r>
      <w:r>
        <w:rPr>
          <w:rFonts w:ascii="仿宋_GB2312" w:eastAsia="仿宋_GB2312" w:hAnsi="仿宋" w:hint="eastAsia"/>
          <w:color w:val="000000"/>
          <w:sz w:val="30"/>
          <w:szCs w:val="30"/>
        </w:rPr>
        <w:t>字体，数字及英文采用</w:t>
      </w:r>
      <w:r>
        <w:rPr>
          <w:rFonts w:ascii="仿宋_GB2312" w:eastAsia="仿宋_GB2312" w:hAnsi="仿宋" w:hint="eastAsia"/>
          <w:color w:val="000000"/>
          <w:sz w:val="30"/>
          <w:szCs w:val="30"/>
        </w:rPr>
        <w:t>romans.shx</w:t>
      </w:r>
      <w:r>
        <w:rPr>
          <w:rFonts w:ascii="仿宋_GB2312" w:eastAsia="仿宋_GB2312" w:hAnsi="仿宋" w:hint="eastAsia"/>
          <w:color w:val="000000"/>
          <w:sz w:val="30"/>
          <w:szCs w:val="30"/>
        </w:rPr>
        <w:t>字体。不同管路分别用不同的线型代号绘制，管道线宽统一设定为</w:t>
      </w:r>
      <w:r>
        <w:rPr>
          <w:rFonts w:ascii="仿宋_GB2312" w:eastAsia="仿宋_GB2312" w:hAnsi="仿宋" w:hint="eastAsia"/>
          <w:color w:val="000000"/>
          <w:sz w:val="30"/>
          <w:szCs w:val="30"/>
        </w:rPr>
        <w:t>50</w:t>
      </w:r>
      <w:r>
        <w:rPr>
          <w:rFonts w:ascii="仿宋_GB2312" w:eastAsia="仿宋_GB2312" w:hAnsi="仿宋" w:hint="eastAsia"/>
          <w:color w:val="000000"/>
          <w:sz w:val="30"/>
          <w:szCs w:val="30"/>
        </w:rPr>
        <w:t>。为并标相应管径，文件名另存为“工位号</w:t>
      </w:r>
      <w:r>
        <w:rPr>
          <w:rFonts w:ascii="仿宋_GB2312" w:eastAsia="仿宋_GB2312" w:hAnsi="仿宋" w:hint="eastAsia"/>
          <w:color w:val="000000"/>
          <w:sz w:val="30"/>
          <w:szCs w:val="30"/>
        </w:rPr>
        <w:t>+</w:t>
      </w:r>
      <w:r>
        <w:rPr>
          <w:rFonts w:ascii="仿宋_GB2312" w:eastAsia="仿宋_GB2312" w:hAnsi="仿宋" w:hint="eastAsia"/>
          <w:color w:val="000000"/>
          <w:sz w:val="30"/>
          <w:szCs w:val="30"/>
        </w:rPr>
        <w:t>流程图”</w:t>
      </w:r>
      <w:r>
        <w:rPr>
          <w:rFonts w:ascii="仿宋_GB2312" w:eastAsia="仿宋_GB2312" w:hAnsi="仿宋" w:hint="eastAsia"/>
          <w:sz w:val="30"/>
          <w:szCs w:val="30"/>
        </w:rPr>
        <w:t xml:space="preserve"> </w:t>
      </w:r>
      <w:r>
        <w:rPr>
          <w:rFonts w:ascii="仿宋_GB2312" w:eastAsia="仿宋_GB2312" w:hAnsi="仿宋" w:hint="eastAsia"/>
          <w:sz w:val="30"/>
          <w:szCs w:val="30"/>
        </w:rPr>
        <w:t>，并转换成</w:t>
      </w:r>
      <w:r>
        <w:rPr>
          <w:rFonts w:ascii="仿宋_GB2312" w:eastAsia="仿宋_GB2312" w:hAnsi="仿宋" w:hint="eastAsia"/>
          <w:sz w:val="30"/>
          <w:szCs w:val="30"/>
        </w:rPr>
        <w:t>PDF</w:t>
      </w:r>
      <w:r>
        <w:rPr>
          <w:rFonts w:ascii="仿宋_GB2312" w:eastAsia="仿宋_GB2312" w:hAnsi="仿宋" w:hint="eastAsia"/>
          <w:sz w:val="30"/>
          <w:szCs w:val="30"/>
        </w:rPr>
        <w:t>格式，保存到</w:t>
      </w:r>
      <w:r>
        <w:rPr>
          <w:rFonts w:ascii="仿宋_GB2312" w:eastAsia="仿宋_GB2312" w:hAnsi="仿宋" w:hint="eastAsia"/>
          <w:sz w:val="30"/>
          <w:szCs w:val="30"/>
        </w:rPr>
        <w:t>D:\</w:t>
      </w:r>
      <w:r>
        <w:rPr>
          <w:rFonts w:ascii="仿宋_GB2312" w:eastAsia="仿宋_GB2312" w:hAnsi="仿宋" w:hint="eastAsia"/>
          <w:sz w:val="30"/>
          <w:szCs w:val="30"/>
        </w:rPr>
        <w:t>考试程序文件夹中。</w:t>
      </w:r>
    </w:p>
    <w:p w:rsidR="00D60A18" w:rsidRDefault="005A4CB5">
      <w:pPr>
        <w:snapToGrid w:val="0"/>
        <w:spacing w:line="560" w:lineRule="exact"/>
        <w:ind w:firstLineChars="200" w:firstLine="600"/>
        <w:rPr>
          <w:rFonts w:ascii="仿宋_GB2312" w:eastAsia="仿宋_GB2312" w:hAnsi="仿宋"/>
          <w:color w:val="000000"/>
          <w:sz w:val="30"/>
          <w:szCs w:val="30"/>
        </w:rPr>
      </w:pPr>
      <w:r>
        <w:rPr>
          <w:rFonts w:ascii="仿宋_GB2312" w:eastAsia="仿宋_GB2312" w:hAnsi="仿宋" w:hint="eastAsia"/>
          <w:color w:val="000000"/>
          <w:sz w:val="30"/>
          <w:szCs w:val="30"/>
        </w:rPr>
        <w:t>（</w:t>
      </w:r>
      <w:r>
        <w:rPr>
          <w:rFonts w:ascii="仿宋_GB2312" w:eastAsia="仿宋_GB2312" w:hAnsi="仿宋" w:hint="eastAsia"/>
          <w:color w:val="000000"/>
          <w:sz w:val="30"/>
          <w:szCs w:val="30"/>
        </w:rPr>
        <w:t>2</w:t>
      </w:r>
      <w:r>
        <w:rPr>
          <w:rFonts w:ascii="仿宋_GB2312" w:eastAsia="仿宋_GB2312" w:hAnsi="仿宋" w:hint="eastAsia"/>
          <w:color w:val="000000"/>
          <w:sz w:val="30"/>
          <w:szCs w:val="30"/>
        </w:rPr>
        <w:t>）已知天津市某教育园城市污水处理项目，日平均处理污水量</w:t>
      </w:r>
      <w:r>
        <w:rPr>
          <w:rFonts w:ascii="仿宋_GB2312" w:eastAsia="仿宋_GB2312" w:hAnsi="仿宋" w:hint="eastAsia"/>
          <w:color w:val="000000"/>
          <w:sz w:val="30"/>
          <w:szCs w:val="30"/>
        </w:rPr>
        <w:t>Q</w:t>
      </w:r>
      <w:r>
        <w:rPr>
          <w:rFonts w:ascii="仿宋_GB2312" w:eastAsia="仿宋_GB2312" w:hAnsi="仿宋" w:hint="eastAsia"/>
          <w:color w:val="000000"/>
          <w:sz w:val="30"/>
          <w:szCs w:val="30"/>
        </w:rPr>
        <w:t>为</w:t>
      </w:r>
      <w:r>
        <w:rPr>
          <w:rFonts w:ascii="仿宋_GB2312" w:eastAsia="仿宋_GB2312" w:hAnsi="仿宋" w:hint="eastAsia"/>
          <w:color w:val="000000"/>
          <w:sz w:val="30"/>
          <w:szCs w:val="30"/>
        </w:rPr>
        <w:t>30000</w:t>
      </w:r>
      <w:r>
        <w:rPr>
          <w:rFonts w:ascii="仿宋_GB2312" w:eastAsia="仿宋_GB2312" w:hAnsi="仿宋" w:hint="eastAsia"/>
          <w:color w:val="000000"/>
          <w:kern w:val="0"/>
          <w:sz w:val="30"/>
          <w:szCs w:val="30"/>
        </w:rPr>
        <w:t xml:space="preserve"> m</w:t>
      </w:r>
      <w:r>
        <w:rPr>
          <w:rFonts w:ascii="仿宋_GB2312" w:eastAsia="仿宋_GB2312" w:hAnsi="仿宋" w:hint="eastAsia"/>
          <w:color w:val="000000"/>
          <w:kern w:val="0"/>
          <w:sz w:val="30"/>
          <w:szCs w:val="30"/>
          <w:vertAlign w:val="superscript"/>
        </w:rPr>
        <w:t>3</w:t>
      </w:r>
      <w:r>
        <w:rPr>
          <w:rFonts w:ascii="仿宋_GB2312" w:eastAsia="仿宋_GB2312" w:hAnsi="仿宋" w:hint="eastAsia"/>
          <w:color w:val="000000"/>
          <w:kern w:val="0"/>
          <w:sz w:val="30"/>
          <w:szCs w:val="30"/>
        </w:rPr>
        <w:t>/d</w:t>
      </w:r>
      <w:r>
        <w:rPr>
          <w:rFonts w:ascii="仿宋_GB2312" w:eastAsia="仿宋_GB2312" w:hAnsi="仿宋" w:hint="eastAsia"/>
          <w:color w:val="000000"/>
          <w:kern w:val="0"/>
          <w:sz w:val="30"/>
          <w:szCs w:val="30"/>
        </w:rPr>
        <w:t>，</w:t>
      </w:r>
      <w:r>
        <w:rPr>
          <w:rFonts w:ascii="仿宋_GB2312" w:eastAsia="仿宋_GB2312" w:hAnsi="仿宋" w:hint="eastAsia"/>
          <w:color w:val="000000"/>
          <w:sz w:val="30"/>
          <w:szCs w:val="30"/>
        </w:rPr>
        <w:t>启动</w:t>
      </w:r>
      <w:r>
        <w:rPr>
          <w:rFonts w:ascii="仿宋_GB2312" w:eastAsia="仿宋_GB2312" w:hAnsi="仿宋" w:hint="eastAsia"/>
          <w:color w:val="000000"/>
          <w:sz w:val="30"/>
          <w:szCs w:val="30"/>
        </w:rPr>
        <w:t>Autocad</w:t>
      </w:r>
      <w:r>
        <w:rPr>
          <w:rFonts w:ascii="仿宋_GB2312" w:eastAsia="仿宋_GB2312" w:hAnsi="仿宋" w:hint="eastAsia"/>
          <w:color w:val="000000"/>
          <w:sz w:val="30"/>
          <w:szCs w:val="30"/>
        </w:rPr>
        <w:t>软件，根据给定的</w:t>
      </w:r>
      <w:r>
        <w:rPr>
          <w:rFonts w:ascii="仿宋_GB2312" w:eastAsia="仿宋_GB2312" w:hAnsi="仿宋" w:hint="eastAsia"/>
          <w:color w:val="000000"/>
          <w:sz w:val="30"/>
          <w:szCs w:val="30"/>
        </w:rPr>
        <w:t>DWG</w:t>
      </w:r>
      <w:r>
        <w:rPr>
          <w:rFonts w:ascii="仿宋_GB2312" w:eastAsia="仿宋_GB2312" w:hAnsi="仿宋" w:hint="eastAsia"/>
          <w:color w:val="000000"/>
          <w:sz w:val="30"/>
          <w:szCs w:val="30"/>
        </w:rPr>
        <w:t>格式图形及有关数据，选用</w:t>
      </w:r>
      <w:r>
        <w:rPr>
          <w:rFonts w:ascii="仿宋_GB2312" w:eastAsia="仿宋_GB2312" w:hAnsi="仿宋" w:hint="eastAsia"/>
          <w:color w:val="000000"/>
          <w:sz w:val="30"/>
          <w:szCs w:val="30"/>
        </w:rPr>
        <w:t>AO</w:t>
      </w:r>
      <w:r>
        <w:rPr>
          <w:rFonts w:ascii="仿宋_GB2312" w:eastAsia="仿宋_GB2312" w:hAnsi="仿宋" w:hint="eastAsia"/>
          <w:color w:val="000000"/>
          <w:sz w:val="30"/>
          <w:szCs w:val="30"/>
        </w:rPr>
        <w:t>工艺系统，经过主要水处理构筑物</w:t>
      </w:r>
      <w:r>
        <w:rPr>
          <w:rFonts w:ascii="仿宋_GB2312" w:eastAsia="仿宋_GB2312" w:hAnsi="仿宋" w:hint="eastAsia"/>
          <w:color w:val="000000"/>
          <w:sz w:val="30"/>
          <w:szCs w:val="30"/>
        </w:rPr>
        <w:lastRenderedPageBreak/>
        <w:t>的适当设计计算，得出有关数据，补充绘制高程布置图，要求设置</w:t>
      </w:r>
      <w:r>
        <w:rPr>
          <w:rFonts w:ascii="仿宋_GB2312" w:eastAsia="仿宋_GB2312" w:hAnsi="仿宋" w:hint="eastAsia"/>
          <w:color w:val="000000"/>
          <w:sz w:val="30"/>
          <w:szCs w:val="30"/>
        </w:rPr>
        <w:t>A2</w:t>
      </w:r>
      <w:r>
        <w:rPr>
          <w:rFonts w:ascii="仿宋_GB2312" w:eastAsia="仿宋_GB2312" w:hAnsi="仿宋" w:hint="eastAsia"/>
          <w:color w:val="000000"/>
          <w:sz w:val="30"/>
          <w:szCs w:val="30"/>
        </w:rPr>
        <w:t>图幅，所有图形及文字均采用白色，文字采用</w:t>
      </w:r>
      <w:r>
        <w:rPr>
          <w:rFonts w:ascii="仿宋_GB2312" w:eastAsia="仿宋_GB2312" w:hAnsi="仿宋" w:hint="eastAsia"/>
          <w:color w:val="000000"/>
          <w:sz w:val="30"/>
          <w:szCs w:val="30"/>
        </w:rPr>
        <w:t>hztxt.shx</w:t>
      </w:r>
      <w:r>
        <w:rPr>
          <w:rFonts w:ascii="仿宋_GB2312" w:eastAsia="仿宋_GB2312" w:hAnsi="仿宋" w:hint="eastAsia"/>
          <w:color w:val="000000"/>
          <w:sz w:val="30"/>
          <w:szCs w:val="30"/>
        </w:rPr>
        <w:t>字体，数字及英文采用</w:t>
      </w:r>
      <w:r>
        <w:rPr>
          <w:rFonts w:ascii="仿宋_GB2312" w:eastAsia="仿宋_GB2312" w:hAnsi="仿宋" w:hint="eastAsia"/>
          <w:color w:val="000000"/>
          <w:sz w:val="30"/>
          <w:szCs w:val="30"/>
        </w:rPr>
        <w:t>romans.shx</w:t>
      </w:r>
      <w:r>
        <w:rPr>
          <w:rFonts w:ascii="仿宋_GB2312" w:eastAsia="仿宋_GB2312" w:hAnsi="仿宋" w:hint="eastAsia"/>
          <w:color w:val="000000"/>
          <w:sz w:val="30"/>
          <w:szCs w:val="30"/>
        </w:rPr>
        <w:t>字体。不同管路分别用不同的线型代号绘制，管道线宽统一设定为</w:t>
      </w:r>
      <w:r>
        <w:rPr>
          <w:rFonts w:ascii="仿宋_GB2312" w:eastAsia="仿宋_GB2312" w:hAnsi="仿宋" w:hint="eastAsia"/>
          <w:color w:val="000000"/>
          <w:sz w:val="30"/>
          <w:szCs w:val="30"/>
        </w:rPr>
        <w:t>60</w:t>
      </w:r>
      <w:r>
        <w:rPr>
          <w:rFonts w:ascii="仿宋_GB2312" w:eastAsia="仿宋_GB2312" w:hAnsi="仿宋" w:hint="eastAsia"/>
          <w:color w:val="000000"/>
          <w:sz w:val="30"/>
          <w:szCs w:val="30"/>
        </w:rPr>
        <w:t>。为相应管道、构筑物及其水面、池底等要求部位标注标高，文件名为“工位号</w:t>
      </w:r>
      <w:r>
        <w:rPr>
          <w:rFonts w:ascii="仿宋_GB2312" w:eastAsia="仿宋_GB2312" w:hAnsi="仿宋" w:hint="eastAsia"/>
          <w:color w:val="000000"/>
          <w:sz w:val="30"/>
          <w:szCs w:val="30"/>
        </w:rPr>
        <w:t>+</w:t>
      </w:r>
      <w:r>
        <w:rPr>
          <w:rFonts w:ascii="仿宋_GB2312" w:eastAsia="仿宋_GB2312" w:hAnsi="仿宋" w:hint="eastAsia"/>
          <w:color w:val="000000"/>
          <w:sz w:val="30"/>
          <w:szCs w:val="30"/>
        </w:rPr>
        <w:t>高程图”</w:t>
      </w:r>
      <w:r>
        <w:rPr>
          <w:rFonts w:ascii="仿宋_GB2312" w:eastAsia="仿宋_GB2312" w:hAnsi="仿宋" w:hint="eastAsia"/>
          <w:sz w:val="30"/>
          <w:szCs w:val="30"/>
        </w:rPr>
        <w:t>，并转换成</w:t>
      </w:r>
      <w:r>
        <w:rPr>
          <w:rFonts w:ascii="仿宋_GB2312" w:eastAsia="仿宋_GB2312" w:hAnsi="仿宋" w:hint="eastAsia"/>
          <w:sz w:val="30"/>
          <w:szCs w:val="30"/>
        </w:rPr>
        <w:t>PDF</w:t>
      </w:r>
      <w:r>
        <w:rPr>
          <w:rFonts w:ascii="仿宋_GB2312" w:eastAsia="仿宋_GB2312" w:hAnsi="仿宋" w:hint="eastAsia"/>
          <w:sz w:val="30"/>
          <w:szCs w:val="30"/>
        </w:rPr>
        <w:t>格式，保存到</w:t>
      </w:r>
      <w:r>
        <w:rPr>
          <w:rFonts w:ascii="仿宋_GB2312" w:eastAsia="仿宋_GB2312" w:hAnsi="仿宋" w:hint="eastAsia"/>
          <w:sz w:val="30"/>
          <w:szCs w:val="30"/>
        </w:rPr>
        <w:t>D:\</w:t>
      </w:r>
      <w:r>
        <w:rPr>
          <w:rFonts w:ascii="仿宋_GB2312" w:eastAsia="仿宋_GB2312" w:hAnsi="仿宋" w:hint="eastAsia"/>
          <w:sz w:val="30"/>
          <w:szCs w:val="30"/>
        </w:rPr>
        <w:t>考试程序文件夹中。</w:t>
      </w:r>
    </w:p>
    <w:p w:rsidR="00D60A18" w:rsidRDefault="005A4CB5">
      <w:pPr>
        <w:snapToGrid w:val="0"/>
        <w:spacing w:line="560" w:lineRule="exact"/>
        <w:ind w:firstLineChars="200" w:firstLine="600"/>
        <w:rPr>
          <w:rFonts w:ascii="仿宋_GB2312" w:eastAsia="仿宋_GB2312" w:hAnsi="仿宋"/>
          <w:sz w:val="24"/>
        </w:rPr>
      </w:pPr>
      <w:r>
        <w:rPr>
          <w:rFonts w:ascii="仿宋_GB2312" w:eastAsia="仿宋_GB2312" w:hAnsi="仿宋" w:hint="eastAsia"/>
          <w:color w:val="000000"/>
          <w:sz w:val="30"/>
          <w:szCs w:val="30"/>
        </w:rPr>
        <w:t>2.</w:t>
      </w:r>
      <w:r>
        <w:rPr>
          <w:rFonts w:ascii="仿宋_GB2312" w:eastAsia="仿宋_GB2312" w:hAnsi="仿宋" w:hint="eastAsia"/>
          <w:color w:val="000000"/>
          <w:sz w:val="30"/>
          <w:szCs w:val="30"/>
        </w:rPr>
        <w:t>控制程序设计</w:t>
      </w:r>
    </w:p>
    <w:p w:rsidR="00D60A18" w:rsidRDefault="005A4CB5">
      <w:pPr>
        <w:spacing w:line="560" w:lineRule="exact"/>
        <w:ind w:firstLineChars="200" w:firstLine="600"/>
        <w:rPr>
          <w:rFonts w:ascii="仿宋_GB2312" w:eastAsia="仿宋_GB2312" w:hAnsi="仿宋"/>
          <w:color w:val="000000"/>
          <w:sz w:val="30"/>
          <w:szCs w:val="30"/>
        </w:rPr>
      </w:pPr>
      <w:r>
        <w:rPr>
          <w:rFonts w:ascii="仿宋_GB2312" w:eastAsia="仿宋_GB2312" w:hAnsi="仿宋" w:hint="eastAsia"/>
          <w:color w:val="000000"/>
          <w:sz w:val="30"/>
          <w:szCs w:val="30"/>
        </w:rPr>
        <w:t>（</w:t>
      </w:r>
      <w:r>
        <w:rPr>
          <w:rFonts w:ascii="仿宋_GB2312" w:eastAsia="仿宋_GB2312" w:hAnsi="仿宋" w:hint="eastAsia"/>
          <w:color w:val="000000"/>
          <w:sz w:val="30"/>
          <w:szCs w:val="30"/>
        </w:rPr>
        <w:t>1</w:t>
      </w:r>
      <w:r>
        <w:rPr>
          <w:rFonts w:ascii="仿宋_GB2312" w:eastAsia="仿宋_GB2312" w:hAnsi="仿宋" w:hint="eastAsia"/>
          <w:color w:val="000000"/>
          <w:sz w:val="30"/>
          <w:szCs w:val="30"/>
        </w:rPr>
        <w:t>）打开</w:t>
      </w:r>
      <w:r>
        <w:rPr>
          <w:rFonts w:ascii="仿宋_GB2312" w:eastAsia="仿宋_GB2312" w:hAnsi="仿宋" w:hint="eastAsia"/>
          <w:color w:val="000000"/>
          <w:sz w:val="30"/>
          <w:szCs w:val="30"/>
        </w:rPr>
        <w:t>SBR</w:t>
      </w:r>
      <w:r>
        <w:rPr>
          <w:rFonts w:ascii="仿宋_GB2312" w:eastAsia="仿宋_GB2312" w:hAnsi="仿宋" w:hint="eastAsia"/>
          <w:color w:val="000000"/>
          <w:sz w:val="30"/>
          <w:szCs w:val="30"/>
        </w:rPr>
        <w:t>系统</w:t>
      </w:r>
      <w:r>
        <w:rPr>
          <w:rFonts w:ascii="仿宋_GB2312" w:eastAsia="仿宋_GB2312" w:hAnsi="仿宋" w:hint="eastAsia"/>
          <w:color w:val="000000"/>
          <w:sz w:val="30"/>
          <w:szCs w:val="30"/>
        </w:rPr>
        <w:t>PLC</w:t>
      </w:r>
      <w:r>
        <w:rPr>
          <w:rFonts w:ascii="仿宋_GB2312" w:eastAsia="仿宋_GB2312" w:hAnsi="仿宋" w:hint="eastAsia"/>
          <w:color w:val="000000"/>
          <w:sz w:val="30"/>
          <w:szCs w:val="30"/>
        </w:rPr>
        <w:t>控制程序（</w:t>
      </w:r>
      <w:r>
        <w:rPr>
          <w:rFonts w:ascii="仿宋_GB2312" w:eastAsia="仿宋_GB2312" w:hAnsi="仿宋" w:hint="eastAsia"/>
          <w:color w:val="000000"/>
          <w:sz w:val="30"/>
          <w:szCs w:val="30"/>
        </w:rPr>
        <w:t>E:\</w:t>
      </w:r>
      <w:r>
        <w:rPr>
          <w:rFonts w:ascii="仿宋_GB2312" w:eastAsia="仿宋_GB2312" w:hAnsi="仿宋" w:hint="eastAsia"/>
          <w:color w:val="000000"/>
          <w:sz w:val="30"/>
          <w:szCs w:val="30"/>
        </w:rPr>
        <w:t>考试程序</w:t>
      </w:r>
      <w:r>
        <w:rPr>
          <w:rFonts w:ascii="仿宋_GB2312" w:eastAsia="仿宋_GB2312" w:hAnsi="仿宋" w:hint="eastAsia"/>
          <w:color w:val="000000"/>
          <w:sz w:val="30"/>
          <w:szCs w:val="30"/>
        </w:rPr>
        <w:t>\SBR</w:t>
      </w:r>
      <w:r>
        <w:rPr>
          <w:rFonts w:ascii="仿宋_GB2312" w:eastAsia="仿宋_GB2312" w:hAnsi="仿宋" w:hint="eastAsia"/>
          <w:color w:val="000000"/>
          <w:sz w:val="30"/>
          <w:szCs w:val="30"/>
        </w:rPr>
        <w:t>系统</w:t>
      </w:r>
      <w:r>
        <w:rPr>
          <w:rFonts w:ascii="仿宋_GB2312" w:eastAsia="仿宋_GB2312" w:hAnsi="仿宋" w:hint="eastAsia"/>
          <w:color w:val="000000"/>
          <w:sz w:val="30"/>
          <w:szCs w:val="30"/>
        </w:rPr>
        <w:t>PLC</w:t>
      </w:r>
      <w:r>
        <w:rPr>
          <w:rFonts w:ascii="仿宋_GB2312" w:eastAsia="仿宋_GB2312" w:hAnsi="仿宋" w:hint="eastAsia"/>
          <w:color w:val="000000"/>
          <w:sz w:val="30"/>
          <w:szCs w:val="30"/>
        </w:rPr>
        <w:t>控制程序），找到“调节池</w:t>
      </w:r>
      <w:r>
        <w:rPr>
          <w:rFonts w:ascii="仿宋_GB2312" w:eastAsia="仿宋_GB2312" w:hAnsi="仿宋" w:hint="eastAsia"/>
          <w:color w:val="000000"/>
          <w:sz w:val="30"/>
          <w:szCs w:val="30"/>
        </w:rPr>
        <w:t>DO1</w:t>
      </w:r>
      <w:r>
        <w:rPr>
          <w:rFonts w:ascii="仿宋_GB2312" w:eastAsia="仿宋_GB2312" w:hAnsi="仿宋" w:hint="eastAsia"/>
          <w:color w:val="000000"/>
          <w:sz w:val="30"/>
          <w:szCs w:val="30"/>
        </w:rPr>
        <w:t>值的读取和计算”程序段，利用计算机截图功能及画图软件，将其截图并保存为图片“</w:t>
      </w:r>
      <w:r>
        <w:rPr>
          <w:rFonts w:ascii="仿宋_GB2312" w:eastAsia="仿宋_GB2312" w:hAnsi="仿宋" w:hint="eastAsia"/>
          <w:color w:val="000000"/>
          <w:sz w:val="30"/>
          <w:szCs w:val="30"/>
        </w:rPr>
        <w:t>JPEG</w:t>
      </w:r>
      <w:r>
        <w:rPr>
          <w:rFonts w:ascii="仿宋_GB2312" w:eastAsia="仿宋_GB2312" w:hAnsi="仿宋" w:hint="eastAsia"/>
          <w:color w:val="000000"/>
          <w:sz w:val="30"/>
          <w:szCs w:val="30"/>
        </w:rPr>
        <w:t>”格式，图片命名为“调节池</w:t>
      </w:r>
      <w:r>
        <w:rPr>
          <w:rFonts w:ascii="仿宋_GB2312" w:eastAsia="仿宋_GB2312" w:hAnsi="仿宋" w:hint="eastAsia"/>
          <w:color w:val="000000"/>
          <w:sz w:val="30"/>
          <w:szCs w:val="30"/>
        </w:rPr>
        <w:t>DO1</w:t>
      </w:r>
      <w:r>
        <w:rPr>
          <w:rFonts w:ascii="仿宋_GB2312" w:eastAsia="仿宋_GB2312" w:hAnsi="仿宋" w:hint="eastAsia"/>
          <w:color w:val="000000"/>
          <w:sz w:val="30"/>
          <w:szCs w:val="30"/>
        </w:rPr>
        <w:t>值的读取和计算”保存到</w:t>
      </w:r>
      <w:r>
        <w:rPr>
          <w:rFonts w:ascii="仿宋_GB2312" w:eastAsia="仿宋_GB2312" w:hAnsi="仿宋" w:hint="eastAsia"/>
          <w:color w:val="000000"/>
          <w:sz w:val="30"/>
          <w:szCs w:val="30"/>
        </w:rPr>
        <w:t>D:\</w:t>
      </w:r>
      <w:r>
        <w:rPr>
          <w:rFonts w:ascii="仿宋_GB2312" w:eastAsia="仿宋_GB2312" w:hAnsi="仿宋" w:hint="eastAsia"/>
          <w:color w:val="000000"/>
          <w:sz w:val="30"/>
          <w:szCs w:val="30"/>
        </w:rPr>
        <w:t>考试程序文件夹下。</w:t>
      </w:r>
    </w:p>
    <w:p w:rsidR="00D60A18" w:rsidRDefault="005A4CB5">
      <w:pPr>
        <w:spacing w:line="560" w:lineRule="exact"/>
        <w:ind w:firstLineChars="200" w:firstLine="600"/>
        <w:rPr>
          <w:rFonts w:ascii="仿宋_GB2312" w:eastAsia="仿宋_GB2312" w:hAnsi="仿宋"/>
          <w:color w:val="000000"/>
          <w:sz w:val="30"/>
          <w:szCs w:val="30"/>
        </w:rPr>
      </w:pPr>
      <w:r>
        <w:rPr>
          <w:rFonts w:ascii="仿宋_GB2312" w:eastAsia="仿宋_GB2312" w:hAnsi="仿宋" w:hint="eastAsia"/>
          <w:color w:val="000000"/>
          <w:sz w:val="30"/>
          <w:szCs w:val="30"/>
        </w:rPr>
        <w:t>（</w:t>
      </w:r>
      <w:r>
        <w:rPr>
          <w:rFonts w:ascii="仿宋_GB2312" w:eastAsia="仿宋_GB2312" w:hAnsi="仿宋" w:hint="eastAsia"/>
          <w:color w:val="000000"/>
          <w:sz w:val="30"/>
          <w:szCs w:val="30"/>
        </w:rPr>
        <w:t>2</w:t>
      </w:r>
      <w:r>
        <w:rPr>
          <w:rFonts w:ascii="仿宋_GB2312" w:eastAsia="仿宋_GB2312" w:hAnsi="仿宋" w:hint="eastAsia"/>
          <w:color w:val="000000"/>
          <w:sz w:val="30"/>
          <w:szCs w:val="30"/>
        </w:rPr>
        <w:t>）修改</w:t>
      </w:r>
      <w:r>
        <w:rPr>
          <w:rFonts w:ascii="仿宋_GB2312" w:eastAsia="仿宋_GB2312" w:hAnsi="仿宋" w:hint="eastAsia"/>
          <w:color w:val="000000"/>
          <w:sz w:val="30"/>
          <w:szCs w:val="30"/>
        </w:rPr>
        <w:t>SBR</w:t>
      </w:r>
      <w:r>
        <w:rPr>
          <w:rFonts w:ascii="仿宋_GB2312" w:eastAsia="仿宋_GB2312" w:hAnsi="仿宋" w:hint="eastAsia"/>
          <w:color w:val="000000"/>
          <w:sz w:val="30"/>
          <w:szCs w:val="30"/>
        </w:rPr>
        <w:t>系统</w:t>
      </w:r>
      <w:r>
        <w:rPr>
          <w:rFonts w:ascii="仿宋_GB2312" w:eastAsia="仿宋_GB2312" w:hAnsi="仿宋" w:hint="eastAsia"/>
          <w:color w:val="000000"/>
          <w:sz w:val="30"/>
          <w:szCs w:val="30"/>
        </w:rPr>
        <w:t>PLC</w:t>
      </w:r>
      <w:r>
        <w:rPr>
          <w:rFonts w:ascii="仿宋_GB2312" w:eastAsia="仿宋_GB2312" w:hAnsi="仿宋" w:hint="eastAsia"/>
          <w:color w:val="000000"/>
          <w:sz w:val="30"/>
          <w:szCs w:val="30"/>
        </w:rPr>
        <w:t>控制程序的时间参数：（</w:t>
      </w:r>
      <w:r>
        <w:rPr>
          <w:rFonts w:ascii="仿宋_GB2312" w:eastAsia="仿宋_GB2312" w:hAnsi="仿宋" w:hint="eastAsia"/>
          <w:color w:val="000000"/>
          <w:sz w:val="30"/>
          <w:szCs w:val="30"/>
        </w:rPr>
        <w:t>1</w:t>
      </w:r>
      <w:r>
        <w:rPr>
          <w:rFonts w:ascii="仿宋_GB2312" w:eastAsia="仿宋_GB2312" w:hAnsi="仿宋" w:hint="eastAsia"/>
          <w:color w:val="000000"/>
          <w:sz w:val="30"/>
          <w:szCs w:val="30"/>
        </w:rPr>
        <w:t>）将程序中“药水搅拌机”启动</w:t>
      </w:r>
      <w:r>
        <w:rPr>
          <w:rFonts w:ascii="仿宋_GB2312" w:eastAsia="仿宋_GB2312" w:hAnsi="仿宋" w:hint="eastAsia"/>
          <w:color w:val="000000"/>
          <w:sz w:val="30"/>
          <w:szCs w:val="30"/>
        </w:rPr>
        <w:t>1</w:t>
      </w:r>
      <w:r>
        <w:rPr>
          <w:rFonts w:ascii="仿宋_GB2312" w:eastAsia="仿宋_GB2312" w:hAnsi="仿宋" w:hint="eastAsia"/>
          <w:color w:val="000000"/>
          <w:sz w:val="30"/>
          <w:szCs w:val="30"/>
        </w:rPr>
        <w:t>分钟后启动系统，改为“药水搅拌机”启动</w:t>
      </w:r>
      <w:r>
        <w:rPr>
          <w:rFonts w:ascii="仿宋_GB2312" w:eastAsia="仿宋_GB2312" w:hAnsi="仿宋" w:hint="eastAsia"/>
          <w:color w:val="000000"/>
          <w:sz w:val="30"/>
          <w:szCs w:val="30"/>
        </w:rPr>
        <w:t>45</w:t>
      </w:r>
      <w:r>
        <w:rPr>
          <w:rFonts w:ascii="仿宋_GB2312" w:eastAsia="仿宋_GB2312" w:hAnsi="仿宋" w:hint="eastAsia"/>
          <w:color w:val="000000"/>
          <w:sz w:val="30"/>
          <w:szCs w:val="30"/>
        </w:rPr>
        <w:t>秒后启动系统；（</w:t>
      </w:r>
      <w:r>
        <w:rPr>
          <w:rFonts w:ascii="仿宋_GB2312" w:eastAsia="仿宋_GB2312" w:hAnsi="仿宋" w:hint="eastAsia"/>
          <w:color w:val="000000"/>
          <w:sz w:val="30"/>
          <w:szCs w:val="30"/>
        </w:rPr>
        <w:t>2</w:t>
      </w:r>
      <w:r>
        <w:rPr>
          <w:rFonts w:ascii="仿宋_GB2312" w:eastAsia="仿宋_GB2312" w:hAnsi="仿宋" w:hint="eastAsia"/>
          <w:color w:val="000000"/>
          <w:sz w:val="30"/>
          <w:szCs w:val="30"/>
        </w:rPr>
        <w:t>）将程序中</w:t>
      </w:r>
      <w:r>
        <w:rPr>
          <w:rFonts w:ascii="仿宋_GB2312" w:eastAsia="仿宋_GB2312" w:hAnsi="仿宋" w:hint="eastAsia"/>
          <w:color w:val="000000"/>
          <w:sz w:val="30"/>
          <w:szCs w:val="30"/>
        </w:rPr>
        <w:t>SBR2</w:t>
      </w:r>
      <w:r>
        <w:rPr>
          <w:rFonts w:ascii="仿宋_GB2312" w:eastAsia="仿宋_GB2312" w:hAnsi="仿宋" w:hint="eastAsia"/>
          <w:color w:val="000000"/>
          <w:sz w:val="30"/>
          <w:szCs w:val="30"/>
        </w:rPr>
        <w:t>池的</w:t>
      </w:r>
      <w:r>
        <w:rPr>
          <w:rFonts w:ascii="仿宋_GB2312" w:eastAsia="仿宋_GB2312" w:hAnsi="仿宋" w:hint="eastAsia"/>
          <w:color w:val="000000"/>
          <w:sz w:val="30"/>
          <w:szCs w:val="30"/>
        </w:rPr>
        <w:t>1</w:t>
      </w:r>
      <w:r>
        <w:rPr>
          <w:rFonts w:ascii="仿宋_GB2312" w:eastAsia="仿宋_GB2312" w:hAnsi="仿宋" w:hint="eastAsia"/>
          <w:color w:val="000000"/>
          <w:sz w:val="30"/>
          <w:szCs w:val="30"/>
        </w:rPr>
        <w:t>分钟曝气时间，改为</w:t>
      </w:r>
      <w:r>
        <w:rPr>
          <w:rFonts w:ascii="仿宋_GB2312" w:eastAsia="仿宋_GB2312" w:hAnsi="仿宋" w:hint="eastAsia"/>
          <w:color w:val="000000"/>
          <w:sz w:val="30"/>
          <w:szCs w:val="30"/>
        </w:rPr>
        <w:t>55</w:t>
      </w:r>
      <w:r>
        <w:rPr>
          <w:rFonts w:ascii="仿宋_GB2312" w:eastAsia="仿宋_GB2312" w:hAnsi="仿宋" w:hint="eastAsia"/>
          <w:color w:val="000000"/>
          <w:sz w:val="30"/>
          <w:szCs w:val="30"/>
        </w:rPr>
        <w:t>秒曝气时间。将修改好</w:t>
      </w:r>
      <w:r>
        <w:rPr>
          <w:rFonts w:ascii="仿宋_GB2312" w:eastAsia="仿宋_GB2312" w:hAnsi="仿宋" w:hint="eastAsia"/>
          <w:color w:val="000000"/>
          <w:sz w:val="30"/>
          <w:szCs w:val="30"/>
        </w:rPr>
        <w:t>参数的程序转换为</w:t>
      </w:r>
      <w:r>
        <w:rPr>
          <w:rFonts w:ascii="仿宋_GB2312" w:eastAsia="仿宋_GB2312" w:hAnsi="仿宋" w:hint="eastAsia"/>
          <w:color w:val="000000"/>
          <w:sz w:val="30"/>
          <w:szCs w:val="30"/>
        </w:rPr>
        <w:t>PDF</w:t>
      </w:r>
      <w:r>
        <w:rPr>
          <w:rFonts w:ascii="仿宋_GB2312" w:eastAsia="仿宋_GB2312" w:hAnsi="仿宋" w:hint="eastAsia"/>
          <w:color w:val="000000"/>
          <w:sz w:val="30"/>
          <w:szCs w:val="30"/>
        </w:rPr>
        <w:t>文件后，保存至计算机</w:t>
      </w:r>
      <w:r>
        <w:rPr>
          <w:rFonts w:ascii="仿宋_GB2312" w:eastAsia="仿宋_GB2312" w:hAnsi="仿宋" w:hint="eastAsia"/>
          <w:color w:val="000000"/>
          <w:sz w:val="30"/>
          <w:szCs w:val="30"/>
        </w:rPr>
        <w:t>D:\</w:t>
      </w:r>
      <w:r>
        <w:rPr>
          <w:rFonts w:ascii="仿宋_GB2312" w:eastAsia="仿宋_GB2312" w:hAnsi="仿宋" w:hint="eastAsia"/>
          <w:color w:val="000000"/>
          <w:sz w:val="30"/>
          <w:szCs w:val="30"/>
        </w:rPr>
        <w:t>考试程序</w:t>
      </w:r>
      <w:r>
        <w:rPr>
          <w:rFonts w:ascii="仿宋_GB2312" w:eastAsia="仿宋_GB2312" w:hAnsi="仿宋" w:hint="eastAsia"/>
          <w:color w:val="000000"/>
          <w:sz w:val="30"/>
          <w:szCs w:val="30"/>
        </w:rPr>
        <w:t>\SBR</w:t>
      </w:r>
      <w:r>
        <w:rPr>
          <w:rFonts w:ascii="仿宋_GB2312" w:eastAsia="仿宋_GB2312" w:hAnsi="仿宋" w:hint="eastAsia"/>
          <w:color w:val="000000"/>
          <w:sz w:val="30"/>
          <w:szCs w:val="30"/>
        </w:rPr>
        <w:t>系统</w:t>
      </w:r>
      <w:r>
        <w:rPr>
          <w:rFonts w:ascii="仿宋_GB2312" w:eastAsia="仿宋_GB2312" w:hAnsi="仿宋" w:hint="eastAsia"/>
          <w:color w:val="000000"/>
          <w:sz w:val="30"/>
          <w:szCs w:val="30"/>
        </w:rPr>
        <w:t>PLC</w:t>
      </w:r>
      <w:r>
        <w:rPr>
          <w:rFonts w:ascii="仿宋_GB2312" w:eastAsia="仿宋_GB2312" w:hAnsi="仿宋" w:hint="eastAsia"/>
          <w:color w:val="000000"/>
          <w:sz w:val="30"/>
          <w:szCs w:val="30"/>
        </w:rPr>
        <w:t>控制程序。</w:t>
      </w:r>
    </w:p>
    <w:p w:rsidR="00D60A18" w:rsidRDefault="005A4CB5">
      <w:pPr>
        <w:spacing w:line="560" w:lineRule="exact"/>
        <w:ind w:firstLineChars="200" w:firstLine="600"/>
        <w:rPr>
          <w:rFonts w:ascii="仿宋_GB2312" w:eastAsia="仿宋_GB2312" w:hAnsi="仿宋"/>
          <w:color w:val="000000"/>
          <w:sz w:val="30"/>
          <w:szCs w:val="30"/>
        </w:rPr>
      </w:pPr>
      <w:r>
        <w:rPr>
          <w:rFonts w:ascii="仿宋_GB2312" w:eastAsia="仿宋_GB2312" w:hAnsi="仿宋" w:hint="eastAsia"/>
          <w:color w:val="000000"/>
          <w:sz w:val="30"/>
          <w:szCs w:val="30"/>
        </w:rPr>
        <w:t>（</w:t>
      </w:r>
      <w:r>
        <w:rPr>
          <w:rFonts w:ascii="仿宋_GB2312" w:eastAsia="仿宋_GB2312" w:hAnsi="仿宋" w:hint="eastAsia"/>
          <w:color w:val="000000"/>
          <w:sz w:val="30"/>
          <w:szCs w:val="30"/>
        </w:rPr>
        <w:t>3</w:t>
      </w:r>
      <w:r>
        <w:rPr>
          <w:rFonts w:ascii="仿宋_GB2312" w:eastAsia="仿宋_GB2312" w:hAnsi="仿宋" w:hint="eastAsia"/>
          <w:color w:val="000000"/>
          <w:sz w:val="30"/>
          <w:szCs w:val="30"/>
        </w:rPr>
        <w:t>）设计沉砂池进水自动控制程序，控制要求：（</w:t>
      </w:r>
      <w:r>
        <w:rPr>
          <w:rFonts w:ascii="仿宋_GB2312" w:eastAsia="仿宋_GB2312" w:hAnsi="仿宋" w:hint="eastAsia"/>
          <w:color w:val="000000"/>
          <w:sz w:val="30"/>
          <w:szCs w:val="30"/>
        </w:rPr>
        <w:t>1</w:t>
      </w:r>
      <w:r>
        <w:rPr>
          <w:rFonts w:ascii="仿宋_GB2312" w:eastAsia="仿宋_GB2312" w:hAnsi="仿宋" w:hint="eastAsia"/>
          <w:color w:val="000000"/>
          <w:sz w:val="30"/>
          <w:szCs w:val="30"/>
        </w:rPr>
        <w:t>）</w:t>
      </w:r>
      <w:r>
        <w:rPr>
          <w:rFonts w:ascii="仿宋_GB2312" w:eastAsia="仿宋_GB2312" w:hAnsi="仿宋" w:hint="eastAsia"/>
          <w:color w:val="000000"/>
          <w:sz w:val="30"/>
          <w:szCs w:val="30"/>
        </w:rPr>
        <w:t>I1.1</w:t>
      </w:r>
      <w:r>
        <w:rPr>
          <w:rFonts w:ascii="仿宋_GB2312" w:eastAsia="仿宋_GB2312" w:hAnsi="仿宋" w:hint="eastAsia"/>
          <w:color w:val="000000"/>
          <w:sz w:val="30"/>
          <w:szCs w:val="30"/>
        </w:rPr>
        <w:t>为沉沙池的液面上限位；（</w:t>
      </w:r>
      <w:r>
        <w:rPr>
          <w:rFonts w:ascii="仿宋_GB2312" w:eastAsia="仿宋_GB2312" w:hAnsi="仿宋" w:hint="eastAsia"/>
          <w:color w:val="000000"/>
          <w:sz w:val="30"/>
          <w:szCs w:val="30"/>
        </w:rPr>
        <w:t>2</w:t>
      </w:r>
      <w:r>
        <w:rPr>
          <w:rFonts w:ascii="仿宋_GB2312" w:eastAsia="仿宋_GB2312" w:hAnsi="仿宋" w:hint="eastAsia"/>
          <w:color w:val="000000"/>
          <w:sz w:val="30"/>
          <w:szCs w:val="30"/>
        </w:rPr>
        <w:t>）上限位没有检测到信号提升泵</w:t>
      </w:r>
      <w:r>
        <w:rPr>
          <w:rFonts w:ascii="仿宋_GB2312" w:eastAsia="仿宋_GB2312" w:hAnsi="仿宋" w:hint="eastAsia"/>
          <w:color w:val="000000"/>
          <w:sz w:val="30"/>
          <w:szCs w:val="30"/>
        </w:rPr>
        <w:t>Q2.4</w:t>
      </w:r>
      <w:r>
        <w:rPr>
          <w:rFonts w:ascii="仿宋_GB2312" w:eastAsia="仿宋_GB2312" w:hAnsi="仿宋" w:hint="eastAsia"/>
          <w:color w:val="000000"/>
          <w:sz w:val="30"/>
          <w:szCs w:val="30"/>
        </w:rPr>
        <w:t>工作，上限位检测到信号</w:t>
      </w:r>
      <w:r>
        <w:rPr>
          <w:rFonts w:ascii="仿宋_GB2312" w:eastAsia="仿宋_GB2312" w:hAnsi="仿宋" w:hint="eastAsia"/>
          <w:color w:val="000000"/>
          <w:sz w:val="30"/>
          <w:szCs w:val="30"/>
        </w:rPr>
        <w:t>20</w:t>
      </w:r>
      <w:r>
        <w:rPr>
          <w:rFonts w:ascii="仿宋_GB2312" w:eastAsia="仿宋_GB2312" w:hAnsi="仿宋" w:hint="eastAsia"/>
          <w:color w:val="000000"/>
          <w:sz w:val="30"/>
          <w:szCs w:val="30"/>
        </w:rPr>
        <w:t>秒后提升泵</w:t>
      </w:r>
      <w:r>
        <w:rPr>
          <w:rFonts w:ascii="仿宋_GB2312" w:eastAsia="仿宋_GB2312" w:hAnsi="仿宋" w:hint="eastAsia"/>
          <w:color w:val="000000"/>
          <w:sz w:val="30"/>
          <w:szCs w:val="30"/>
        </w:rPr>
        <w:t>Q2.4</w:t>
      </w:r>
      <w:r>
        <w:rPr>
          <w:rFonts w:ascii="仿宋_GB2312" w:eastAsia="仿宋_GB2312" w:hAnsi="仿宋" w:hint="eastAsia"/>
          <w:color w:val="000000"/>
          <w:sz w:val="30"/>
          <w:szCs w:val="30"/>
        </w:rPr>
        <w:t>停止工作。</w:t>
      </w:r>
    </w:p>
    <w:p w:rsidR="00D60A18" w:rsidRDefault="005A4CB5">
      <w:pPr>
        <w:spacing w:line="560" w:lineRule="exact"/>
        <w:ind w:firstLineChars="200" w:firstLine="600"/>
        <w:rPr>
          <w:rFonts w:ascii="仿宋_GB2312" w:eastAsia="仿宋_GB2312" w:hAnsi="仿宋"/>
          <w:b/>
          <w:sz w:val="30"/>
          <w:szCs w:val="30"/>
        </w:rPr>
      </w:pPr>
      <w:r>
        <w:rPr>
          <w:rFonts w:ascii="仿宋_GB2312" w:eastAsia="仿宋_GB2312" w:hAnsi="仿宋" w:hint="eastAsia"/>
          <w:color w:val="000000"/>
          <w:sz w:val="30"/>
          <w:szCs w:val="30"/>
        </w:rPr>
        <w:t>请根据上述要求，用黑色水笔在下面空白处画出控制梯形图</w:t>
      </w:r>
      <w:r>
        <w:rPr>
          <w:rFonts w:ascii="仿宋_GB2312" w:eastAsia="仿宋_GB2312" w:hAnsi="仿宋" w:hint="eastAsia"/>
          <w:b/>
          <w:sz w:val="30"/>
          <w:szCs w:val="30"/>
        </w:rPr>
        <w:t>任务二、水样配制与测定</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color w:val="000000"/>
          <w:sz w:val="30"/>
          <w:szCs w:val="30"/>
        </w:rPr>
        <w:t>参赛选手根据现场竞赛设备和任务书要求，利用给定的水样、池体、设备、仪器和药剂，进行原水检测、数据计算、药品称量、</w:t>
      </w:r>
      <w:r>
        <w:rPr>
          <w:rFonts w:ascii="仿宋_GB2312" w:eastAsia="仿宋_GB2312" w:hAnsi="仿宋" w:hint="eastAsia"/>
          <w:color w:val="000000"/>
          <w:sz w:val="30"/>
          <w:szCs w:val="30"/>
        </w:rPr>
        <w:lastRenderedPageBreak/>
        <w:t>药剂配制、中和处理、数据保存、结果分析等实践运用</w:t>
      </w:r>
      <w:r>
        <w:rPr>
          <w:rFonts w:ascii="仿宋_GB2312" w:eastAsia="仿宋_GB2312" w:hAnsi="仿宋" w:hint="eastAsia"/>
          <w:b/>
          <w:color w:val="000000"/>
          <w:sz w:val="30"/>
          <w:szCs w:val="30"/>
        </w:rPr>
        <w:t>。</w:t>
      </w:r>
      <w:r>
        <w:rPr>
          <w:rFonts w:ascii="仿宋_GB2312" w:eastAsia="仿宋_GB2312" w:hAnsi="仿宋" w:hint="eastAsia"/>
          <w:color w:val="000000"/>
          <w:sz w:val="30"/>
          <w:szCs w:val="30"/>
        </w:rPr>
        <w:t>要求如下：</w:t>
      </w:r>
    </w:p>
    <w:p w:rsidR="00D60A18" w:rsidRDefault="005A4CB5">
      <w:pPr>
        <w:spacing w:line="560" w:lineRule="exact"/>
        <w:ind w:firstLineChars="200" w:firstLine="600"/>
        <w:jc w:val="left"/>
        <w:rPr>
          <w:rFonts w:ascii="仿宋_GB2312" w:eastAsia="仿宋_GB2312" w:hAnsi="仿宋"/>
          <w:color w:val="000000"/>
          <w:sz w:val="30"/>
          <w:szCs w:val="30"/>
        </w:rPr>
      </w:pPr>
      <w:r>
        <w:rPr>
          <w:rFonts w:ascii="仿宋_GB2312" w:eastAsia="仿宋_GB2312" w:hAnsi="仿宋" w:hint="eastAsia"/>
          <w:color w:val="000000"/>
          <w:sz w:val="30"/>
          <w:szCs w:val="30"/>
        </w:rPr>
        <w:t>1.</w:t>
      </w:r>
      <w:r>
        <w:rPr>
          <w:rFonts w:ascii="仿宋_GB2312" w:eastAsia="仿宋_GB2312" w:hAnsi="仿宋" w:hint="eastAsia"/>
          <w:color w:val="000000"/>
          <w:sz w:val="30"/>
          <w:szCs w:val="30"/>
        </w:rPr>
        <w:t>根据表格中给定的原始数据，测量调节池中水样的深度（误差不超过±</w:t>
      </w:r>
      <w:r>
        <w:rPr>
          <w:rFonts w:ascii="仿宋_GB2312" w:eastAsia="仿宋_GB2312" w:hAnsi="仿宋" w:hint="eastAsia"/>
          <w:color w:val="000000"/>
          <w:sz w:val="30"/>
          <w:szCs w:val="30"/>
        </w:rPr>
        <w:t>2mm</w:t>
      </w:r>
      <w:r>
        <w:rPr>
          <w:rFonts w:ascii="仿宋_GB2312" w:eastAsia="仿宋_GB2312" w:hAnsi="仿宋" w:hint="eastAsia"/>
          <w:color w:val="000000"/>
          <w:sz w:val="30"/>
          <w:szCs w:val="30"/>
        </w:rPr>
        <w:t>）和水样的</w:t>
      </w:r>
      <w:r>
        <w:rPr>
          <w:rFonts w:ascii="仿宋_GB2312" w:eastAsia="仿宋_GB2312" w:hAnsi="仿宋" w:hint="eastAsia"/>
          <w:color w:val="000000"/>
          <w:sz w:val="30"/>
          <w:szCs w:val="30"/>
        </w:rPr>
        <w:t>pH</w:t>
      </w:r>
      <w:r>
        <w:rPr>
          <w:rFonts w:ascii="仿宋_GB2312" w:eastAsia="仿宋_GB2312" w:hAnsi="仿宋" w:hint="eastAsia"/>
          <w:color w:val="000000"/>
          <w:sz w:val="30"/>
          <w:szCs w:val="30"/>
        </w:rPr>
        <w:t>值，计算出调节池中水样的体积，记入水样原始数据记录表中，并举手示意裁判确认签字。</w:t>
      </w:r>
    </w:p>
    <w:p w:rsidR="00D60A18" w:rsidRDefault="005A4CB5">
      <w:pPr>
        <w:spacing w:line="560" w:lineRule="exact"/>
        <w:ind w:firstLineChars="200" w:firstLine="480"/>
        <w:jc w:val="center"/>
        <w:rPr>
          <w:rFonts w:ascii="仿宋_GB2312" w:eastAsia="仿宋_GB2312" w:hAnsi="仿宋"/>
          <w:sz w:val="24"/>
          <w:szCs w:val="24"/>
        </w:rPr>
      </w:pPr>
      <w:r>
        <w:rPr>
          <w:rFonts w:ascii="仿宋_GB2312" w:eastAsia="仿宋_GB2312" w:hAnsi="仿宋" w:hint="eastAsia"/>
          <w:sz w:val="24"/>
          <w:szCs w:val="24"/>
        </w:rPr>
        <w:t>水样原始数据记录表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1440"/>
        <w:gridCol w:w="2771"/>
        <w:gridCol w:w="1704"/>
        <w:gridCol w:w="1751"/>
      </w:tblGrid>
      <w:tr w:rsidR="00D60A18">
        <w:tc>
          <w:tcPr>
            <w:tcW w:w="856"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b/>
                <w:sz w:val="24"/>
                <w:szCs w:val="24"/>
              </w:rPr>
            </w:pPr>
            <w:r>
              <w:rPr>
                <w:rFonts w:ascii="仿宋_GB2312" w:eastAsia="仿宋_GB2312" w:hAnsi="仿宋" w:hint="eastAsia"/>
                <w:b/>
                <w:sz w:val="24"/>
                <w:szCs w:val="24"/>
              </w:rPr>
              <w:t>序号</w:t>
            </w:r>
          </w:p>
        </w:tc>
        <w:tc>
          <w:tcPr>
            <w:tcW w:w="4211" w:type="dxa"/>
            <w:gridSpan w:val="2"/>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b/>
                <w:sz w:val="24"/>
                <w:szCs w:val="24"/>
              </w:rPr>
            </w:pPr>
            <w:r>
              <w:rPr>
                <w:rFonts w:ascii="仿宋_GB2312" w:eastAsia="仿宋_GB2312" w:hAnsi="仿宋" w:hint="eastAsia"/>
                <w:b/>
                <w:sz w:val="24"/>
                <w:szCs w:val="24"/>
              </w:rPr>
              <w:t>项目</w:t>
            </w:r>
          </w:p>
        </w:tc>
        <w:tc>
          <w:tcPr>
            <w:tcW w:w="3455" w:type="dxa"/>
            <w:gridSpan w:val="2"/>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b/>
                <w:sz w:val="24"/>
                <w:szCs w:val="24"/>
              </w:rPr>
            </w:pPr>
            <w:r>
              <w:rPr>
                <w:rFonts w:ascii="仿宋_GB2312" w:eastAsia="仿宋_GB2312" w:hAnsi="仿宋" w:hint="eastAsia"/>
                <w:b/>
                <w:sz w:val="24"/>
                <w:szCs w:val="24"/>
              </w:rPr>
              <w:t>数值</w:t>
            </w:r>
          </w:p>
        </w:tc>
      </w:tr>
      <w:tr w:rsidR="00D60A18">
        <w:tc>
          <w:tcPr>
            <w:tcW w:w="856"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1</w:t>
            </w:r>
          </w:p>
        </w:tc>
        <w:tc>
          <w:tcPr>
            <w:tcW w:w="4211" w:type="dxa"/>
            <w:gridSpan w:val="2"/>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调节池内部底面尺寸（</w:t>
            </w:r>
            <w:r>
              <w:rPr>
                <w:rFonts w:ascii="仿宋_GB2312" w:eastAsia="仿宋_GB2312" w:hAnsi="仿宋" w:hint="eastAsia"/>
                <w:sz w:val="24"/>
                <w:szCs w:val="24"/>
              </w:rPr>
              <w:t>mm</w:t>
            </w:r>
            <w:r>
              <w:rPr>
                <w:rFonts w:ascii="仿宋_GB2312" w:eastAsia="仿宋_GB2312" w:hAnsi="仿宋" w:hint="eastAsia"/>
                <w:sz w:val="24"/>
                <w:szCs w:val="24"/>
              </w:rPr>
              <w:t>）</w:t>
            </w:r>
          </w:p>
        </w:tc>
        <w:tc>
          <w:tcPr>
            <w:tcW w:w="1704" w:type="dxa"/>
            <w:tcBorders>
              <w:top w:val="single" w:sz="4" w:space="0" w:color="auto"/>
              <w:left w:val="single" w:sz="4" w:space="0" w:color="auto"/>
              <w:bottom w:val="single" w:sz="4" w:space="0" w:color="auto"/>
              <w:right w:val="single" w:sz="4" w:space="0" w:color="auto"/>
            </w:tcBorders>
            <w:vAlign w:val="center"/>
          </w:tcPr>
          <w:p w:rsidR="00D60A18" w:rsidRDefault="005A4CB5">
            <w:pPr>
              <w:rPr>
                <w:rFonts w:ascii="仿宋_GB2312" w:eastAsia="仿宋_GB2312" w:hAnsi="仿宋"/>
                <w:sz w:val="24"/>
                <w:szCs w:val="24"/>
              </w:rPr>
            </w:pPr>
            <w:r>
              <w:rPr>
                <w:rFonts w:ascii="仿宋_GB2312" w:eastAsia="仿宋_GB2312" w:hAnsi="仿宋" w:hint="eastAsia"/>
                <w:sz w:val="24"/>
                <w:szCs w:val="24"/>
              </w:rPr>
              <w:t>长：</w:t>
            </w:r>
            <w:r>
              <w:rPr>
                <w:rFonts w:ascii="仿宋_GB2312" w:eastAsia="仿宋_GB2312" w:hAnsi="仿宋" w:hint="eastAsia"/>
                <w:sz w:val="24"/>
                <w:szCs w:val="24"/>
              </w:rPr>
              <w:t>280</w:t>
            </w:r>
          </w:p>
        </w:tc>
        <w:tc>
          <w:tcPr>
            <w:tcW w:w="1751" w:type="dxa"/>
            <w:tcBorders>
              <w:top w:val="single" w:sz="4" w:space="0" w:color="auto"/>
              <w:left w:val="single" w:sz="4" w:space="0" w:color="auto"/>
              <w:bottom w:val="single" w:sz="4" w:space="0" w:color="auto"/>
              <w:right w:val="single" w:sz="4" w:space="0" w:color="auto"/>
            </w:tcBorders>
            <w:vAlign w:val="center"/>
          </w:tcPr>
          <w:p w:rsidR="00D60A18" w:rsidRDefault="005A4CB5">
            <w:pPr>
              <w:rPr>
                <w:rFonts w:ascii="仿宋_GB2312" w:eastAsia="仿宋_GB2312" w:hAnsi="仿宋"/>
                <w:sz w:val="24"/>
                <w:szCs w:val="24"/>
              </w:rPr>
            </w:pPr>
            <w:r>
              <w:rPr>
                <w:rFonts w:ascii="仿宋_GB2312" w:eastAsia="仿宋_GB2312" w:hAnsi="仿宋" w:hint="eastAsia"/>
                <w:sz w:val="24"/>
                <w:szCs w:val="24"/>
              </w:rPr>
              <w:t>宽：</w:t>
            </w:r>
            <w:r>
              <w:rPr>
                <w:rFonts w:ascii="仿宋_GB2312" w:eastAsia="仿宋_GB2312" w:hAnsi="仿宋" w:hint="eastAsia"/>
                <w:sz w:val="24"/>
                <w:szCs w:val="24"/>
              </w:rPr>
              <w:t>212</w:t>
            </w:r>
          </w:p>
        </w:tc>
      </w:tr>
      <w:tr w:rsidR="00D60A18">
        <w:tc>
          <w:tcPr>
            <w:tcW w:w="856"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2</w:t>
            </w:r>
          </w:p>
        </w:tc>
        <w:tc>
          <w:tcPr>
            <w:tcW w:w="4211" w:type="dxa"/>
            <w:gridSpan w:val="2"/>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水样深度（</w:t>
            </w:r>
            <w:r>
              <w:rPr>
                <w:rFonts w:ascii="仿宋_GB2312" w:eastAsia="仿宋_GB2312" w:hAnsi="仿宋" w:hint="eastAsia"/>
                <w:sz w:val="24"/>
                <w:szCs w:val="24"/>
              </w:rPr>
              <w:t>mm</w:t>
            </w:r>
            <w:r>
              <w:rPr>
                <w:rFonts w:ascii="仿宋_GB2312" w:eastAsia="仿宋_GB2312" w:hAnsi="仿宋" w:hint="eastAsia"/>
                <w:sz w:val="24"/>
                <w:szCs w:val="24"/>
              </w:rPr>
              <w:t>）</w:t>
            </w:r>
          </w:p>
        </w:tc>
        <w:tc>
          <w:tcPr>
            <w:tcW w:w="3455" w:type="dxa"/>
            <w:gridSpan w:val="2"/>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r>
      <w:tr w:rsidR="00D60A18">
        <w:tc>
          <w:tcPr>
            <w:tcW w:w="856"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3</w:t>
            </w:r>
          </w:p>
        </w:tc>
        <w:tc>
          <w:tcPr>
            <w:tcW w:w="4211" w:type="dxa"/>
            <w:gridSpan w:val="2"/>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水样体积（</w:t>
            </w:r>
            <w:r>
              <w:rPr>
                <w:rFonts w:ascii="仿宋_GB2312" w:eastAsia="仿宋_GB2312" w:hAnsi="仿宋" w:hint="eastAsia"/>
                <w:sz w:val="24"/>
                <w:szCs w:val="24"/>
              </w:rPr>
              <w:t>L</w:t>
            </w:r>
            <w:r>
              <w:rPr>
                <w:rFonts w:ascii="仿宋_GB2312" w:eastAsia="仿宋_GB2312" w:hAnsi="仿宋" w:hint="eastAsia"/>
                <w:sz w:val="24"/>
                <w:szCs w:val="24"/>
              </w:rPr>
              <w:t>）</w:t>
            </w:r>
          </w:p>
        </w:tc>
        <w:tc>
          <w:tcPr>
            <w:tcW w:w="3455" w:type="dxa"/>
            <w:gridSpan w:val="2"/>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r>
      <w:tr w:rsidR="00D60A18">
        <w:tc>
          <w:tcPr>
            <w:tcW w:w="856"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4</w:t>
            </w:r>
          </w:p>
        </w:tc>
        <w:tc>
          <w:tcPr>
            <w:tcW w:w="4211" w:type="dxa"/>
            <w:gridSpan w:val="2"/>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中和前水样</w:t>
            </w:r>
            <w:r>
              <w:rPr>
                <w:rFonts w:ascii="仿宋_GB2312" w:eastAsia="仿宋_GB2312" w:hAnsi="仿宋" w:hint="eastAsia"/>
                <w:sz w:val="24"/>
                <w:szCs w:val="24"/>
              </w:rPr>
              <w:t>pH</w:t>
            </w:r>
            <w:r>
              <w:rPr>
                <w:rFonts w:ascii="仿宋_GB2312" w:eastAsia="仿宋_GB2312" w:hAnsi="仿宋" w:hint="eastAsia"/>
                <w:sz w:val="24"/>
                <w:szCs w:val="24"/>
              </w:rPr>
              <w:t>值</w:t>
            </w:r>
          </w:p>
        </w:tc>
        <w:tc>
          <w:tcPr>
            <w:tcW w:w="3455" w:type="dxa"/>
            <w:gridSpan w:val="2"/>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r>
      <w:tr w:rsidR="00D60A18">
        <w:trPr>
          <w:trHeight w:val="578"/>
        </w:trPr>
        <w:tc>
          <w:tcPr>
            <w:tcW w:w="856"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5</w:t>
            </w:r>
          </w:p>
        </w:tc>
        <w:tc>
          <w:tcPr>
            <w:tcW w:w="1440"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b/>
                <w:sz w:val="24"/>
                <w:szCs w:val="24"/>
              </w:rPr>
            </w:pPr>
            <w:r>
              <w:rPr>
                <w:rFonts w:ascii="仿宋_GB2312" w:eastAsia="仿宋_GB2312" w:hAnsi="仿宋" w:hint="eastAsia"/>
                <w:b/>
                <w:sz w:val="24"/>
                <w:szCs w:val="24"/>
              </w:rPr>
              <w:t>确认签字</w:t>
            </w:r>
          </w:p>
        </w:tc>
        <w:tc>
          <w:tcPr>
            <w:tcW w:w="2771" w:type="dxa"/>
            <w:tcBorders>
              <w:top w:val="single" w:sz="4" w:space="0" w:color="auto"/>
              <w:left w:val="single" w:sz="4" w:space="0" w:color="auto"/>
              <w:bottom w:val="single" w:sz="4" w:space="0" w:color="auto"/>
              <w:right w:val="single" w:sz="4" w:space="0" w:color="auto"/>
            </w:tcBorders>
            <w:vAlign w:val="center"/>
          </w:tcPr>
          <w:p w:rsidR="00D60A18" w:rsidRDefault="005A4CB5">
            <w:pPr>
              <w:rPr>
                <w:rFonts w:ascii="仿宋_GB2312" w:eastAsia="仿宋_GB2312" w:hAnsi="仿宋"/>
                <w:b/>
                <w:sz w:val="24"/>
                <w:szCs w:val="24"/>
              </w:rPr>
            </w:pPr>
            <w:r>
              <w:rPr>
                <w:rFonts w:ascii="仿宋_GB2312" w:eastAsia="仿宋_GB2312" w:hAnsi="仿宋" w:hint="eastAsia"/>
                <w:b/>
                <w:sz w:val="24"/>
                <w:szCs w:val="24"/>
              </w:rPr>
              <w:t>参赛者：</w:t>
            </w:r>
          </w:p>
        </w:tc>
        <w:tc>
          <w:tcPr>
            <w:tcW w:w="3455" w:type="dxa"/>
            <w:gridSpan w:val="2"/>
            <w:tcBorders>
              <w:top w:val="single" w:sz="4" w:space="0" w:color="auto"/>
              <w:left w:val="single" w:sz="4" w:space="0" w:color="auto"/>
              <w:bottom w:val="single" w:sz="4" w:space="0" w:color="auto"/>
              <w:right w:val="single" w:sz="4" w:space="0" w:color="auto"/>
            </w:tcBorders>
            <w:vAlign w:val="center"/>
          </w:tcPr>
          <w:p w:rsidR="00D60A18" w:rsidRDefault="005A4CB5">
            <w:pPr>
              <w:ind w:left="252"/>
              <w:rPr>
                <w:rFonts w:ascii="仿宋_GB2312" w:eastAsia="仿宋_GB2312" w:hAnsi="仿宋"/>
                <w:b/>
                <w:sz w:val="24"/>
                <w:szCs w:val="24"/>
              </w:rPr>
            </w:pPr>
            <w:r>
              <w:rPr>
                <w:rFonts w:ascii="仿宋_GB2312" w:eastAsia="仿宋_GB2312" w:hAnsi="仿宋" w:hint="eastAsia"/>
                <w:b/>
                <w:sz w:val="24"/>
                <w:szCs w:val="24"/>
              </w:rPr>
              <w:t>裁判员：</w:t>
            </w:r>
          </w:p>
        </w:tc>
      </w:tr>
    </w:tbl>
    <w:p w:rsidR="00D60A18" w:rsidRDefault="005A4CB5">
      <w:pPr>
        <w:spacing w:line="560" w:lineRule="exact"/>
        <w:ind w:firstLineChars="200" w:firstLine="600"/>
        <w:rPr>
          <w:rFonts w:ascii="仿宋_GB2312" w:eastAsia="仿宋_GB2312" w:hAnsi="仿宋"/>
          <w:color w:val="000000"/>
          <w:sz w:val="30"/>
          <w:szCs w:val="30"/>
        </w:rPr>
      </w:pPr>
      <w:r>
        <w:rPr>
          <w:rFonts w:ascii="仿宋_GB2312" w:eastAsia="仿宋_GB2312" w:hAnsi="仿宋" w:hint="eastAsia"/>
          <w:color w:val="000000"/>
          <w:sz w:val="30"/>
          <w:szCs w:val="30"/>
        </w:rPr>
        <w:t>2.</w:t>
      </w:r>
      <w:r>
        <w:rPr>
          <w:rFonts w:ascii="仿宋_GB2312" w:eastAsia="仿宋_GB2312" w:hAnsi="仿宋" w:hint="eastAsia"/>
          <w:color w:val="000000"/>
          <w:sz w:val="30"/>
          <w:szCs w:val="30"/>
        </w:rPr>
        <w:t>测量加药池中自来水的深度（误差不超过±</w:t>
      </w:r>
      <w:r>
        <w:rPr>
          <w:rFonts w:ascii="仿宋_GB2312" w:eastAsia="仿宋_GB2312" w:hAnsi="仿宋" w:hint="eastAsia"/>
          <w:color w:val="000000"/>
          <w:sz w:val="30"/>
          <w:szCs w:val="30"/>
        </w:rPr>
        <w:t>2mm</w:t>
      </w:r>
      <w:r>
        <w:rPr>
          <w:rFonts w:ascii="仿宋_GB2312" w:eastAsia="仿宋_GB2312" w:hAnsi="仿宋" w:hint="eastAsia"/>
          <w:color w:val="000000"/>
          <w:sz w:val="30"/>
          <w:szCs w:val="30"/>
        </w:rPr>
        <w:t>），计算自来水的体积和</w:t>
      </w:r>
      <w:r>
        <w:rPr>
          <w:rFonts w:ascii="仿宋_GB2312" w:eastAsia="仿宋_GB2312" w:hAnsi="仿宋" w:hint="eastAsia"/>
          <w:color w:val="000000"/>
          <w:sz w:val="30"/>
          <w:szCs w:val="30"/>
        </w:rPr>
        <w:t>NaOH</w:t>
      </w:r>
      <w:r>
        <w:rPr>
          <w:rFonts w:ascii="仿宋_GB2312" w:eastAsia="仿宋_GB2312" w:hAnsi="仿宋" w:hint="eastAsia"/>
          <w:color w:val="000000"/>
          <w:sz w:val="30"/>
          <w:szCs w:val="30"/>
        </w:rPr>
        <w:t>用量（精确到</w:t>
      </w:r>
      <w:r>
        <w:rPr>
          <w:rFonts w:ascii="仿宋_GB2312" w:eastAsia="仿宋_GB2312" w:hAnsi="仿宋" w:hint="eastAsia"/>
          <w:color w:val="000000"/>
          <w:sz w:val="30"/>
          <w:szCs w:val="30"/>
        </w:rPr>
        <w:t>0.1g</w:t>
      </w:r>
      <w:r>
        <w:rPr>
          <w:rFonts w:ascii="仿宋_GB2312" w:eastAsia="仿宋_GB2312" w:hAnsi="仿宋" w:hint="eastAsia"/>
          <w:color w:val="000000"/>
          <w:sz w:val="30"/>
          <w:szCs w:val="30"/>
        </w:rPr>
        <w:t>），根据计算结果，领取相应的药品，配制成</w:t>
      </w:r>
      <w:r>
        <w:rPr>
          <w:rFonts w:ascii="仿宋_GB2312" w:eastAsia="仿宋_GB2312" w:hAnsi="仿宋" w:hint="eastAsia"/>
          <w:color w:val="000000"/>
          <w:sz w:val="30"/>
          <w:szCs w:val="30"/>
        </w:rPr>
        <w:t>0.1mol/L</w:t>
      </w:r>
      <w:r>
        <w:rPr>
          <w:rFonts w:ascii="仿宋_GB2312" w:eastAsia="仿宋_GB2312" w:hAnsi="仿宋" w:hint="eastAsia"/>
          <w:color w:val="000000"/>
          <w:sz w:val="30"/>
          <w:szCs w:val="30"/>
        </w:rPr>
        <w:t>的</w:t>
      </w:r>
      <w:r>
        <w:rPr>
          <w:rFonts w:ascii="仿宋_GB2312" w:eastAsia="仿宋_GB2312" w:hAnsi="仿宋" w:hint="eastAsia"/>
          <w:color w:val="000000"/>
          <w:sz w:val="30"/>
          <w:szCs w:val="30"/>
        </w:rPr>
        <w:t>NaOH</w:t>
      </w:r>
      <w:r>
        <w:rPr>
          <w:rFonts w:ascii="仿宋_GB2312" w:eastAsia="仿宋_GB2312" w:hAnsi="仿宋" w:hint="eastAsia"/>
          <w:color w:val="000000"/>
          <w:sz w:val="30"/>
          <w:szCs w:val="30"/>
        </w:rPr>
        <w:t>溶液，记入相关数据于表中，并举手示意裁判确认签字。</w:t>
      </w:r>
    </w:p>
    <w:p w:rsidR="00D60A18" w:rsidRDefault="005A4CB5">
      <w:pPr>
        <w:spacing w:line="560" w:lineRule="exact"/>
        <w:jc w:val="center"/>
        <w:rPr>
          <w:rFonts w:ascii="仿宋_GB2312" w:eastAsia="仿宋_GB2312" w:hAnsi="仿宋"/>
          <w:color w:val="000000"/>
          <w:sz w:val="28"/>
          <w:szCs w:val="28"/>
        </w:rPr>
      </w:pPr>
      <w:r>
        <w:rPr>
          <w:rFonts w:ascii="仿宋_GB2312" w:eastAsia="仿宋_GB2312" w:hAnsi="仿宋" w:hint="eastAsia"/>
          <w:sz w:val="24"/>
        </w:rPr>
        <w:t>投药数据记录表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1440"/>
        <w:gridCol w:w="2771"/>
        <w:gridCol w:w="1704"/>
        <w:gridCol w:w="1751"/>
      </w:tblGrid>
      <w:tr w:rsidR="00D60A18">
        <w:trPr>
          <w:trHeight w:val="397"/>
        </w:trPr>
        <w:tc>
          <w:tcPr>
            <w:tcW w:w="856"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b/>
                <w:sz w:val="24"/>
                <w:szCs w:val="24"/>
              </w:rPr>
            </w:pPr>
            <w:r>
              <w:rPr>
                <w:rFonts w:ascii="仿宋_GB2312" w:eastAsia="仿宋_GB2312" w:hAnsi="仿宋" w:hint="eastAsia"/>
                <w:b/>
                <w:sz w:val="24"/>
                <w:szCs w:val="24"/>
              </w:rPr>
              <w:t>序号</w:t>
            </w:r>
          </w:p>
        </w:tc>
        <w:tc>
          <w:tcPr>
            <w:tcW w:w="4211" w:type="dxa"/>
            <w:gridSpan w:val="2"/>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b/>
                <w:sz w:val="24"/>
                <w:szCs w:val="24"/>
              </w:rPr>
            </w:pPr>
            <w:r>
              <w:rPr>
                <w:rFonts w:ascii="仿宋_GB2312" w:eastAsia="仿宋_GB2312" w:hAnsi="仿宋" w:hint="eastAsia"/>
                <w:b/>
                <w:sz w:val="24"/>
                <w:szCs w:val="24"/>
              </w:rPr>
              <w:t>项目</w:t>
            </w:r>
          </w:p>
        </w:tc>
        <w:tc>
          <w:tcPr>
            <w:tcW w:w="3455" w:type="dxa"/>
            <w:gridSpan w:val="2"/>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b/>
                <w:sz w:val="24"/>
                <w:szCs w:val="24"/>
              </w:rPr>
            </w:pPr>
            <w:r>
              <w:rPr>
                <w:rFonts w:ascii="仿宋_GB2312" w:eastAsia="仿宋_GB2312" w:hAnsi="仿宋" w:hint="eastAsia"/>
                <w:b/>
                <w:sz w:val="24"/>
                <w:szCs w:val="24"/>
              </w:rPr>
              <w:t>数值</w:t>
            </w:r>
          </w:p>
        </w:tc>
      </w:tr>
      <w:tr w:rsidR="00D60A18">
        <w:trPr>
          <w:trHeight w:val="397"/>
        </w:trPr>
        <w:tc>
          <w:tcPr>
            <w:tcW w:w="856"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1</w:t>
            </w:r>
          </w:p>
        </w:tc>
        <w:tc>
          <w:tcPr>
            <w:tcW w:w="4211" w:type="dxa"/>
            <w:gridSpan w:val="2"/>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加药池内部底面尺寸（</w:t>
            </w:r>
            <w:r>
              <w:rPr>
                <w:rFonts w:ascii="仿宋_GB2312" w:eastAsia="仿宋_GB2312" w:hAnsi="仿宋" w:hint="eastAsia"/>
                <w:sz w:val="24"/>
                <w:szCs w:val="24"/>
              </w:rPr>
              <w:t>mm</w:t>
            </w:r>
            <w:r>
              <w:rPr>
                <w:rFonts w:ascii="仿宋_GB2312" w:eastAsia="仿宋_GB2312" w:hAnsi="仿宋" w:hint="eastAsia"/>
                <w:sz w:val="24"/>
                <w:szCs w:val="24"/>
              </w:rPr>
              <w:t>）</w:t>
            </w:r>
          </w:p>
        </w:tc>
        <w:tc>
          <w:tcPr>
            <w:tcW w:w="1704" w:type="dxa"/>
            <w:tcBorders>
              <w:top w:val="single" w:sz="4" w:space="0" w:color="auto"/>
              <w:left w:val="single" w:sz="4" w:space="0" w:color="auto"/>
              <w:bottom w:val="single" w:sz="4" w:space="0" w:color="auto"/>
              <w:right w:val="single" w:sz="4" w:space="0" w:color="auto"/>
            </w:tcBorders>
            <w:vAlign w:val="center"/>
          </w:tcPr>
          <w:p w:rsidR="00D60A18" w:rsidRDefault="005A4CB5">
            <w:pPr>
              <w:rPr>
                <w:rFonts w:ascii="仿宋_GB2312" w:eastAsia="仿宋_GB2312" w:hAnsi="仿宋"/>
                <w:sz w:val="24"/>
                <w:szCs w:val="24"/>
              </w:rPr>
            </w:pPr>
            <w:r>
              <w:rPr>
                <w:rFonts w:ascii="仿宋_GB2312" w:eastAsia="仿宋_GB2312" w:hAnsi="仿宋" w:hint="eastAsia"/>
                <w:sz w:val="24"/>
                <w:szCs w:val="24"/>
              </w:rPr>
              <w:t>长：</w:t>
            </w:r>
            <w:r>
              <w:rPr>
                <w:rFonts w:ascii="仿宋_GB2312" w:eastAsia="仿宋_GB2312" w:hAnsi="仿宋" w:hint="eastAsia"/>
                <w:sz w:val="24"/>
                <w:szCs w:val="24"/>
              </w:rPr>
              <w:t>240</w:t>
            </w:r>
          </w:p>
        </w:tc>
        <w:tc>
          <w:tcPr>
            <w:tcW w:w="1751" w:type="dxa"/>
            <w:tcBorders>
              <w:top w:val="single" w:sz="4" w:space="0" w:color="auto"/>
              <w:left w:val="single" w:sz="4" w:space="0" w:color="auto"/>
              <w:bottom w:val="single" w:sz="4" w:space="0" w:color="auto"/>
              <w:right w:val="single" w:sz="4" w:space="0" w:color="auto"/>
            </w:tcBorders>
            <w:vAlign w:val="center"/>
          </w:tcPr>
          <w:p w:rsidR="00D60A18" w:rsidRDefault="005A4CB5">
            <w:pPr>
              <w:rPr>
                <w:rFonts w:ascii="仿宋_GB2312" w:eastAsia="仿宋_GB2312" w:hAnsi="仿宋"/>
                <w:sz w:val="24"/>
                <w:szCs w:val="24"/>
              </w:rPr>
            </w:pPr>
            <w:r>
              <w:rPr>
                <w:rFonts w:ascii="仿宋_GB2312" w:eastAsia="仿宋_GB2312" w:hAnsi="仿宋" w:hint="eastAsia"/>
                <w:sz w:val="24"/>
                <w:szCs w:val="24"/>
              </w:rPr>
              <w:t>宽：</w:t>
            </w:r>
            <w:r>
              <w:rPr>
                <w:rFonts w:ascii="仿宋_GB2312" w:eastAsia="仿宋_GB2312" w:hAnsi="仿宋" w:hint="eastAsia"/>
                <w:sz w:val="24"/>
                <w:szCs w:val="24"/>
              </w:rPr>
              <w:t xml:space="preserve"> 212</w:t>
            </w:r>
          </w:p>
        </w:tc>
      </w:tr>
      <w:tr w:rsidR="00D60A18">
        <w:trPr>
          <w:trHeight w:val="397"/>
        </w:trPr>
        <w:tc>
          <w:tcPr>
            <w:tcW w:w="856"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2</w:t>
            </w:r>
          </w:p>
        </w:tc>
        <w:tc>
          <w:tcPr>
            <w:tcW w:w="4211" w:type="dxa"/>
            <w:gridSpan w:val="2"/>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加药池自来水深度（</w:t>
            </w:r>
            <w:r>
              <w:rPr>
                <w:rFonts w:ascii="仿宋_GB2312" w:eastAsia="仿宋_GB2312" w:hAnsi="仿宋" w:hint="eastAsia"/>
                <w:sz w:val="24"/>
                <w:szCs w:val="24"/>
              </w:rPr>
              <w:t>mm</w:t>
            </w:r>
            <w:r>
              <w:rPr>
                <w:rFonts w:ascii="仿宋_GB2312" w:eastAsia="仿宋_GB2312" w:hAnsi="仿宋" w:hint="eastAsia"/>
                <w:sz w:val="24"/>
                <w:szCs w:val="24"/>
              </w:rPr>
              <w:t>）</w:t>
            </w:r>
          </w:p>
        </w:tc>
        <w:tc>
          <w:tcPr>
            <w:tcW w:w="3455" w:type="dxa"/>
            <w:gridSpan w:val="2"/>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r>
      <w:tr w:rsidR="00D60A18">
        <w:trPr>
          <w:trHeight w:val="397"/>
        </w:trPr>
        <w:tc>
          <w:tcPr>
            <w:tcW w:w="856"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3</w:t>
            </w:r>
          </w:p>
        </w:tc>
        <w:tc>
          <w:tcPr>
            <w:tcW w:w="4211" w:type="dxa"/>
            <w:gridSpan w:val="2"/>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自来水体积（</w:t>
            </w:r>
            <w:r>
              <w:rPr>
                <w:rFonts w:ascii="仿宋_GB2312" w:eastAsia="仿宋_GB2312" w:hAnsi="仿宋" w:hint="eastAsia"/>
                <w:sz w:val="24"/>
                <w:szCs w:val="24"/>
              </w:rPr>
              <w:t>L</w:t>
            </w:r>
            <w:r>
              <w:rPr>
                <w:rFonts w:ascii="仿宋_GB2312" w:eastAsia="仿宋_GB2312" w:hAnsi="仿宋" w:hint="eastAsia"/>
                <w:sz w:val="24"/>
                <w:szCs w:val="24"/>
              </w:rPr>
              <w:t>）</w:t>
            </w:r>
          </w:p>
        </w:tc>
        <w:tc>
          <w:tcPr>
            <w:tcW w:w="3455" w:type="dxa"/>
            <w:gridSpan w:val="2"/>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r>
      <w:tr w:rsidR="00D60A18">
        <w:trPr>
          <w:trHeight w:val="397"/>
        </w:trPr>
        <w:tc>
          <w:tcPr>
            <w:tcW w:w="856"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4</w:t>
            </w:r>
          </w:p>
        </w:tc>
        <w:tc>
          <w:tcPr>
            <w:tcW w:w="4211" w:type="dxa"/>
            <w:gridSpan w:val="2"/>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NaOH</w:t>
            </w:r>
            <w:r>
              <w:rPr>
                <w:rFonts w:ascii="仿宋_GB2312" w:eastAsia="仿宋_GB2312" w:hAnsi="仿宋" w:hint="eastAsia"/>
                <w:sz w:val="24"/>
                <w:szCs w:val="24"/>
              </w:rPr>
              <w:t>用量（</w:t>
            </w:r>
            <w:r>
              <w:rPr>
                <w:rFonts w:ascii="仿宋_GB2312" w:eastAsia="仿宋_GB2312" w:hAnsi="仿宋" w:hint="eastAsia"/>
                <w:sz w:val="24"/>
                <w:szCs w:val="24"/>
              </w:rPr>
              <w:t>g</w:t>
            </w:r>
            <w:r>
              <w:rPr>
                <w:rFonts w:ascii="仿宋_GB2312" w:eastAsia="仿宋_GB2312" w:hAnsi="仿宋" w:hint="eastAsia"/>
                <w:sz w:val="24"/>
                <w:szCs w:val="24"/>
              </w:rPr>
              <w:t>）</w:t>
            </w:r>
          </w:p>
        </w:tc>
        <w:tc>
          <w:tcPr>
            <w:tcW w:w="3455" w:type="dxa"/>
            <w:gridSpan w:val="2"/>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r>
      <w:tr w:rsidR="00D60A18">
        <w:trPr>
          <w:trHeight w:val="397"/>
        </w:trPr>
        <w:tc>
          <w:tcPr>
            <w:tcW w:w="856"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5</w:t>
            </w:r>
          </w:p>
        </w:tc>
        <w:tc>
          <w:tcPr>
            <w:tcW w:w="4211" w:type="dxa"/>
            <w:gridSpan w:val="2"/>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药剂</w:t>
            </w:r>
            <w:r>
              <w:rPr>
                <w:rFonts w:ascii="仿宋_GB2312" w:eastAsia="仿宋_GB2312" w:hAnsi="仿宋" w:hint="eastAsia"/>
                <w:sz w:val="24"/>
                <w:szCs w:val="24"/>
              </w:rPr>
              <w:t>pH</w:t>
            </w:r>
            <w:r>
              <w:rPr>
                <w:rFonts w:ascii="仿宋_GB2312" w:eastAsia="仿宋_GB2312" w:hAnsi="仿宋" w:hint="eastAsia"/>
                <w:sz w:val="24"/>
                <w:szCs w:val="24"/>
              </w:rPr>
              <w:t>值</w:t>
            </w:r>
          </w:p>
        </w:tc>
        <w:tc>
          <w:tcPr>
            <w:tcW w:w="3455" w:type="dxa"/>
            <w:gridSpan w:val="2"/>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r>
      <w:tr w:rsidR="00D60A18">
        <w:trPr>
          <w:trHeight w:val="397"/>
        </w:trPr>
        <w:tc>
          <w:tcPr>
            <w:tcW w:w="856"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6</w:t>
            </w:r>
          </w:p>
        </w:tc>
        <w:tc>
          <w:tcPr>
            <w:tcW w:w="1440"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b/>
                <w:sz w:val="24"/>
                <w:szCs w:val="24"/>
              </w:rPr>
            </w:pPr>
            <w:r>
              <w:rPr>
                <w:rFonts w:ascii="仿宋_GB2312" w:eastAsia="仿宋_GB2312" w:hAnsi="仿宋" w:hint="eastAsia"/>
                <w:b/>
                <w:sz w:val="24"/>
                <w:szCs w:val="24"/>
              </w:rPr>
              <w:t>确认签字</w:t>
            </w:r>
          </w:p>
        </w:tc>
        <w:tc>
          <w:tcPr>
            <w:tcW w:w="2771" w:type="dxa"/>
            <w:tcBorders>
              <w:top w:val="single" w:sz="4" w:space="0" w:color="auto"/>
              <w:left w:val="single" w:sz="4" w:space="0" w:color="auto"/>
              <w:bottom w:val="single" w:sz="4" w:space="0" w:color="auto"/>
              <w:right w:val="single" w:sz="4" w:space="0" w:color="auto"/>
            </w:tcBorders>
            <w:vAlign w:val="center"/>
          </w:tcPr>
          <w:p w:rsidR="00D60A18" w:rsidRDefault="005A4CB5">
            <w:pPr>
              <w:rPr>
                <w:rFonts w:ascii="仿宋_GB2312" w:eastAsia="仿宋_GB2312" w:hAnsi="仿宋"/>
                <w:b/>
                <w:sz w:val="24"/>
                <w:szCs w:val="24"/>
              </w:rPr>
            </w:pPr>
            <w:r>
              <w:rPr>
                <w:rFonts w:ascii="仿宋_GB2312" w:eastAsia="仿宋_GB2312" w:hAnsi="仿宋" w:hint="eastAsia"/>
                <w:b/>
                <w:sz w:val="24"/>
                <w:szCs w:val="24"/>
              </w:rPr>
              <w:t>参赛者：</w:t>
            </w:r>
          </w:p>
        </w:tc>
        <w:tc>
          <w:tcPr>
            <w:tcW w:w="3455" w:type="dxa"/>
            <w:gridSpan w:val="2"/>
            <w:tcBorders>
              <w:top w:val="single" w:sz="4" w:space="0" w:color="auto"/>
              <w:left w:val="single" w:sz="4" w:space="0" w:color="auto"/>
              <w:bottom w:val="single" w:sz="4" w:space="0" w:color="auto"/>
              <w:right w:val="single" w:sz="4" w:space="0" w:color="auto"/>
            </w:tcBorders>
            <w:vAlign w:val="center"/>
          </w:tcPr>
          <w:p w:rsidR="00D60A18" w:rsidRDefault="005A4CB5">
            <w:pPr>
              <w:ind w:left="252"/>
              <w:rPr>
                <w:rFonts w:ascii="仿宋_GB2312" w:eastAsia="仿宋_GB2312" w:hAnsi="仿宋"/>
                <w:b/>
                <w:sz w:val="24"/>
                <w:szCs w:val="24"/>
              </w:rPr>
            </w:pPr>
            <w:r>
              <w:rPr>
                <w:rFonts w:ascii="仿宋_GB2312" w:eastAsia="仿宋_GB2312" w:hAnsi="仿宋" w:hint="eastAsia"/>
                <w:b/>
                <w:sz w:val="24"/>
                <w:szCs w:val="24"/>
              </w:rPr>
              <w:t>裁判员：</w:t>
            </w:r>
          </w:p>
        </w:tc>
      </w:tr>
    </w:tbl>
    <w:p w:rsidR="00D60A18" w:rsidRDefault="005A4CB5">
      <w:pPr>
        <w:spacing w:line="560" w:lineRule="exact"/>
        <w:ind w:firstLineChars="200" w:firstLine="600"/>
        <w:rPr>
          <w:rFonts w:ascii="仿宋_GB2312" w:eastAsia="仿宋_GB2312" w:hAnsi="仿宋"/>
          <w:color w:val="000000"/>
          <w:sz w:val="30"/>
          <w:szCs w:val="30"/>
        </w:rPr>
      </w:pPr>
      <w:r>
        <w:rPr>
          <w:rFonts w:ascii="仿宋_GB2312" w:eastAsia="仿宋_GB2312" w:hAnsi="仿宋" w:hint="eastAsia"/>
          <w:color w:val="000000"/>
          <w:sz w:val="30"/>
          <w:szCs w:val="30"/>
        </w:rPr>
        <w:t xml:space="preserve">3. </w:t>
      </w:r>
      <w:r>
        <w:rPr>
          <w:rFonts w:ascii="仿宋_GB2312" w:eastAsia="仿宋_GB2312" w:hAnsi="仿宋" w:hint="eastAsia"/>
          <w:color w:val="000000"/>
          <w:sz w:val="30"/>
          <w:szCs w:val="30"/>
        </w:rPr>
        <w:t>使用加药泵以</w:t>
      </w:r>
      <w:r>
        <w:rPr>
          <w:rFonts w:ascii="仿宋_GB2312" w:eastAsia="仿宋_GB2312" w:hAnsi="仿宋" w:hint="eastAsia"/>
          <w:color w:val="000000"/>
          <w:sz w:val="30"/>
          <w:szCs w:val="30"/>
        </w:rPr>
        <w:t>7.5L/h</w:t>
      </w:r>
      <w:r>
        <w:rPr>
          <w:rFonts w:ascii="仿宋_GB2312" w:eastAsia="仿宋_GB2312" w:hAnsi="仿宋" w:hint="eastAsia"/>
          <w:color w:val="000000"/>
          <w:sz w:val="30"/>
          <w:szCs w:val="30"/>
        </w:rPr>
        <w:t>的流量将药剂注入调节池，开启搅拌机并注意观察</w:t>
      </w:r>
      <w:r>
        <w:rPr>
          <w:rFonts w:ascii="仿宋_GB2312" w:eastAsia="仿宋_GB2312" w:hAnsi="仿宋" w:hint="eastAsia"/>
          <w:color w:val="000000"/>
          <w:sz w:val="30"/>
          <w:szCs w:val="30"/>
        </w:rPr>
        <w:t>pH</w:t>
      </w:r>
      <w:r>
        <w:rPr>
          <w:rFonts w:ascii="仿宋_GB2312" w:eastAsia="仿宋_GB2312" w:hAnsi="仿宋" w:hint="eastAsia"/>
          <w:color w:val="000000"/>
          <w:sz w:val="30"/>
          <w:szCs w:val="30"/>
        </w:rPr>
        <w:t>仪读数变化，使得水样的调节终点在</w:t>
      </w:r>
      <w:r>
        <w:rPr>
          <w:rFonts w:ascii="仿宋_GB2312" w:eastAsia="仿宋_GB2312" w:hAnsi="仿宋" w:hint="eastAsia"/>
          <w:color w:val="000000"/>
          <w:sz w:val="30"/>
          <w:szCs w:val="30"/>
        </w:rPr>
        <w:t>6.5-8.0</w:t>
      </w:r>
      <w:r>
        <w:rPr>
          <w:rFonts w:ascii="仿宋_GB2312" w:eastAsia="仿宋_GB2312" w:hAnsi="仿宋" w:hint="eastAsia"/>
          <w:color w:val="000000"/>
          <w:sz w:val="30"/>
          <w:szCs w:val="30"/>
        </w:rPr>
        <w:t>之间。将相关数据记入表中，举手示意裁判，签名确认加药终点。</w:t>
      </w:r>
    </w:p>
    <w:p w:rsidR="00D60A18" w:rsidRDefault="005A4CB5">
      <w:pPr>
        <w:spacing w:line="560" w:lineRule="exact"/>
        <w:jc w:val="center"/>
        <w:rPr>
          <w:rFonts w:ascii="仿宋_GB2312" w:eastAsia="仿宋_GB2312" w:hAnsi="仿宋"/>
          <w:color w:val="000000"/>
          <w:sz w:val="28"/>
          <w:szCs w:val="28"/>
        </w:rPr>
      </w:pPr>
      <w:r>
        <w:rPr>
          <w:rFonts w:ascii="仿宋_GB2312" w:eastAsia="仿宋_GB2312" w:hAnsi="仿宋" w:hint="eastAsia"/>
          <w:sz w:val="24"/>
        </w:rPr>
        <w:t>中和反应实验数据记录表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1440"/>
        <w:gridCol w:w="2771"/>
        <w:gridCol w:w="3455"/>
      </w:tblGrid>
      <w:tr w:rsidR="00D60A18">
        <w:trPr>
          <w:trHeight w:val="397"/>
        </w:trPr>
        <w:tc>
          <w:tcPr>
            <w:tcW w:w="856"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b/>
                <w:sz w:val="24"/>
                <w:szCs w:val="24"/>
              </w:rPr>
            </w:pPr>
            <w:r>
              <w:rPr>
                <w:rFonts w:ascii="仿宋_GB2312" w:eastAsia="仿宋_GB2312" w:hAnsi="仿宋" w:hint="eastAsia"/>
                <w:b/>
                <w:sz w:val="24"/>
                <w:szCs w:val="24"/>
              </w:rPr>
              <w:t>序号</w:t>
            </w:r>
          </w:p>
        </w:tc>
        <w:tc>
          <w:tcPr>
            <w:tcW w:w="4211" w:type="dxa"/>
            <w:gridSpan w:val="2"/>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b/>
                <w:sz w:val="24"/>
                <w:szCs w:val="24"/>
              </w:rPr>
            </w:pPr>
            <w:r>
              <w:rPr>
                <w:rFonts w:ascii="仿宋_GB2312" w:eastAsia="仿宋_GB2312" w:hAnsi="仿宋" w:hint="eastAsia"/>
                <w:b/>
                <w:sz w:val="24"/>
                <w:szCs w:val="24"/>
              </w:rPr>
              <w:t>项目</w:t>
            </w:r>
          </w:p>
        </w:tc>
        <w:tc>
          <w:tcPr>
            <w:tcW w:w="3455"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b/>
                <w:sz w:val="24"/>
                <w:szCs w:val="24"/>
              </w:rPr>
            </w:pPr>
            <w:r>
              <w:rPr>
                <w:rFonts w:ascii="仿宋_GB2312" w:eastAsia="仿宋_GB2312" w:hAnsi="仿宋" w:hint="eastAsia"/>
                <w:b/>
                <w:sz w:val="24"/>
                <w:szCs w:val="24"/>
              </w:rPr>
              <w:t>数值</w:t>
            </w:r>
          </w:p>
        </w:tc>
      </w:tr>
      <w:tr w:rsidR="00D60A18">
        <w:trPr>
          <w:trHeight w:val="397"/>
        </w:trPr>
        <w:tc>
          <w:tcPr>
            <w:tcW w:w="856"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lastRenderedPageBreak/>
              <w:t>1</w:t>
            </w:r>
          </w:p>
        </w:tc>
        <w:tc>
          <w:tcPr>
            <w:tcW w:w="4211" w:type="dxa"/>
            <w:gridSpan w:val="2"/>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加药泵运行频率（</w:t>
            </w:r>
            <w:r>
              <w:rPr>
                <w:rFonts w:ascii="仿宋_GB2312" w:eastAsia="仿宋_GB2312" w:hAnsi="仿宋" w:hint="eastAsia"/>
                <w:sz w:val="24"/>
                <w:szCs w:val="24"/>
              </w:rPr>
              <w:t>r/min</w:t>
            </w:r>
            <w:r>
              <w:rPr>
                <w:rFonts w:ascii="仿宋_GB2312" w:eastAsia="仿宋_GB2312" w:hAnsi="仿宋" w:hint="eastAsia"/>
                <w:sz w:val="24"/>
                <w:szCs w:val="24"/>
              </w:rPr>
              <w:t>）</w:t>
            </w:r>
          </w:p>
        </w:tc>
        <w:tc>
          <w:tcPr>
            <w:tcW w:w="3455"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r>
      <w:tr w:rsidR="00D60A18">
        <w:trPr>
          <w:trHeight w:val="397"/>
        </w:trPr>
        <w:tc>
          <w:tcPr>
            <w:tcW w:w="856"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2</w:t>
            </w:r>
          </w:p>
        </w:tc>
        <w:tc>
          <w:tcPr>
            <w:tcW w:w="4211" w:type="dxa"/>
            <w:gridSpan w:val="2"/>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中和后加药池液位（</w:t>
            </w:r>
            <w:r>
              <w:rPr>
                <w:rFonts w:ascii="仿宋_GB2312" w:eastAsia="仿宋_GB2312" w:hAnsi="仿宋" w:hint="eastAsia"/>
                <w:sz w:val="24"/>
                <w:szCs w:val="24"/>
              </w:rPr>
              <w:t>mm</w:t>
            </w:r>
            <w:r>
              <w:rPr>
                <w:rFonts w:ascii="仿宋_GB2312" w:eastAsia="仿宋_GB2312" w:hAnsi="仿宋" w:hint="eastAsia"/>
                <w:sz w:val="24"/>
                <w:szCs w:val="24"/>
              </w:rPr>
              <w:t>）</w:t>
            </w:r>
          </w:p>
        </w:tc>
        <w:tc>
          <w:tcPr>
            <w:tcW w:w="3455"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r>
      <w:tr w:rsidR="00D60A18">
        <w:trPr>
          <w:trHeight w:val="397"/>
        </w:trPr>
        <w:tc>
          <w:tcPr>
            <w:tcW w:w="856"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3</w:t>
            </w:r>
          </w:p>
        </w:tc>
        <w:tc>
          <w:tcPr>
            <w:tcW w:w="4211" w:type="dxa"/>
            <w:gridSpan w:val="2"/>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加药量（</w:t>
            </w:r>
            <w:r>
              <w:rPr>
                <w:rFonts w:ascii="仿宋_GB2312" w:eastAsia="仿宋_GB2312" w:hAnsi="仿宋" w:hint="eastAsia"/>
                <w:sz w:val="24"/>
                <w:szCs w:val="24"/>
              </w:rPr>
              <w:t>L</w:t>
            </w:r>
            <w:r>
              <w:rPr>
                <w:rFonts w:ascii="仿宋_GB2312" w:eastAsia="仿宋_GB2312" w:hAnsi="仿宋" w:hint="eastAsia"/>
                <w:sz w:val="24"/>
                <w:szCs w:val="24"/>
              </w:rPr>
              <w:t>）</w:t>
            </w:r>
          </w:p>
        </w:tc>
        <w:tc>
          <w:tcPr>
            <w:tcW w:w="3455"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r>
      <w:tr w:rsidR="00D60A18">
        <w:trPr>
          <w:trHeight w:val="397"/>
        </w:trPr>
        <w:tc>
          <w:tcPr>
            <w:tcW w:w="856"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4</w:t>
            </w:r>
          </w:p>
        </w:tc>
        <w:tc>
          <w:tcPr>
            <w:tcW w:w="4211" w:type="dxa"/>
            <w:gridSpan w:val="2"/>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中和后水样</w:t>
            </w:r>
            <w:r>
              <w:rPr>
                <w:rFonts w:ascii="仿宋_GB2312" w:eastAsia="仿宋_GB2312" w:hAnsi="仿宋" w:hint="eastAsia"/>
                <w:sz w:val="24"/>
                <w:szCs w:val="24"/>
              </w:rPr>
              <w:t>pH</w:t>
            </w:r>
            <w:r>
              <w:rPr>
                <w:rFonts w:ascii="仿宋_GB2312" w:eastAsia="仿宋_GB2312" w:hAnsi="仿宋" w:hint="eastAsia"/>
                <w:sz w:val="24"/>
                <w:szCs w:val="24"/>
              </w:rPr>
              <w:t>值</w:t>
            </w:r>
          </w:p>
        </w:tc>
        <w:tc>
          <w:tcPr>
            <w:tcW w:w="3455"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r>
      <w:tr w:rsidR="00D60A18">
        <w:trPr>
          <w:trHeight w:val="397"/>
        </w:trPr>
        <w:tc>
          <w:tcPr>
            <w:tcW w:w="856"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b/>
                <w:sz w:val="24"/>
                <w:szCs w:val="24"/>
              </w:rPr>
            </w:pPr>
            <w:r>
              <w:rPr>
                <w:rFonts w:ascii="仿宋_GB2312" w:eastAsia="仿宋_GB2312" w:hAnsi="仿宋" w:hint="eastAsia"/>
                <w:b/>
                <w:sz w:val="24"/>
                <w:szCs w:val="24"/>
              </w:rPr>
              <w:t>确认签字</w:t>
            </w:r>
          </w:p>
        </w:tc>
        <w:tc>
          <w:tcPr>
            <w:tcW w:w="2771" w:type="dxa"/>
            <w:tcBorders>
              <w:top w:val="single" w:sz="4" w:space="0" w:color="auto"/>
              <w:left w:val="single" w:sz="4" w:space="0" w:color="auto"/>
              <w:bottom w:val="single" w:sz="4" w:space="0" w:color="auto"/>
              <w:right w:val="single" w:sz="4" w:space="0" w:color="auto"/>
            </w:tcBorders>
            <w:vAlign w:val="center"/>
          </w:tcPr>
          <w:p w:rsidR="00D60A18" w:rsidRDefault="005A4CB5">
            <w:pPr>
              <w:rPr>
                <w:rFonts w:ascii="仿宋_GB2312" w:eastAsia="仿宋_GB2312" w:hAnsi="仿宋"/>
                <w:b/>
                <w:sz w:val="24"/>
                <w:szCs w:val="24"/>
              </w:rPr>
            </w:pPr>
            <w:r>
              <w:rPr>
                <w:rFonts w:ascii="仿宋_GB2312" w:eastAsia="仿宋_GB2312" w:hAnsi="仿宋" w:hint="eastAsia"/>
                <w:b/>
                <w:sz w:val="24"/>
                <w:szCs w:val="24"/>
              </w:rPr>
              <w:t>参赛者：</w:t>
            </w:r>
          </w:p>
        </w:tc>
        <w:tc>
          <w:tcPr>
            <w:tcW w:w="3455" w:type="dxa"/>
            <w:tcBorders>
              <w:top w:val="single" w:sz="4" w:space="0" w:color="auto"/>
              <w:left w:val="single" w:sz="4" w:space="0" w:color="auto"/>
              <w:bottom w:val="single" w:sz="4" w:space="0" w:color="auto"/>
              <w:right w:val="single" w:sz="4" w:space="0" w:color="auto"/>
            </w:tcBorders>
            <w:vAlign w:val="center"/>
          </w:tcPr>
          <w:p w:rsidR="00D60A18" w:rsidRDefault="005A4CB5">
            <w:pPr>
              <w:ind w:left="252"/>
              <w:rPr>
                <w:rFonts w:ascii="仿宋_GB2312" w:eastAsia="仿宋_GB2312" w:hAnsi="仿宋"/>
                <w:b/>
                <w:sz w:val="24"/>
                <w:szCs w:val="24"/>
              </w:rPr>
            </w:pPr>
            <w:r>
              <w:rPr>
                <w:rFonts w:ascii="仿宋_GB2312" w:eastAsia="仿宋_GB2312" w:hAnsi="仿宋" w:hint="eastAsia"/>
                <w:b/>
                <w:sz w:val="24"/>
                <w:szCs w:val="24"/>
              </w:rPr>
              <w:t>裁判员：</w:t>
            </w:r>
          </w:p>
        </w:tc>
      </w:tr>
    </w:tbl>
    <w:p w:rsidR="00D60A18" w:rsidRDefault="005A4CB5">
      <w:pPr>
        <w:spacing w:line="560" w:lineRule="exact"/>
        <w:ind w:firstLineChars="200" w:firstLine="600"/>
        <w:rPr>
          <w:rFonts w:ascii="仿宋_GB2312" w:eastAsia="仿宋_GB2312" w:hAnsi="仿宋"/>
          <w:color w:val="000000"/>
          <w:sz w:val="30"/>
          <w:szCs w:val="30"/>
        </w:rPr>
      </w:pPr>
      <w:r>
        <w:rPr>
          <w:rFonts w:ascii="仿宋_GB2312" w:eastAsia="仿宋_GB2312" w:hAnsi="仿宋" w:hint="eastAsia"/>
          <w:color w:val="000000"/>
          <w:sz w:val="30"/>
          <w:szCs w:val="30"/>
        </w:rPr>
        <w:t>注意：任务完成后，带好乳胶手套，去掉调节池与格栅间过水孔堵件，继续下一流程。</w:t>
      </w:r>
    </w:p>
    <w:p w:rsidR="00D60A18" w:rsidRDefault="005A4CB5">
      <w:pPr>
        <w:spacing w:line="560" w:lineRule="exact"/>
        <w:rPr>
          <w:rFonts w:ascii="仿宋_GB2312" w:eastAsia="仿宋_GB2312" w:hAnsi="仿宋"/>
          <w:b/>
          <w:color w:val="000000"/>
          <w:sz w:val="30"/>
          <w:szCs w:val="30"/>
        </w:rPr>
      </w:pPr>
      <w:r>
        <w:rPr>
          <w:rFonts w:ascii="仿宋_GB2312" w:eastAsia="仿宋_GB2312" w:hAnsi="仿宋" w:hint="eastAsia"/>
          <w:b/>
          <w:color w:val="000000"/>
          <w:sz w:val="30"/>
          <w:szCs w:val="30"/>
        </w:rPr>
        <w:t>任务三、污水处理工艺设备部件与管道连接</w:t>
      </w:r>
    </w:p>
    <w:p w:rsidR="00D60A18" w:rsidRDefault="005A4CB5">
      <w:pPr>
        <w:spacing w:line="560" w:lineRule="exact"/>
        <w:ind w:firstLineChars="200" w:firstLine="600"/>
        <w:rPr>
          <w:rFonts w:ascii="仿宋_GB2312" w:eastAsia="仿宋_GB2312" w:hAnsi="仿宋"/>
          <w:color w:val="000000"/>
          <w:sz w:val="30"/>
          <w:szCs w:val="30"/>
        </w:rPr>
      </w:pPr>
      <w:r>
        <w:rPr>
          <w:rFonts w:ascii="仿宋_GB2312" w:eastAsia="仿宋_GB2312" w:hAnsi="仿宋" w:hint="eastAsia"/>
          <w:color w:val="000000"/>
          <w:sz w:val="30"/>
          <w:szCs w:val="30"/>
        </w:rPr>
        <w:t>1.</w:t>
      </w:r>
      <w:r>
        <w:rPr>
          <w:rFonts w:ascii="仿宋_GB2312" w:eastAsia="仿宋_GB2312" w:hAnsi="仿宋" w:hint="eastAsia"/>
          <w:color w:val="000000"/>
          <w:sz w:val="30"/>
          <w:szCs w:val="30"/>
        </w:rPr>
        <w:t>参赛选手根据现场竞赛设备和任务书要求，选择相应的管件、管材和器件，根据图</w:t>
      </w:r>
      <w:r>
        <w:rPr>
          <w:rFonts w:ascii="仿宋_GB2312" w:eastAsia="仿宋_GB2312" w:hAnsi="仿宋" w:hint="eastAsia"/>
          <w:color w:val="000000"/>
          <w:sz w:val="30"/>
          <w:szCs w:val="30"/>
        </w:rPr>
        <w:t>1</w:t>
      </w:r>
      <w:r>
        <w:rPr>
          <w:rFonts w:ascii="仿宋_GB2312" w:eastAsia="仿宋_GB2312" w:hAnsi="仿宋" w:hint="eastAsia"/>
          <w:color w:val="000000"/>
          <w:sz w:val="30"/>
          <w:szCs w:val="30"/>
        </w:rPr>
        <w:t>和附录</w:t>
      </w:r>
      <w:r>
        <w:rPr>
          <w:rFonts w:ascii="仿宋_GB2312" w:eastAsia="仿宋_GB2312" w:hAnsi="仿宋" w:hint="eastAsia"/>
          <w:color w:val="000000"/>
          <w:sz w:val="30"/>
          <w:szCs w:val="30"/>
        </w:rPr>
        <w:t>1</w:t>
      </w:r>
      <w:r>
        <w:rPr>
          <w:rFonts w:ascii="仿宋_GB2312" w:eastAsia="仿宋_GB2312" w:hAnsi="仿宋" w:hint="eastAsia"/>
          <w:color w:val="000000"/>
          <w:sz w:val="30"/>
          <w:szCs w:val="30"/>
        </w:rPr>
        <w:t>完成</w:t>
      </w:r>
      <w:r>
        <w:rPr>
          <w:rFonts w:ascii="仿宋_GB2312" w:eastAsia="仿宋_GB2312" w:hAnsi="仿宋" w:hint="eastAsia"/>
          <w:color w:val="000000"/>
          <w:sz w:val="30"/>
          <w:szCs w:val="30"/>
        </w:rPr>
        <w:t>A/O</w:t>
      </w:r>
      <w:r>
        <w:rPr>
          <w:rFonts w:ascii="仿宋_GB2312" w:eastAsia="仿宋_GB2312" w:hAnsi="仿宋" w:hint="eastAsia"/>
          <w:color w:val="000000"/>
          <w:sz w:val="30"/>
          <w:szCs w:val="30"/>
        </w:rPr>
        <w:t>系统相应的管路连接和系统器件安装，并完成填写附录</w:t>
      </w:r>
      <w:r>
        <w:rPr>
          <w:rFonts w:ascii="仿宋_GB2312" w:eastAsia="仿宋_GB2312" w:hAnsi="仿宋" w:hint="eastAsia"/>
          <w:color w:val="000000"/>
          <w:sz w:val="30"/>
          <w:szCs w:val="30"/>
        </w:rPr>
        <w:t>1</w:t>
      </w:r>
      <w:r>
        <w:rPr>
          <w:rFonts w:ascii="仿宋_GB2312" w:eastAsia="仿宋_GB2312" w:hAnsi="仿宋" w:hint="eastAsia"/>
          <w:color w:val="000000"/>
          <w:sz w:val="30"/>
          <w:szCs w:val="30"/>
        </w:rPr>
        <w:t>中考核内容（</w:t>
      </w:r>
      <w:r>
        <w:rPr>
          <w:rFonts w:ascii="仿宋_GB2312" w:eastAsia="仿宋_GB2312" w:hAnsi="仿宋" w:hint="eastAsia"/>
          <w:b/>
          <w:color w:val="000000"/>
          <w:sz w:val="30"/>
          <w:szCs w:val="30"/>
        </w:rPr>
        <w:t>注意：加引号的内容为接头名称，与平台后面的接头标签对应）</w:t>
      </w:r>
      <w:r>
        <w:rPr>
          <w:rFonts w:ascii="仿宋_GB2312" w:eastAsia="仿宋_GB2312" w:hAnsi="仿宋" w:hint="eastAsia"/>
          <w:color w:val="000000"/>
          <w:sz w:val="30"/>
          <w:szCs w:val="30"/>
        </w:rPr>
        <w:t>。</w:t>
      </w:r>
    </w:p>
    <w:p w:rsidR="00D60A18" w:rsidRDefault="005A4CB5">
      <w:pPr>
        <w:spacing w:line="560" w:lineRule="exact"/>
        <w:rPr>
          <w:rFonts w:ascii="仿宋_GB2312" w:eastAsia="仿宋_GB2312" w:hAnsi="仿宋"/>
          <w:color w:val="000000"/>
          <w:sz w:val="30"/>
          <w:szCs w:val="30"/>
        </w:rPr>
      </w:pPr>
      <w:r>
        <w:rPr>
          <w:rFonts w:ascii="仿宋_GB2312" w:eastAsia="仿宋_GB2312" w:hAnsi="仿宋" w:hint="eastAsia"/>
          <w:color w:val="000000"/>
          <w:sz w:val="30"/>
          <w:szCs w:val="30"/>
        </w:rPr>
        <w:t>具体要求：</w:t>
      </w:r>
    </w:p>
    <w:p w:rsidR="00D60A18" w:rsidRDefault="005A4CB5">
      <w:pPr>
        <w:spacing w:line="560" w:lineRule="exact"/>
        <w:ind w:firstLineChars="100" w:firstLine="300"/>
        <w:rPr>
          <w:rFonts w:ascii="仿宋_GB2312" w:eastAsia="仿宋_GB2312" w:hAnsi="仿宋"/>
          <w:color w:val="000000"/>
          <w:sz w:val="30"/>
          <w:szCs w:val="30"/>
        </w:rPr>
      </w:pPr>
      <w:r>
        <w:rPr>
          <w:rFonts w:ascii="仿宋_GB2312" w:eastAsia="仿宋_GB2312" w:hAnsi="仿宋" w:hint="eastAsia"/>
          <w:color w:val="000000"/>
          <w:sz w:val="30"/>
          <w:szCs w:val="30"/>
        </w:rPr>
        <w:t>1.1</w:t>
      </w:r>
      <w:r>
        <w:rPr>
          <w:rFonts w:ascii="仿宋_GB2312" w:eastAsia="仿宋_GB2312" w:hAnsi="仿宋" w:hint="eastAsia"/>
          <w:color w:val="000000"/>
          <w:sz w:val="30"/>
          <w:szCs w:val="30"/>
        </w:rPr>
        <w:t>不锈钢复合管管路连接正确，要横平竖直，曝气管路（硬管）两两之间间距均匀相等。</w:t>
      </w:r>
    </w:p>
    <w:p w:rsidR="00D60A18" w:rsidRDefault="005A4CB5">
      <w:pPr>
        <w:spacing w:line="560" w:lineRule="exact"/>
        <w:ind w:firstLineChars="100" w:firstLine="300"/>
        <w:rPr>
          <w:rFonts w:ascii="仿宋_GB2312" w:eastAsia="仿宋_GB2312" w:hAnsi="仿宋"/>
          <w:color w:val="000000"/>
          <w:sz w:val="30"/>
          <w:szCs w:val="30"/>
        </w:rPr>
      </w:pPr>
      <w:r>
        <w:rPr>
          <w:rFonts w:ascii="仿宋_GB2312" w:eastAsia="仿宋_GB2312" w:hAnsi="仿宋" w:hint="eastAsia"/>
          <w:color w:val="000000"/>
          <w:sz w:val="30"/>
          <w:szCs w:val="30"/>
        </w:rPr>
        <w:t xml:space="preserve">1.2 </w:t>
      </w:r>
      <w:r>
        <w:rPr>
          <w:rFonts w:ascii="仿宋_GB2312" w:eastAsia="仿宋_GB2312" w:hAnsi="仿宋" w:hint="eastAsia"/>
          <w:color w:val="000000"/>
          <w:sz w:val="30"/>
          <w:szCs w:val="30"/>
        </w:rPr>
        <w:t>阀门、流量计、器件安装要与竞赛平台已装好部件方向和连接方式一致，要求安装牢固且不倾斜。</w:t>
      </w:r>
    </w:p>
    <w:p w:rsidR="00D60A18" w:rsidRDefault="005A4CB5">
      <w:pPr>
        <w:spacing w:line="560" w:lineRule="exact"/>
        <w:ind w:firstLineChars="100" w:firstLine="300"/>
        <w:rPr>
          <w:rFonts w:ascii="仿宋_GB2312" w:eastAsia="仿宋_GB2312" w:hAnsi="仿宋"/>
          <w:color w:val="000000"/>
          <w:sz w:val="30"/>
          <w:szCs w:val="30"/>
        </w:rPr>
      </w:pPr>
      <w:r>
        <w:rPr>
          <w:rFonts w:ascii="仿宋_GB2312" w:eastAsia="仿宋_GB2312" w:hAnsi="仿宋" w:hint="eastAsia"/>
          <w:color w:val="000000"/>
          <w:sz w:val="30"/>
          <w:szCs w:val="30"/>
        </w:rPr>
        <w:t>1.3 PU</w:t>
      </w:r>
      <w:r>
        <w:rPr>
          <w:rFonts w:ascii="仿宋_GB2312" w:eastAsia="仿宋_GB2312" w:hAnsi="仿宋" w:hint="eastAsia"/>
          <w:color w:val="000000"/>
          <w:sz w:val="30"/>
          <w:szCs w:val="30"/>
        </w:rPr>
        <w:t>气管管路连接正确，材料最省。</w:t>
      </w:r>
    </w:p>
    <w:p w:rsidR="00D60A18" w:rsidRDefault="005A4CB5">
      <w:pPr>
        <w:spacing w:line="560" w:lineRule="exact"/>
        <w:ind w:firstLineChars="100" w:firstLine="300"/>
        <w:rPr>
          <w:rFonts w:ascii="仿宋_GB2312" w:eastAsia="仿宋_GB2312" w:hAnsi="仿宋"/>
          <w:color w:val="000000"/>
          <w:sz w:val="30"/>
          <w:szCs w:val="30"/>
        </w:rPr>
      </w:pPr>
      <w:r>
        <w:rPr>
          <w:rFonts w:ascii="仿宋_GB2312" w:eastAsia="仿宋_GB2312" w:hAnsi="仿宋" w:hint="eastAsia"/>
          <w:color w:val="000000"/>
          <w:sz w:val="30"/>
          <w:szCs w:val="30"/>
        </w:rPr>
        <w:t>1.4 PU</w:t>
      </w:r>
      <w:r>
        <w:rPr>
          <w:rFonts w:ascii="仿宋_GB2312" w:eastAsia="仿宋_GB2312" w:hAnsi="仿宋" w:hint="eastAsia"/>
          <w:color w:val="000000"/>
          <w:sz w:val="30"/>
          <w:szCs w:val="30"/>
        </w:rPr>
        <w:t>气管管路水流禁止短流。</w:t>
      </w:r>
    </w:p>
    <w:p w:rsidR="00D60A18" w:rsidRDefault="005A4CB5">
      <w:pPr>
        <w:spacing w:line="560" w:lineRule="exact"/>
        <w:ind w:firstLineChars="100" w:firstLine="300"/>
        <w:rPr>
          <w:rFonts w:ascii="仿宋_GB2312" w:eastAsia="仿宋_GB2312" w:hAnsi="仿宋"/>
          <w:color w:val="000000"/>
          <w:sz w:val="30"/>
          <w:szCs w:val="30"/>
        </w:rPr>
      </w:pPr>
      <w:r>
        <w:rPr>
          <w:rFonts w:ascii="仿宋_GB2312" w:eastAsia="仿宋_GB2312" w:hAnsi="仿宋" w:hint="eastAsia"/>
          <w:color w:val="000000"/>
          <w:sz w:val="30"/>
          <w:szCs w:val="30"/>
        </w:rPr>
        <w:t xml:space="preserve">1.5 </w:t>
      </w:r>
      <w:r>
        <w:rPr>
          <w:rFonts w:ascii="仿宋_GB2312" w:eastAsia="仿宋_GB2312" w:hAnsi="仿宋" w:hint="eastAsia"/>
          <w:color w:val="000000"/>
          <w:sz w:val="30"/>
          <w:szCs w:val="30"/>
        </w:rPr>
        <w:t>管道、器件连接处密封不漏水渗水、不漏气。</w:t>
      </w:r>
    </w:p>
    <w:p w:rsidR="00D60A18" w:rsidRDefault="005A4CB5">
      <w:pPr>
        <w:spacing w:line="480" w:lineRule="auto"/>
        <w:ind w:leftChars="-342" w:left="-718" w:firstLineChars="64" w:firstLine="154"/>
        <w:jc w:val="center"/>
        <w:rPr>
          <w:rFonts w:ascii="仿宋_GB2312" w:eastAsia="仿宋_GB2312" w:hAnsi="仿宋"/>
          <w:b/>
          <w:color w:val="000000"/>
          <w:sz w:val="28"/>
          <w:szCs w:val="28"/>
        </w:rPr>
      </w:pPr>
      <w:r>
        <w:rPr>
          <w:rFonts w:ascii="仿宋_GB2312" w:eastAsia="仿宋_GB2312" w:hAnsi="仿宋"/>
          <w:b/>
          <w:noProof/>
          <w:color w:val="000000"/>
          <w:sz w:val="24"/>
          <w:szCs w:val="24"/>
        </w:rPr>
        <w:lastRenderedPageBreak/>
        <w:drawing>
          <wp:inline distT="0" distB="0" distL="0" distR="0">
            <wp:extent cx="5848350" cy="6943725"/>
            <wp:effectExtent l="19050" t="0" r="0" b="0"/>
            <wp:docPr id="2" name="图片 2" descr="连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连接"/>
                    <pic:cNvPicPr>
                      <a:picLocks noChangeAspect="1" noChangeArrowheads="1"/>
                    </pic:cNvPicPr>
                  </pic:nvPicPr>
                  <pic:blipFill>
                    <a:blip r:embed="rId22" cstate="print"/>
                    <a:srcRect/>
                    <a:stretch>
                      <a:fillRect/>
                    </a:stretch>
                  </pic:blipFill>
                  <pic:spPr>
                    <a:xfrm>
                      <a:off x="0" y="0"/>
                      <a:ext cx="5848350" cy="6943725"/>
                    </a:xfrm>
                    <a:prstGeom prst="rect">
                      <a:avLst/>
                    </a:prstGeom>
                    <a:noFill/>
                    <a:ln w="9525">
                      <a:noFill/>
                      <a:miter lim="800000"/>
                      <a:headEnd/>
                      <a:tailEnd/>
                    </a:ln>
                  </pic:spPr>
                </pic:pic>
              </a:graphicData>
            </a:graphic>
          </wp:inline>
        </w:drawing>
      </w:r>
    </w:p>
    <w:p w:rsidR="00D60A18" w:rsidRDefault="005A4CB5">
      <w:pPr>
        <w:jc w:val="center"/>
        <w:rPr>
          <w:rFonts w:ascii="仿宋_GB2312" w:eastAsia="仿宋_GB2312" w:hAnsi="仿宋"/>
          <w:color w:val="000000"/>
          <w:sz w:val="24"/>
          <w:szCs w:val="24"/>
          <w:highlight w:val="yellow"/>
        </w:rPr>
      </w:pPr>
      <w:r>
        <w:rPr>
          <w:rFonts w:ascii="仿宋_GB2312" w:eastAsia="仿宋_GB2312" w:hAnsi="仿宋" w:hint="eastAsia"/>
          <w:color w:val="000000"/>
          <w:sz w:val="24"/>
          <w:szCs w:val="24"/>
        </w:rPr>
        <w:t>图</w:t>
      </w:r>
      <w:r>
        <w:rPr>
          <w:rFonts w:ascii="仿宋_GB2312" w:eastAsia="仿宋_GB2312" w:hAnsi="仿宋" w:hint="eastAsia"/>
          <w:color w:val="000000"/>
          <w:sz w:val="24"/>
          <w:szCs w:val="24"/>
        </w:rPr>
        <w:t>1</w:t>
      </w:r>
    </w:p>
    <w:p w:rsidR="00D60A18" w:rsidRDefault="005A4CB5">
      <w:pPr>
        <w:spacing w:line="560" w:lineRule="exact"/>
        <w:ind w:firstLineChars="200" w:firstLine="600"/>
        <w:rPr>
          <w:rFonts w:ascii="仿宋_GB2312" w:eastAsia="仿宋_GB2312" w:hAnsi="仿宋"/>
          <w:color w:val="000000"/>
          <w:sz w:val="30"/>
          <w:szCs w:val="30"/>
        </w:rPr>
      </w:pPr>
      <w:r>
        <w:rPr>
          <w:rFonts w:ascii="仿宋_GB2312" w:eastAsia="仿宋_GB2312" w:hAnsi="仿宋" w:hint="eastAsia"/>
          <w:color w:val="000000"/>
          <w:sz w:val="30"/>
          <w:szCs w:val="30"/>
        </w:rPr>
        <w:t>2.</w:t>
      </w:r>
      <w:r>
        <w:rPr>
          <w:rFonts w:ascii="仿宋_GB2312" w:eastAsia="仿宋_GB2312" w:hAnsi="仿宋" w:hint="eastAsia"/>
          <w:color w:val="000000"/>
          <w:sz w:val="30"/>
          <w:szCs w:val="30"/>
        </w:rPr>
        <w:t>根据赛场提供的组合型填料原料、细管和白绳子，利用工具完成好氧池中间一组填料安装，要求每串填料悬挂</w:t>
      </w:r>
      <w:r>
        <w:rPr>
          <w:rFonts w:ascii="仿宋_GB2312" w:eastAsia="仿宋_GB2312" w:hAnsi="仿宋" w:hint="eastAsia"/>
          <w:color w:val="000000"/>
          <w:sz w:val="30"/>
          <w:szCs w:val="30"/>
        </w:rPr>
        <w:t>3</w:t>
      </w:r>
      <w:r>
        <w:rPr>
          <w:rFonts w:ascii="仿宋_GB2312" w:eastAsia="仿宋_GB2312" w:hAnsi="仿宋" w:hint="eastAsia"/>
          <w:color w:val="000000"/>
          <w:sz w:val="30"/>
          <w:szCs w:val="30"/>
        </w:rPr>
        <w:t>片，间距要相等，绳子要拉直。</w:t>
      </w:r>
    </w:p>
    <w:p w:rsidR="00D60A18" w:rsidRDefault="00D60A18">
      <w:pPr>
        <w:spacing w:line="560" w:lineRule="exact"/>
        <w:ind w:firstLineChars="200" w:firstLine="600"/>
        <w:rPr>
          <w:rFonts w:ascii="仿宋_GB2312" w:eastAsia="仿宋_GB2312" w:hAnsi="仿宋"/>
          <w:color w:val="000000"/>
          <w:sz w:val="30"/>
          <w:szCs w:val="30"/>
        </w:rPr>
      </w:pPr>
    </w:p>
    <w:p w:rsidR="00D60A18" w:rsidRDefault="005A4CB5">
      <w:pPr>
        <w:snapToGrid w:val="0"/>
        <w:spacing w:beforeLines="50" w:before="156" w:line="560" w:lineRule="exact"/>
        <w:ind w:firstLine="200"/>
        <w:rPr>
          <w:rFonts w:ascii="仿宋_GB2312" w:eastAsia="仿宋_GB2312" w:hAnsi="仿宋"/>
          <w:b/>
          <w:sz w:val="30"/>
          <w:szCs w:val="30"/>
        </w:rPr>
      </w:pPr>
      <w:r>
        <w:rPr>
          <w:rFonts w:ascii="仿宋_GB2312" w:eastAsia="仿宋_GB2312" w:hAnsi="仿宋" w:hint="eastAsia"/>
          <w:b/>
          <w:sz w:val="30"/>
          <w:szCs w:val="30"/>
        </w:rPr>
        <w:lastRenderedPageBreak/>
        <w:t>任务四、水处理平台动力系统线路设计与连接</w:t>
      </w:r>
    </w:p>
    <w:p w:rsidR="00D60A18" w:rsidRDefault="005A4CB5">
      <w:pPr>
        <w:spacing w:line="560" w:lineRule="exact"/>
        <w:ind w:firstLineChars="200" w:firstLine="600"/>
        <w:rPr>
          <w:rFonts w:ascii="仿宋_GB2312" w:eastAsia="仿宋_GB2312" w:hAnsi="仿宋"/>
          <w:color w:val="000000"/>
          <w:sz w:val="30"/>
          <w:szCs w:val="30"/>
        </w:rPr>
      </w:pPr>
      <w:r>
        <w:rPr>
          <w:rFonts w:ascii="仿宋_GB2312" w:eastAsia="仿宋_GB2312" w:hAnsi="仿宋" w:hint="eastAsia"/>
          <w:color w:val="000000"/>
          <w:sz w:val="30"/>
          <w:szCs w:val="30"/>
        </w:rPr>
        <w:t>根据任务书要求，利用现场提供的程序、导线及工具等，完成电气系统的原理图、定义表的补充和电气线路连接。</w:t>
      </w:r>
    </w:p>
    <w:p w:rsidR="00D60A18" w:rsidRDefault="005A4CB5">
      <w:pPr>
        <w:spacing w:line="560" w:lineRule="exact"/>
        <w:ind w:firstLineChars="200" w:firstLine="600"/>
        <w:rPr>
          <w:rFonts w:ascii="仿宋_GB2312" w:eastAsia="仿宋_GB2312" w:hAnsi="仿宋"/>
          <w:color w:val="000000"/>
          <w:sz w:val="30"/>
          <w:szCs w:val="30"/>
        </w:rPr>
      </w:pPr>
      <w:r>
        <w:rPr>
          <w:rFonts w:ascii="仿宋_GB2312" w:eastAsia="仿宋_GB2312" w:hAnsi="仿宋" w:hint="eastAsia"/>
          <w:color w:val="000000"/>
          <w:sz w:val="30"/>
          <w:szCs w:val="30"/>
        </w:rPr>
        <w:t>1.</w:t>
      </w:r>
      <w:r>
        <w:rPr>
          <w:rFonts w:ascii="仿宋_GB2312" w:eastAsia="仿宋_GB2312" w:hAnsi="仿宋" w:hint="eastAsia"/>
          <w:color w:val="000000"/>
          <w:sz w:val="30"/>
          <w:szCs w:val="30"/>
        </w:rPr>
        <w:t>根据以下要求，利用已给定的元件设计控制原理图。给定的元件如下：</w:t>
      </w:r>
    </w:p>
    <w:p w:rsidR="00D60A18" w:rsidRDefault="005A4CB5">
      <w:pPr>
        <w:spacing w:line="480" w:lineRule="auto"/>
        <w:jc w:val="center"/>
        <w:rPr>
          <w:rFonts w:ascii="仿宋_GB2312" w:eastAsia="仿宋_GB2312" w:hAnsi="仿宋"/>
          <w:sz w:val="28"/>
          <w:szCs w:val="28"/>
        </w:rPr>
      </w:pPr>
      <w:r>
        <w:rPr>
          <w:rFonts w:ascii="仿宋_GB2312" w:eastAsia="仿宋_GB2312" w:hAnsi="仿宋"/>
          <w:noProof/>
          <w:sz w:val="24"/>
          <w:szCs w:val="24"/>
        </w:rPr>
        <w:drawing>
          <wp:inline distT="0" distB="0" distL="0" distR="0">
            <wp:extent cx="3943350" cy="1981200"/>
            <wp:effectExtent l="19050" t="0" r="0" b="0"/>
            <wp:docPr id="3" name="图片 3" descr="电气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电气符号"/>
                    <pic:cNvPicPr>
                      <a:picLocks noChangeAspect="1" noChangeArrowheads="1"/>
                    </pic:cNvPicPr>
                  </pic:nvPicPr>
                  <pic:blipFill>
                    <a:blip r:embed="rId23" cstate="print"/>
                    <a:srcRect/>
                    <a:stretch>
                      <a:fillRect/>
                    </a:stretch>
                  </pic:blipFill>
                  <pic:spPr>
                    <a:xfrm>
                      <a:off x="0" y="0"/>
                      <a:ext cx="3943350" cy="1981200"/>
                    </a:xfrm>
                    <a:prstGeom prst="rect">
                      <a:avLst/>
                    </a:prstGeom>
                    <a:noFill/>
                    <a:ln w="9525">
                      <a:noFill/>
                      <a:miter lim="800000"/>
                      <a:headEnd/>
                      <a:tailEnd/>
                    </a:ln>
                  </pic:spPr>
                </pic:pic>
              </a:graphicData>
            </a:graphic>
          </wp:inline>
        </w:drawing>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控制要求：当</w:t>
      </w:r>
      <w:r>
        <w:rPr>
          <w:rFonts w:ascii="仿宋_GB2312" w:eastAsia="仿宋_GB2312" w:hAnsi="仿宋" w:hint="eastAsia"/>
          <w:sz w:val="30"/>
          <w:szCs w:val="30"/>
        </w:rPr>
        <w:t>SBR1</w:t>
      </w:r>
      <w:r>
        <w:rPr>
          <w:rFonts w:ascii="仿宋_GB2312" w:eastAsia="仿宋_GB2312" w:hAnsi="仿宋" w:hint="eastAsia"/>
          <w:sz w:val="30"/>
          <w:szCs w:val="30"/>
        </w:rPr>
        <w:t>池液位高于上限</w:t>
      </w:r>
      <w:r>
        <w:rPr>
          <w:rFonts w:ascii="仿宋_GB2312" w:eastAsia="仿宋_GB2312" w:hAnsi="仿宋" w:hint="eastAsia"/>
          <w:sz w:val="30"/>
          <w:szCs w:val="30"/>
        </w:rPr>
        <w:t>SL1</w:t>
      </w:r>
      <w:r>
        <w:rPr>
          <w:rFonts w:ascii="仿宋_GB2312" w:eastAsia="仿宋_GB2312" w:hAnsi="仿宋" w:hint="eastAsia"/>
          <w:sz w:val="30"/>
          <w:szCs w:val="30"/>
        </w:rPr>
        <w:t>后，</w:t>
      </w:r>
      <w:r>
        <w:rPr>
          <w:rFonts w:ascii="仿宋_GB2312" w:eastAsia="仿宋_GB2312" w:hAnsi="仿宋" w:hint="eastAsia"/>
          <w:sz w:val="30"/>
          <w:szCs w:val="30"/>
        </w:rPr>
        <w:t>SBR1</w:t>
      </w:r>
      <w:r>
        <w:rPr>
          <w:rFonts w:ascii="仿宋_GB2312" w:eastAsia="仿宋_GB2312" w:hAnsi="仿宋" w:hint="eastAsia"/>
          <w:sz w:val="30"/>
          <w:szCs w:val="30"/>
        </w:rPr>
        <w:t>排气阀</w:t>
      </w:r>
      <w:r>
        <w:rPr>
          <w:rFonts w:ascii="仿宋_GB2312" w:eastAsia="仿宋_GB2312" w:hAnsi="仿宋" w:hint="eastAsia"/>
          <w:sz w:val="30"/>
          <w:szCs w:val="30"/>
        </w:rPr>
        <w:t>KM1</w:t>
      </w:r>
      <w:r>
        <w:rPr>
          <w:rFonts w:ascii="仿宋_GB2312" w:eastAsia="仿宋_GB2312" w:hAnsi="仿宋" w:hint="eastAsia"/>
          <w:sz w:val="30"/>
          <w:szCs w:val="30"/>
        </w:rPr>
        <w:t>和时间定时器</w:t>
      </w:r>
      <w:r>
        <w:rPr>
          <w:rFonts w:ascii="仿宋_GB2312" w:eastAsia="仿宋_GB2312" w:hAnsi="仿宋" w:hint="eastAsia"/>
          <w:sz w:val="30"/>
          <w:szCs w:val="30"/>
        </w:rPr>
        <w:t>KT1</w:t>
      </w:r>
      <w:r>
        <w:rPr>
          <w:rFonts w:ascii="仿宋_GB2312" w:eastAsia="仿宋_GB2312" w:hAnsi="仿宋" w:hint="eastAsia"/>
          <w:sz w:val="30"/>
          <w:szCs w:val="30"/>
        </w:rPr>
        <w:t>得电并自锁；当时间继电器</w:t>
      </w:r>
      <w:r>
        <w:rPr>
          <w:rFonts w:ascii="仿宋_GB2312" w:eastAsia="仿宋_GB2312" w:hAnsi="仿宋" w:hint="eastAsia"/>
          <w:sz w:val="30"/>
          <w:szCs w:val="30"/>
        </w:rPr>
        <w:t>KT1</w:t>
      </w:r>
      <w:r>
        <w:rPr>
          <w:rFonts w:ascii="仿宋_GB2312" w:eastAsia="仿宋_GB2312" w:hAnsi="仿宋" w:hint="eastAsia"/>
          <w:sz w:val="30"/>
          <w:szCs w:val="30"/>
        </w:rPr>
        <w:t>达到设定时间后，</w:t>
      </w:r>
      <w:r>
        <w:rPr>
          <w:rFonts w:ascii="仿宋_GB2312" w:eastAsia="仿宋_GB2312" w:hAnsi="仿宋" w:hint="eastAsia"/>
          <w:sz w:val="30"/>
          <w:szCs w:val="30"/>
        </w:rPr>
        <w:t>SBR1</w:t>
      </w:r>
      <w:r>
        <w:rPr>
          <w:rFonts w:ascii="仿宋_GB2312" w:eastAsia="仿宋_GB2312" w:hAnsi="仿宋" w:hint="eastAsia"/>
          <w:sz w:val="30"/>
          <w:szCs w:val="30"/>
        </w:rPr>
        <w:t>排水阀</w:t>
      </w:r>
      <w:r>
        <w:rPr>
          <w:rFonts w:ascii="仿宋_GB2312" w:eastAsia="仿宋_GB2312" w:hAnsi="仿宋" w:hint="eastAsia"/>
          <w:sz w:val="30"/>
          <w:szCs w:val="30"/>
        </w:rPr>
        <w:t>KM2</w:t>
      </w:r>
      <w:r>
        <w:rPr>
          <w:rFonts w:ascii="仿宋_GB2312" w:eastAsia="仿宋_GB2312" w:hAnsi="仿宋" w:hint="eastAsia"/>
          <w:sz w:val="30"/>
          <w:szCs w:val="30"/>
        </w:rPr>
        <w:t>得电并自锁，同时</w:t>
      </w:r>
      <w:r>
        <w:rPr>
          <w:rFonts w:ascii="仿宋_GB2312" w:eastAsia="仿宋_GB2312" w:hAnsi="仿宋" w:hint="eastAsia"/>
          <w:sz w:val="30"/>
          <w:szCs w:val="30"/>
        </w:rPr>
        <w:t>SBR1</w:t>
      </w:r>
      <w:r>
        <w:rPr>
          <w:rFonts w:ascii="仿宋_GB2312" w:eastAsia="仿宋_GB2312" w:hAnsi="仿宋" w:hint="eastAsia"/>
          <w:sz w:val="30"/>
          <w:szCs w:val="30"/>
        </w:rPr>
        <w:t>排气阀</w:t>
      </w:r>
      <w:r>
        <w:rPr>
          <w:rFonts w:ascii="仿宋_GB2312" w:eastAsia="仿宋_GB2312" w:hAnsi="仿宋" w:hint="eastAsia"/>
          <w:sz w:val="30"/>
          <w:szCs w:val="30"/>
        </w:rPr>
        <w:t>KM1</w:t>
      </w:r>
      <w:r>
        <w:rPr>
          <w:rFonts w:ascii="仿宋_GB2312" w:eastAsia="仿宋_GB2312" w:hAnsi="仿宋" w:hint="eastAsia"/>
          <w:sz w:val="30"/>
          <w:szCs w:val="30"/>
        </w:rPr>
        <w:t>和时间继电器</w:t>
      </w:r>
      <w:r>
        <w:rPr>
          <w:rFonts w:ascii="仿宋_GB2312" w:eastAsia="仿宋_GB2312" w:hAnsi="仿宋" w:hint="eastAsia"/>
          <w:sz w:val="30"/>
          <w:szCs w:val="30"/>
        </w:rPr>
        <w:t>KT1</w:t>
      </w:r>
      <w:r>
        <w:rPr>
          <w:rFonts w:ascii="仿宋_GB2312" w:eastAsia="仿宋_GB2312" w:hAnsi="仿宋" w:hint="eastAsia"/>
          <w:sz w:val="30"/>
          <w:szCs w:val="30"/>
        </w:rPr>
        <w:t>失电；当液位下降到下限</w:t>
      </w:r>
      <w:r>
        <w:rPr>
          <w:rFonts w:ascii="仿宋_GB2312" w:eastAsia="仿宋_GB2312" w:hAnsi="仿宋" w:hint="eastAsia"/>
          <w:sz w:val="30"/>
          <w:szCs w:val="30"/>
        </w:rPr>
        <w:t>SL2</w:t>
      </w:r>
      <w:r>
        <w:rPr>
          <w:rFonts w:ascii="仿宋_GB2312" w:eastAsia="仿宋_GB2312" w:hAnsi="仿宋" w:hint="eastAsia"/>
          <w:sz w:val="30"/>
          <w:szCs w:val="30"/>
        </w:rPr>
        <w:t>后，关闭</w:t>
      </w:r>
      <w:r>
        <w:rPr>
          <w:rFonts w:ascii="仿宋_GB2312" w:eastAsia="仿宋_GB2312" w:hAnsi="仿宋" w:hint="eastAsia"/>
          <w:sz w:val="30"/>
          <w:szCs w:val="30"/>
        </w:rPr>
        <w:t>SBR1</w:t>
      </w:r>
      <w:r>
        <w:rPr>
          <w:rFonts w:ascii="仿宋_GB2312" w:eastAsia="仿宋_GB2312" w:hAnsi="仿宋" w:hint="eastAsia"/>
          <w:sz w:val="30"/>
          <w:szCs w:val="30"/>
        </w:rPr>
        <w:t>排水阀</w:t>
      </w:r>
      <w:r>
        <w:rPr>
          <w:rFonts w:ascii="仿宋_GB2312" w:eastAsia="仿宋_GB2312" w:hAnsi="仿宋" w:hint="eastAsia"/>
          <w:sz w:val="30"/>
          <w:szCs w:val="30"/>
        </w:rPr>
        <w:t>KM2</w:t>
      </w:r>
      <w:r>
        <w:rPr>
          <w:rFonts w:ascii="仿宋_GB2312" w:eastAsia="仿宋_GB2312" w:hAnsi="仿宋" w:hint="eastAsia"/>
          <w:sz w:val="30"/>
          <w:szCs w:val="30"/>
        </w:rPr>
        <w:t>。</w:t>
      </w:r>
    </w:p>
    <w:p w:rsidR="00D60A18" w:rsidRDefault="005A4CB5">
      <w:pPr>
        <w:spacing w:line="480" w:lineRule="auto"/>
        <w:ind w:firstLineChars="200" w:firstLine="480"/>
        <w:jc w:val="center"/>
        <w:rPr>
          <w:rFonts w:ascii="仿宋_GB2312" w:eastAsia="仿宋_GB2312" w:hAnsi="仿宋"/>
          <w:color w:val="000000"/>
          <w:sz w:val="24"/>
        </w:rPr>
      </w:pPr>
      <w:r>
        <w:rPr>
          <w:rFonts w:ascii="仿宋_GB2312" w:eastAsia="仿宋_GB2312" w:hAnsi="仿宋"/>
          <w:noProof/>
          <w:color w:val="000000"/>
          <w:sz w:val="24"/>
        </w:rPr>
        <w:drawing>
          <wp:inline distT="0" distB="0" distL="0" distR="0">
            <wp:extent cx="2886075" cy="2876550"/>
            <wp:effectExtent l="19050" t="0" r="9525" b="0"/>
            <wp:docPr id="1" name="图片 4" descr="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电3"/>
                    <pic:cNvPicPr>
                      <a:picLocks noChangeAspect="1" noChangeArrowheads="1"/>
                    </pic:cNvPicPr>
                  </pic:nvPicPr>
                  <pic:blipFill>
                    <a:blip r:embed="rId24" cstate="print"/>
                    <a:srcRect/>
                    <a:stretch>
                      <a:fillRect/>
                    </a:stretch>
                  </pic:blipFill>
                  <pic:spPr>
                    <a:xfrm>
                      <a:off x="0" y="0"/>
                      <a:ext cx="2886075" cy="2876550"/>
                    </a:xfrm>
                    <a:prstGeom prst="rect">
                      <a:avLst/>
                    </a:prstGeom>
                    <a:noFill/>
                    <a:ln w="9525">
                      <a:noFill/>
                      <a:miter lim="800000"/>
                      <a:headEnd/>
                      <a:tailEnd/>
                    </a:ln>
                  </pic:spPr>
                </pic:pic>
              </a:graphicData>
            </a:graphic>
          </wp:inline>
        </w:drawing>
      </w:r>
    </w:p>
    <w:p w:rsidR="00D60A18" w:rsidRDefault="005A4CB5">
      <w:pPr>
        <w:spacing w:line="560" w:lineRule="exact"/>
        <w:ind w:firstLineChars="200" w:firstLine="602"/>
        <w:jc w:val="left"/>
        <w:rPr>
          <w:rFonts w:ascii="仿宋_GB2312" w:eastAsia="仿宋_GB2312" w:hAnsi="仿宋"/>
          <w:sz w:val="30"/>
          <w:szCs w:val="30"/>
        </w:rPr>
      </w:pPr>
      <w:r>
        <w:rPr>
          <w:rFonts w:ascii="仿宋_GB2312" w:eastAsia="仿宋_GB2312" w:hAnsi="仿宋" w:hint="eastAsia"/>
          <w:b/>
          <w:bCs/>
          <w:sz w:val="30"/>
          <w:szCs w:val="30"/>
        </w:rPr>
        <w:lastRenderedPageBreak/>
        <w:t>注：不得增加或减少所给出的元件数量，不得改变元件的相对位置，在给定的图纸上进行线路连接；线路交叉连接处需加电气节点。</w:t>
      </w:r>
    </w:p>
    <w:p w:rsidR="00D60A18" w:rsidRDefault="005A4CB5">
      <w:pPr>
        <w:spacing w:line="560" w:lineRule="exact"/>
        <w:ind w:firstLineChars="200" w:firstLine="600"/>
        <w:rPr>
          <w:rFonts w:ascii="仿宋_GB2312" w:eastAsia="仿宋_GB2312" w:hAnsi="仿宋"/>
          <w:color w:val="000000"/>
          <w:sz w:val="30"/>
          <w:szCs w:val="30"/>
        </w:rPr>
      </w:pPr>
      <w:r>
        <w:rPr>
          <w:rFonts w:ascii="仿宋_GB2312" w:eastAsia="仿宋_GB2312" w:hAnsi="仿宋" w:hint="eastAsia"/>
          <w:color w:val="000000"/>
          <w:sz w:val="30"/>
          <w:szCs w:val="30"/>
        </w:rPr>
        <w:t>2.</w:t>
      </w:r>
      <w:r>
        <w:rPr>
          <w:rFonts w:ascii="仿宋_GB2312" w:eastAsia="仿宋_GB2312" w:hAnsi="仿宋" w:hint="eastAsia"/>
          <w:color w:val="000000"/>
          <w:sz w:val="30"/>
          <w:szCs w:val="30"/>
        </w:rPr>
        <w:t>阅读现场提供的</w:t>
      </w:r>
      <w:r>
        <w:rPr>
          <w:rFonts w:ascii="仿宋_GB2312" w:eastAsia="仿宋_GB2312" w:hAnsi="仿宋" w:hint="eastAsia"/>
          <w:color w:val="000000"/>
          <w:sz w:val="30"/>
          <w:szCs w:val="30"/>
        </w:rPr>
        <w:t>MSBR</w:t>
      </w:r>
      <w:r>
        <w:rPr>
          <w:rFonts w:ascii="仿宋_GB2312" w:eastAsia="仿宋_GB2312" w:hAnsi="仿宋" w:hint="eastAsia"/>
          <w:color w:val="000000"/>
          <w:sz w:val="30"/>
          <w:szCs w:val="30"/>
        </w:rPr>
        <w:t>系统</w:t>
      </w:r>
      <w:r>
        <w:rPr>
          <w:rFonts w:ascii="仿宋_GB2312" w:eastAsia="仿宋_GB2312" w:hAnsi="仿宋" w:hint="eastAsia"/>
          <w:color w:val="000000"/>
          <w:sz w:val="30"/>
          <w:szCs w:val="30"/>
        </w:rPr>
        <w:t>PLC</w:t>
      </w:r>
      <w:r>
        <w:rPr>
          <w:rFonts w:ascii="仿宋_GB2312" w:eastAsia="仿宋_GB2312" w:hAnsi="仿宋" w:hint="eastAsia"/>
          <w:color w:val="000000"/>
          <w:sz w:val="30"/>
          <w:szCs w:val="30"/>
        </w:rPr>
        <w:t>程序，并依据此程序完善</w:t>
      </w:r>
      <w:r>
        <w:rPr>
          <w:rFonts w:ascii="仿宋_GB2312" w:eastAsia="仿宋_GB2312" w:hAnsi="仿宋" w:hint="eastAsia"/>
          <w:color w:val="000000"/>
          <w:sz w:val="30"/>
          <w:szCs w:val="30"/>
        </w:rPr>
        <w:t>PLC</w:t>
      </w:r>
      <w:r>
        <w:rPr>
          <w:rFonts w:ascii="仿宋_GB2312" w:eastAsia="仿宋_GB2312" w:hAnsi="仿宋" w:hint="eastAsia"/>
          <w:color w:val="000000"/>
          <w:sz w:val="30"/>
          <w:szCs w:val="30"/>
        </w:rPr>
        <w:t>端口定义表。</w:t>
      </w:r>
    </w:p>
    <w:p w:rsidR="00D60A18" w:rsidRDefault="005A4CB5">
      <w:pPr>
        <w:spacing w:line="480" w:lineRule="auto"/>
        <w:jc w:val="center"/>
        <w:rPr>
          <w:rFonts w:ascii="仿宋_GB2312" w:eastAsia="仿宋_GB2312" w:hAnsi="仿宋"/>
          <w:sz w:val="24"/>
          <w:szCs w:val="24"/>
        </w:rPr>
      </w:pPr>
      <w:r>
        <w:rPr>
          <w:rFonts w:ascii="仿宋_GB2312" w:eastAsia="仿宋_GB2312" w:hAnsi="仿宋" w:cs="宋体" w:hint="eastAsia"/>
          <w:b/>
          <w:bCs/>
          <w:kern w:val="0"/>
          <w:sz w:val="24"/>
          <w:szCs w:val="24"/>
        </w:rPr>
        <w:t>PLC</w:t>
      </w:r>
      <w:r>
        <w:rPr>
          <w:rFonts w:ascii="仿宋_GB2312" w:eastAsia="仿宋_GB2312" w:hAnsi="仿宋" w:cs="宋体" w:hint="eastAsia"/>
          <w:b/>
          <w:bCs/>
          <w:kern w:val="0"/>
          <w:sz w:val="24"/>
          <w:szCs w:val="24"/>
        </w:rPr>
        <w:t>端口定义表</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3840"/>
        <w:gridCol w:w="952"/>
        <w:gridCol w:w="3638"/>
      </w:tblGrid>
      <w:tr w:rsidR="00D60A18">
        <w:trPr>
          <w:trHeight w:val="480"/>
          <w:jc w:val="center"/>
        </w:trPr>
        <w:tc>
          <w:tcPr>
            <w:tcW w:w="4740" w:type="dxa"/>
            <w:gridSpan w:val="2"/>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b/>
                <w:bCs/>
                <w:kern w:val="0"/>
                <w:sz w:val="24"/>
                <w:szCs w:val="24"/>
              </w:rPr>
            </w:pPr>
            <w:r>
              <w:rPr>
                <w:rFonts w:ascii="仿宋_GB2312" w:eastAsia="仿宋_GB2312" w:hAnsi="仿宋" w:cs="宋体" w:hint="eastAsia"/>
                <w:b/>
                <w:bCs/>
                <w:kern w:val="0"/>
                <w:sz w:val="24"/>
                <w:szCs w:val="24"/>
              </w:rPr>
              <w:t>数字量输入定义</w:t>
            </w:r>
          </w:p>
        </w:tc>
        <w:tc>
          <w:tcPr>
            <w:tcW w:w="4590" w:type="dxa"/>
            <w:gridSpan w:val="2"/>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b/>
                <w:bCs/>
                <w:kern w:val="0"/>
                <w:sz w:val="24"/>
                <w:szCs w:val="24"/>
              </w:rPr>
            </w:pPr>
            <w:r>
              <w:rPr>
                <w:rFonts w:ascii="仿宋_GB2312" w:eastAsia="仿宋_GB2312" w:hAnsi="仿宋" w:cs="宋体" w:hint="eastAsia"/>
                <w:b/>
                <w:bCs/>
                <w:kern w:val="0"/>
                <w:sz w:val="24"/>
                <w:szCs w:val="24"/>
              </w:rPr>
              <w:t>数字量输出定义</w:t>
            </w:r>
          </w:p>
        </w:tc>
      </w:tr>
      <w:tr w:rsidR="00D60A18">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PLC</w:t>
            </w:r>
            <w:r>
              <w:rPr>
                <w:rFonts w:ascii="仿宋_GB2312" w:eastAsia="仿宋_GB2312" w:hAnsi="仿宋" w:cs="宋体" w:hint="eastAsia"/>
                <w:kern w:val="0"/>
                <w:sz w:val="24"/>
                <w:szCs w:val="24"/>
              </w:rPr>
              <w:t>输入点</w:t>
            </w:r>
          </w:p>
        </w:tc>
        <w:tc>
          <w:tcPr>
            <w:tcW w:w="3840"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定义、注释</w:t>
            </w:r>
          </w:p>
        </w:tc>
        <w:tc>
          <w:tcPr>
            <w:tcW w:w="952"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PLC</w:t>
            </w:r>
            <w:r>
              <w:rPr>
                <w:rFonts w:ascii="仿宋_GB2312" w:eastAsia="仿宋_GB2312" w:hAnsi="仿宋" w:cs="宋体" w:hint="eastAsia"/>
                <w:kern w:val="0"/>
                <w:sz w:val="24"/>
                <w:szCs w:val="24"/>
              </w:rPr>
              <w:t>输出点</w:t>
            </w:r>
          </w:p>
        </w:tc>
        <w:tc>
          <w:tcPr>
            <w:tcW w:w="3638"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定义、注释</w:t>
            </w:r>
          </w:p>
        </w:tc>
      </w:tr>
      <w:tr w:rsidR="00D60A18">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840"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系统启动按钮</w:t>
            </w:r>
            <w:r>
              <w:rPr>
                <w:rFonts w:ascii="仿宋_GB2312" w:eastAsia="仿宋_GB2312" w:hAnsi="仿宋" w:cs="宋体" w:hint="eastAsia"/>
                <w:kern w:val="0"/>
                <w:sz w:val="24"/>
                <w:szCs w:val="24"/>
              </w:rPr>
              <w:t xml:space="preserve"> SB1</w:t>
            </w:r>
          </w:p>
        </w:tc>
        <w:tc>
          <w:tcPr>
            <w:tcW w:w="952"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638"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进水阀</w:t>
            </w:r>
            <w:r>
              <w:rPr>
                <w:rFonts w:ascii="仿宋_GB2312" w:eastAsia="仿宋_GB2312" w:hAnsi="仿宋" w:cs="宋体" w:hint="eastAsia"/>
                <w:kern w:val="0"/>
                <w:sz w:val="24"/>
                <w:szCs w:val="24"/>
              </w:rPr>
              <w:t xml:space="preserve"> YV1</w:t>
            </w:r>
          </w:p>
        </w:tc>
      </w:tr>
      <w:tr w:rsidR="00D60A18">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840"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系统停止按钮</w:t>
            </w:r>
            <w:r>
              <w:rPr>
                <w:rFonts w:ascii="仿宋_GB2312" w:eastAsia="仿宋_GB2312" w:hAnsi="仿宋" w:cs="宋体" w:hint="eastAsia"/>
                <w:kern w:val="0"/>
                <w:sz w:val="24"/>
                <w:szCs w:val="24"/>
              </w:rPr>
              <w:t xml:space="preserve"> SB2</w:t>
            </w:r>
          </w:p>
        </w:tc>
        <w:tc>
          <w:tcPr>
            <w:tcW w:w="952"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638"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SBR1</w:t>
            </w:r>
            <w:r>
              <w:rPr>
                <w:rFonts w:ascii="仿宋_GB2312" w:eastAsia="仿宋_GB2312" w:hAnsi="仿宋" w:cs="宋体" w:hint="eastAsia"/>
                <w:kern w:val="0"/>
                <w:sz w:val="24"/>
                <w:szCs w:val="24"/>
              </w:rPr>
              <w:t>进水阀</w:t>
            </w:r>
            <w:r>
              <w:rPr>
                <w:rFonts w:ascii="仿宋_GB2312" w:eastAsia="仿宋_GB2312" w:hAnsi="仿宋" w:cs="宋体" w:hint="eastAsia"/>
                <w:kern w:val="0"/>
                <w:sz w:val="24"/>
                <w:szCs w:val="24"/>
              </w:rPr>
              <w:t xml:space="preserve"> YV2</w:t>
            </w:r>
          </w:p>
        </w:tc>
      </w:tr>
      <w:tr w:rsidR="00D60A18">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840"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系统复位按钮</w:t>
            </w:r>
            <w:r>
              <w:rPr>
                <w:rFonts w:ascii="仿宋_GB2312" w:eastAsia="仿宋_GB2312" w:hAnsi="仿宋" w:cs="宋体" w:hint="eastAsia"/>
                <w:kern w:val="0"/>
                <w:sz w:val="24"/>
                <w:szCs w:val="24"/>
              </w:rPr>
              <w:t xml:space="preserve"> SB3</w:t>
            </w:r>
          </w:p>
        </w:tc>
        <w:tc>
          <w:tcPr>
            <w:tcW w:w="952"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638"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SBR2</w:t>
            </w:r>
            <w:r>
              <w:rPr>
                <w:rFonts w:ascii="仿宋_GB2312" w:eastAsia="仿宋_GB2312" w:hAnsi="仿宋" w:cs="宋体" w:hint="eastAsia"/>
                <w:kern w:val="0"/>
                <w:sz w:val="24"/>
                <w:szCs w:val="24"/>
              </w:rPr>
              <w:t>进水阀</w:t>
            </w:r>
            <w:r>
              <w:rPr>
                <w:rFonts w:ascii="仿宋_GB2312" w:eastAsia="仿宋_GB2312" w:hAnsi="仿宋" w:cs="宋体" w:hint="eastAsia"/>
                <w:kern w:val="0"/>
                <w:sz w:val="24"/>
                <w:szCs w:val="24"/>
              </w:rPr>
              <w:t xml:space="preserve"> YV3</w:t>
            </w:r>
          </w:p>
        </w:tc>
      </w:tr>
      <w:tr w:rsidR="00D60A18">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840"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手自动切换按钮</w:t>
            </w:r>
            <w:r>
              <w:rPr>
                <w:rFonts w:ascii="仿宋_GB2312" w:eastAsia="仿宋_GB2312" w:hAnsi="仿宋" w:cs="宋体" w:hint="eastAsia"/>
                <w:kern w:val="0"/>
                <w:sz w:val="24"/>
                <w:szCs w:val="24"/>
              </w:rPr>
              <w:t xml:space="preserve"> SB4</w:t>
            </w:r>
          </w:p>
        </w:tc>
        <w:tc>
          <w:tcPr>
            <w:tcW w:w="952"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638"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SBR1</w:t>
            </w:r>
            <w:r>
              <w:rPr>
                <w:rFonts w:ascii="仿宋_GB2312" w:eastAsia="仿宋_GB2312" w:hAnsi="仿宋" w:cs="宋体" w:hint="eastAsia"/>
                <w:kern w:val="0"/>
                <w:sz w:val="24"/>
                <w:szCs w:val="24"/>
              </w:rPr>
              <w:t>排气阀</w:t>
            </w:r>
            <w:r>
              <w:rPr>
                <w:rFonts w:ascii="仿宋_GB2312" w:eastAsia="仿宋_GB2312" w:hAnsi="仿宋" w:cs="宋体" w:hint="eastAsia"/>
                <w:kern w:val="0"/>
                <w:sz w:val="24"/>
                <w:szCs w:val="24"/>
              </w:rPr>
              <w:t xml:space="preserve"> YV4</w:t>
            </w:r>
          </w:p>
        </w:tc>
      </w:tr>
      <w:tr w:rsidR="00D60A18">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840"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调节池上限</w:t>
            </w:r>
            <w:r>
              <w:rPr>
                <w:rFonts w:ascii="仿宋_GB2312" w:eastAsia="仿宋_GB2312" w:hAnsi="仿宋" w:cs="宋体" w:hint="eastAsia"/>
                <w:kern w:val="0"/>
                <w:sz w:val="24"/>
                <w:szCs w:val="24"/>
              </w:rPr>
              <w:t xml:space="preserve"> </w:t>
            </w:r>
            <w:r>
              <w:rPr>
                <w:rFonts w:ascii="仿宋_GB2312" w:eastAsia="仿宋_GB2312" w:hAnsi="仿宋" w:cs="宋体" w:hint="eastAsia"/>
                <w:kern w:val="0"/>
                <w:sz w:val="24"/>
                <w:szCs w:val="24"/>
              </w:rPr>
              <w:t>限位信号</w:t>
            </w:r>
            <w:r>
              <w:rPr>
                <w:rFonts w:ascii="仿宋_GB2312" w:eastAsia="仿宋_GB2312" w:hAnsi="仿宋" w:cs="宋体" w:hint="eastAsia"/>
                <w:kern w:val="0"/>
                <w:sz w:val="24"/>
                <w:szCs w:val="24"/>
              </w:rPr>
              <w:t>1</w:t>
            </w:r>
          </w:p>
        </w:tc>
        <w:tc>
          <w:tcPr>
            <w:tcW w:w="952"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638"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SBR1</w:t>
            </w:r>
            <w:r>
              <w:rPr>
                <w:rFonts w:ascii="仿宋_GB2312" w:eastAsia="仿宋_GB2312" w:hAnsi="仿宋" w:cs="宋体" w:hint="eastAsia"/>
                <w:kern w:val="0"/>
                <w:sz w:val="24"/>
                <w:szCs w:val="24"/>
              </w:rPr>
              <w:t>排水阀</w:t>
            </w:r>
            <w:r>
              <w:rPr>
                <w:rFonts w:ascii="仿宋_GB2312" w:eastAsia="仿宋_GB2312" w:hAnsi="仿宋" w:cs="宋体" w:hint="eastAsia"/>
                <w:kern w:val="0"/>
                <w:sz w:val="24"/>
                <w:szCs w:val="24"/>
              </w:rPr>
              <w:t xml:space="preserve"> YV5</w:t>
            </w:r>
          </w:p>
        </w:tc>
      </w:tr>
      <w:tr w:rsidR="00D60A18">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840"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调节池下限</w:t>
            </w:r>
            <w:r>
              <w:rPr>
                <w:rFonts w:ascii="仿宋_GB2312" w:eastAsia="仿宋_GB2312" w:hAnsi="仿宋" w:cs="宋体" w:hint="eastAsia"/>
                <w:kern w:val="0"/>
                <w:sz w:val="24"/>
                <w:szCs w:val="24"/>
              </w:rPr>
              <w:t xml:space="preserve"> </w:t>
            </w:r>
            <w:r>
              <w:rPr>
                <w:rFonts w:ascii="仿宋_GB2312" w:eastAsia="仿宋_GB2312" w:hAnsi="仿宋" w:cs="宋体" w:hint="eastAsia"/>
                <w:kern w:val="0"/>
                <w:sz w:val="24"/>
                <w:szCs w:val="24"/>
              </w:rPr>
              <w:t>限位信号</w:t>
            </w:r>
            <w:r>
              <w:rPr>
                <w:rFonts w:ascii="仿宋_GB2312" w:eastAsia="仿宋_GB2312" w:hAnsi="仿宋" w:cs="宋体" w:hint="eastAsia"/>
                <w:kern w:val="0"/>
                <w:sz w:val="24"/>
                <w:szCs w:val="24"/>
              </w:rPr>
              <w:t>2</w:t>
            </w:r>
          </w:p>
        </w:tc>
        <w:tc>
          <w:tcPr>
            <w:tcW w:w="952"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638"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SBR2</w:t>
            </w:r>
            <w:r>
              <w:rPr>
                <w:rFonts w:ascii="仿宋_GB2312" w:eastAsia="仿宋_GB2312" w:hAnsi="仿宋" w:cs="宋体" w:hint="eastAsia"/>
                <w:kern w:val="0"/>
                <w:sz w:val="24"/>
                <w:szCs w:val="24"/>
              </w:rPr>
              <w:t>排气阀</w:t>
            </w:r>
            <w:r>
              <w:rPr>
                <w:rFonts w:ascii="仿宋_GB2312" w:eastAsia="仿宋_GB2312" w:hAnsi="仿宋" w:cs="宋体" w:hint="eastAsia"/>
                <w:kern w:val="0"/>
                <w:sz w:val="24"/>
                <w:szCs w:val="24"/>
              </w:rPr>
              <w:t xml:space="preserve"> YV6</w:t>
            </w:r>
          </w:p>
        </w:tc>
      </w:tr>
      <w:tr w:rsidR="00D60A18">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840"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沉砂池上限</w:t>
            </w:r>
            <w:r>
              <w:rPr>
                <w:rFonts w:ascii="仿宋_GB2312" w:eastAsia="仿宋_GB2312" w:hAnsi="仿宋" w:cs="宋体" w:hint="eastAsia"/>
                <w:kern w:val="0"/>
                <w:sz w:val="24"/>
                <w:szCs w:val="24"/>
              </w:rPr>
              <w:t xml:space="preserve"> </w:t>
            </w:r>
            <w:r>
              <w:rPr>
                <w:rFonts w:ascii="仿宋_GB2312" w:eastAsia="仿宋_GB2312" w:hAnsi="仿宋" w:cs="宋体" w:hint="eastAsia"/>
                <w:kern w:val="0"/>
                <w:sz w:val="24"/>
                <w:szCs w:val="24"/>
              </w:rPr>
              <w:t>限位信号</w:t>
            </w:r>
            <w:r>
              <w:rPr>
                <w:rFonts w:ascii="仿宋_GB2312" w:eastAsia="仿宋_GB2312" w:hAnsi="仿宋" w:cs="宋体" w:hint="eastAsia"/>
                <w:kern w:val="0"/>
                <w:sz w:val="24"/>
                <w:szCs w:val="24"/>
              </w:rPr>
              <w:t>3</w:t>
            </w:r>
          </w:p>
        </w:tc>
        <w:tc>
          <w:tcPr>
            <w:tcW w:w="952"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638"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SBR2</w:t>
            </w:r>
            <w:r>
              <w:rPr>
                <w:rFonts w:ascii="仿宋_GB2312" w:eastAsia="仿宋_GB2312" w:hAnsi="仿宋" w:cs="宋体" w:hint="eastAsia"/>
                <w:kern w:val="0"/>
                <w:sz w:val="24"/>
                <w:szCs w:val="24"/>
              </w:rPr>
              <w:t>排水阀</w:t>
            </w:r>
            <w:r>
              <w:rPr>
                <w:rFonts w:ascii="仿宋_GB2312" w:eastAsia="仿宋_GB2312" w:hAnsi="仿宋" w:cs="宋体" w:hint="eastAsia"/>
                <w:kern w:val="0"/>
                <w:sz w:val="24"/>
                <w:szCs w:val="24"/>
              </w:rPr>
              <w:t xml:space="preserve"> YV7</w:t>
            </w:r>
          </w:p>
        </w:tc>
      </w:tr>
      <w:tr w:rsidR="00D60A18">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840"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厌氧池下限</w:t>
            </w:r>
            <w:r>
              <w:rPr>
                <w:rFonts w:ascii="仿宋_GB2312" w:eastAsia="仿宋_GB2312" w:hAnsi="仿宋" w:cs="宋体" w:hint="eastAsia"/>
                <w:kern w:val="0"/>
                <w:sz w:val="24"/>
                <w:szCs w:val="24"/>
              </w:rPr>
              <w:t xml:space="preserve"> </w:t>
            </w:r>
            <w:r>
              <w:rPr>
                <w:rFonts w:ascii="仿宋_GB2312" w:eastAsia="仿宋_GB2312" w:hAnsi="仿宋" w:cs="宋体" w:hint="eastAsia"/>
                <w:kern w:val="0"/>
                <w:sz w:val="24"/>
                <w:szCs w:val="24"/>
              </w:rPr>
              <w:t>限位信号</w:t>
            </w:r>
            <w:r>
              <w:rPr>
                <w:rFonts w:ascii="仿宋_GB2312" w:eastAsia="仿宋_GB2312" w:hAnsi="仿宋" w:cs="宋体" w:hint="eastAsia"/>
                <w:kern w:val="0"/>
                <w:sz w:val="24"/>
                <w:szCs w:val="24"/>
              </w:rPr>
              <w:t>4</w:t>
            </w:r>
          </w:p>
        </w:tc>
        <w:tc>
          <w:tcPr>
            <w:tcW w:w="952"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638"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药水搅拌机</w:t>
            </w:r>
            <w:r>
              <w:rPr>
                <w:rFonts w:ascii="仿宋_GB2312" w:eastAsia="仿宋_GB2312" w:hAnsi="仿宋" w:cs="宋体" w:hint="eastAsia"/>
                <w:kern w:val="0"/>
                <w:sz w:val="24"/>
                <w:szCs w:val="24"/>
              </w:rPr>
              <w:t xml:space="preserve"> MA1</w:t>
            </w:r>
          </w:p>
        </w:tc>
      </w:tr>
      <w:tr w:rsidR="00D60A18">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840"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缺氧池上限</w:t>
            </w:r>
            <w:r>
              <w:rPr>
                <w:rFonts w:ascii="仿宋_GB2312" w:eastAsia="仿宋_GB2312" w:hAnsi="仿宋" w:cs="宋体" w:hint="eastAsia"/>
                <w:kern w:val="0"/>
                <w:sz w:val="24"/>
                <w:szCs w:val="24"/>
              </w:rPr>
              <w:t xml:space="preserve"> </w:t>
            </w:r>
            <w:r>
              <w:rPr>
                <w:rFonts w:ascii="仿宋_GB2312" w:eastAsia="仿宋_GB2312" w:hAnsi="仿宋" w:cs="宋体" w:hint="eastAsia"/>
                <w:kern w:val="0"/>
                <w:sz w:val="24"/>
                <w:szCs w:val="24"/>
              </w:rPr>
              <w:t>限位信号</w:t>
            </w:r>
            <w:r>
              <w:rPr>
                <w:rFonts w:ascii="仿宋_GB2312" w:eastAsia="仿宋_GB2312" w:hAnsi="仿宋" w:cs="宋体" w:hint="eastAsia"/>
                <w:kern w:val="0"/>
                <w:sz w:val="24"/>
                <w:szCs w:val="24"/>
              </w:rPr>
              <w:t>5</w:t>
            </w:r>
          </w:p>
        </w:tc>
        <w:tc>
          <w:tcPr>
            <w:tcW w:w="952"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638"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调节池搅拌机</w:t>
            </w:r>
            <w:r>
              <w:rPr>
                <w:rFonts w:ascii="仿宋_GB2312" w:eastAsia="仿宋_GB2312" w:hAnsi="仿宋" w:cs="宋体" w:hint="eastAsia"/>
                <w:kern w:val="0"/>
                <w:sz w:val="24"/>
                <w:szCs w:val="24"/>
              </w:rPr>
              <w:t xml:space="preserve"> </w:t>
            </w:r>
            <w:r>
              <w:rPr>
                <w:rFonts w:ascii="仿宋_GB2312" w:eastAsia="仿宋_GB2312" w:hAnsi="仿宋" w:cs="宋体" w:hint="eastAsia"/>
                <w:kern w:val="0"/>
                <w:sz w:val="24"/>
                <w:szCs w:val="24"/>
              </w:rPr>
              <w:t>MA2</w:t>
            </w:r>
          </w:p>
        </w:tc>
      </w:tr>
      <w:tr w:rsidR="00D60A18">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840"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缺氧池下限</w:t>
            </w:r>
            <w:r>
              <w:rPr>
                <w:rFonts w:ascii="仿宋_GB2312" w:eastAsia="仿宋_GB2312" w:hAnsi="仿宋" w:cs="宋体" w:hint="eastAsia"/>
                <w:kern w:val="0"/>
                <w:sz w:val="24"/>
                <w:szCs w:val="24"/>
              </w:rPr>
              <w:t xml:space="preserve"> </w:t>
            </w:r>
            <w:r>
              <w:rPr>
                <w:rFonts w:ascii="仿宋_GB2312" w:eastAsia="仿宋_GB2312" w:hAnsi="仿宋" w:cs="宋体" w:hint="eastAsia"/>
                <w:kern w:val="0"/>
                <w:sz w:val="24"/>
                <w:szCs w:val="24"/>
              </w:rPr>
              <w:t>限位信号</w:t>
            </w:r>
            <w:r>
              <w:rPr>
                <w:rFonts w:ascii="仿宋_GB2312" w:eastAsia="仿宋_GB2312" w:hAnsi="仿宋" w:cs="宋体" w:hint="eastAsia"/>
                <w:kern w:val="0"/>
                <w:sz w:val="24"/>
                <w:szCs w:val="24"/>
              </w:rPr>
              <w:t>6</w:t>
            </w:r>
          </w:p>
        </w:tc>
        <w:tc>
          <w:tcPr>
            <w:tcW w:w="952"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638"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厌氧池搅拌机</w:t>
            </w:r>
            <w:r>
              <w:rPr>
                <w:rFonts w:ascii="仿宋_GB2312" w:eastAsia="仿宋_GB2312" w:hAnsi="仿宋" w:cs="宋体" w:hint="eastAsia"/>
                <w:kern w:val="0"/>
                <w:sz w:val="24"/>
                <w:szCs w:val="24"/>
              </w:rPr>
              <w:t xml:space="preserve"> MA3</w:t>
            </w:r>
          </w:p>
        </w:tc>
      </w:tr>
      <w:tr w:rsidR="00D60A18">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840"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SBR1</w:t>
            </w:r>
            <w:r>
              <w:rPr>
                <w:rFonts w:ascii="仿宋_GB2312" w:eastAsia="仿宋_GB2312" w:hAnsi="仿宋" w:cs="宋体" w:hint="eastAsia"/>
                <w:kern w:val="0"/>
                <w:sz w:val="24"/>
                <w:szCs w:val="24"/>
              </w:rPr>
              <w:t>上限</w:t>
            </w:r>
            <w:r>
              <w:rPr>
                <w:rFonts w:ascii="仿宋_GB2312" w:eastAsia="仿宋_GB2312" w:hAnsi="仿宋" w:cs="宋体" w:hint="eastAsia"/>
                <w:kern w:val="0"/>
                <w:sz w:val="24"/>
                <w:szCs w:val="24"/>
              </w:rPr>
              <w:t xml:space="preserve"> </w:t>
            </w:r>
            <w:r>
              <w:rPr>
                <w:rFonts w:ascii="仿宋_GB2312" w:eastAsia="仿宋_GB2312" w:hAnsi="仿宋" w:cs="宋体" w:hint="eastAsia"/>
                <w:kern w:val="0"/>
                <w:sz w:val="24"/>
                <w:szCs w:val="24"/>
              </w:rPr>
              <w:t>限位信号</w:t>
            </w:r>
            <w:r>
              <w:rPr>
                <w:rFonts w:ascii="仿宋_GB2312" w:eastAsia="仿宋_GB2312" w:hAnsi="仿宋" w:cs="宋体" w:hint="eastAsia"/>
                <w:kern w:val="0"/>
                <w:sz w:val="24"/>
                <w:szCs w:val="24"/>
              </w:rPr>
              <w:t>7</w:t>
            </w:r>
          </w:p>
        </w:tc>
        <w:tc>
          <w:tcPr>
            <w:tcW w:w="952"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638"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缺氧池搅拌机</w:t>
            </w:r>
            <w:r>
              <w:rPr>
                <w:rFonts w:ascii="仿宋_GB2312" w:eastAsia="仿宋_GB2312" w:hAnsi="仿宋" w:cs="宋体" w:hint="eastAsia"/>
                <w:kern w:val="0"/>
                <w:sz w:val="24"/>
                <w:szCs w:val="24"/>
              </w:rPr>
              <w:t xml:space="preserve"> MA4</w:t>
            </w:r>
          </w:p>
        </w:tc>
      </w:tr>
      <w:tr w:rsidR="00D60A18">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840"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SBR1</w:t>
            </w:r>
            <w:r>
              <w:rPr>
                <w:rFonts w:ascii="仿宋_GB2312" w:eastAsia="仿宋_GB2312" w:hAnsi="仿宋" w:cs="宋体" w:hint="eastAsia"/>
                <w:kern w:val="0"/>
                <w:sz w:val="24"/>
                <w:szCs w:val="24"/>
              </w:rPr>
              <w:t>下限</w:t>
            </w:r>
            <w:r>
              <w:rPr>
                <w:rFonts w:ascii="仿宋_GB2312" w:eastAsia="仿宋_GB2312" w:hAnsi="仿宋" w:cs="宋体" w:hint="eastAsia"/>
                <w:kern w:val="0"/>
                <w:sz w:val="24"/>
                <w:szCs w:val="24"/>
              </w:rPr>
              <w:t xml:space="preserve"> </w:t>
            </w:r>
            <w:r>
              <w:rPr>
                <w:rFonts w:ascii="仿宋_GB2312" w:eastAsia="仿宋_GB2312" w:hAnsi="仿宋" w:cs="宋体" w:hint="eastAsia"/>
                <w:kern w:val="0"/>
                <w:sz w:val="24"/>
                <w:szCs w:val="24"/>
              </w:rPr>
              <w:t>限位信号</w:t>
            </w:r>
            <w:r>
              <w:rPr>
                <w:rFonts w:ascii="仿宋_GB2312" w:eastAsia="仿宋_GB2312" w:hAnsi="仿宋" w:cs="宋体" w:hint="eastAsia"/>
                <w:kern w:val="0"/>
                <w:sz w:val="24"/>
                <w:szCs w:val="24"/>
              </w:rPr>
              <w:t>8</w:t>
            </w:r>
          </w:p>
        </w:tc>
        <w:tc>
          <w:tcPr>
            <w:tcW w:w="952"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638"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风机</w:t>
            </w:r>
            <w:r>
              <w:rPr>
                <w:rFonts w:ascii="仿宋_GB2312" w:eastAsia="仿宋_GB2312" w:hAnsi="仿宋" w:cs="宋体" w:hint="eastAsia"/>
                <w:kern w:val="0"/>
                <w:sz w:val="24"/>
                <w:szCs w:val="24"/>
              </w:rPr>
              <w:t>1 MA5</w:t>
            </w:r>
          </w:p>
        </w:tc>
      </w:tr>
      <w:tr w:rsidR="00D60A18">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840"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SBR2</w:t>
            </w:r>
            <w:r>
              <w:rPr>
                <w:rFonts w:ascii="仿宋_GB2312" w:eastAsia="仿宋_GB2312" w:hAnsi="仿宋" w:cs="宋体" w:hint="eastAsia"/>
                <w:kern w:val="0"/>
                <w:sz w:val="24"/>
                <w:szCs w:val="24"/>
              </w:rPr>
              <w:t>上限</w:t>
            </w:r>
            <w:r>
              <w:rPr>
                <w:rFonts w:ascii="仿宋_GB2312" w:eastAsia="仿宋_GB2312" w:hAnsi="仿宋" w:cs="宋体" w:hint="eastAsia"/>
                <w:kern w:val="0"/>
                <w:sz w:val="24"/>
                <w:szCs w:val="24"/>
              </w:rPr>
              <w:t xml:space="preserve"> </w:t>
            </w:r>
            <w:r>
              <w:rPr>
                <w:rFonts w:ascii="仿宋_GB2312" w:eastAsia="仿宋_GB2312" w:hAnsi="仿宋" w:cs="宋体" w:hint="eastAsia"/>
                <w:kern w:val="0"/>
                <w:sz w:val="24"/>
                <w:szCs w:val="24"/>
              </w:rPr>
              <w:t>限位信号</w:t>
            </w:r>
            <w:r>
              <w:rPr>
                <w:rFonts w:ascii="仿宋_GB2312" w:eastAsia="仿宋_GB2312" w:hAnsi="仿宋" w:cs="宋体" w:hint="eastAsia"/>
                <w:kern w:val="0"/>
                <w:sz w:val="24"/>
                <w:szCs w:val="24"/>
              </w:rPr>
              <w:t>9</w:t>
            </w:r>
          </w:p>
        </w:tc>
        <w:tc>
          <w:tcPr>
            <w:tcW w:w="952"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638"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风机</w:t>
            </w:r>
            <w:r>
              <w:rPr>
                <w:rFonts w:ascii="仿宋_GB2312" w:eastAsia="仿宋_GB2312" w:hAnsi="仿宋" w:cs="宋体" w:hint="eastAsia"/>
                <w:kern w:val="0"/>
                <w:sz w:val="24"/>
                <w:szCs w:val="24"/>
              </w:rPr>
              <w:t>2 MA6</w:t>
            </w:r>
          </w:p>
        </w:tc>
      </w:tr>
      <w:tr w:rsidR="00D60A18">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840"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SBR2</w:t>
            </w:r>
            <w:r>
              <w:rPr>
                <w:rFonts w:ascii="仿宋_GB2312" w:eastAsia="仿宋_GB2312" w:hAnsi="仿宋" w:cs="宋体" w:hint="eastAsia"/>
                <w:kern w:val="0"/>
                <w:sz w:val="24"/>
                <w:szCs w:val="24"/>
              </w:rPr>
              <w:t>下限</w:t>
            </w:r>
            <w:r>
              <w:rPr>
                <w:rFonts w:ascii="仿宋_GB2312" w:eastAsia="仿宋_GB2312" w:hAnsi="仿宋" w:cs="宋体" w:hint="eastAsia"/>
                <w:kern w:val="0"/>
                <w:sz w:val="24"/>
                <w:szCs w:val="24"/>
              </w:rPr>
              <w:t xml:space="preserve"> </w:t>
            </w:r>
            <w:r>
              <w:rPr>
                <w:rFonts w:ascii="仿宋_GB2312" w:eastAsia="仿宋_GB2312" w:hAnsi="仿宋" w:cs="宋体" w:hint="eastAsia"/>
                <w:kern w:val="0"/>
                <w:sz w:val="24"/>
                <w:szCs w:val="24"/>
              </w:rPr>
              <w:t>限位信号</w:t>
            </w:r>
            <w:r>
              <w:rPr>
                <w:rFonts w:ascii="仿宋_GB2312" w:eastAsia="仿宋_GB2312" w:hAnsi="仿宋" w:cs="宋体" w:hint="eastAsia"/>
                <w:kern w:val="0"/>
                <w:sz w:val="24"/>
                <w:szCs w:val="24"/>
              </w:rPr>
              <w:t>10</w:t>
            </w:r>
          </w:p>
        </w:tc>
        <w:tc>
          <w:tcPr>
            <w:tcW w:w="952"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638"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风机</w:t>
            </w:r>
            <w:r>
              <w:rPr>
                <w:rFonts w:ascii="仿宋_GB2312" w:eastAsia="仿宋_GB2312" w:hAnsi="仿宋" w:cs="宋体" w:hint="eastAsia"/>
                <w:kern w:val="0"/>
                <w:sz w:val="24"/>
                <w:szCs w:val="24"/>
              </w:rPr>
              <w:t>3 MA7</w:t>
            </w:r>
          </w:p>
        </w:tc>
      </w:tr>
      <w:tr w:rsidR="00D60A18">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kern w:val="0"/>
                <w:sz w:val="24"/>
                <w:szCs w:val="24"/>
              </w:rPr>
            </w:pPr>
            <w:r>
              <w:rPr>
                <w:rFonts w:ascii="仿宋_GB2312" w:eastAsia="仿宋_GB2312" w:hAnsi="仿宋" w:hint="eastAsia"/>
                <w:kern w:val="0"/>
                <w:sz w:val="24"/>
                <w:szCs w:val="24"/>
              </w:rPr>
              <w:t>1M</w:t>
            </w:r>
          </w:p>
        </w:tc>
        <w:tc>
          <w:tcPr>
            <w:tcW w:w="3840"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直流电源输出</w:t>
            </w:r>
            <w:r>
              <w:rPr>
                <w:rFonts w:ascii="仿宋_GB2312" w:eastAsia="仿宋_GB2312" w:hAnsi="仿宋" w:cs="宋体" w:hint="eastAsia"/>
                <w:kern w:val="0"/>
                <w:sz w:val="24"/>
                <w:szCs w:val="24"/>
              </w:rPr>
              <w:t>24V</w:t>
            </w:r>
          </w:p>
        </w:tc>
        <w:tc>
          <w:tcPr>
            <w:tcW w:w="952"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638"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提升泵</w:t>
            </w:r>
            <w:r>
              <w:rPr>
                <w:rFonts w:ascii="仿宋_GB2312" w:eastAsia="仿宋_GB2312" w:hAnsi="仿宋" w:cs="宋体" w:hint="eastAsia"/>
                <w:kern w:val="0"/>
                <w:sz w:val="24"/>
                <w:szCs w:val="24"/>
              </w:rPr>
              <w:t xml:space="preserve"> MA8</w:t>
            </w:r>
          </w:p>
        </w:tc>
      </w:tr>
      <w:tr w:rsidR="00D60A18">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kern w:val="0"/>
                <w:sz w:val="24"/>
                <w:szCs w:val="24"/>
              </w:rPr>
            </w:pPr>
            <w:r>
              <w:rPr>
                <w:rFonts w:ascii="仿宋_GB2312" w:eastAsia="仿宋_GB2312" w:hAnsi="仿宋" w:hint="eastAsia"/>
                <w:kern w:val="0"/>
                <w:sz w:val="24"/>
                <w:szCs w:val="24"/>
              </w:rPr>
              <w:t>2M</w:t>
            </w:r>
          </w:p>
        </w:tc>
        <w:tc>
          <w:tcPr>
            <w:tcW w:w="3840"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直流电源输出</w:t>
            </w:r>
            <w:r>
              <w:rPr>
                <w:rFonts w:ascii="仿宋_GB2312" w:eastAsia="仿宋_GB2312" w:hAnsi="仿宋" w:cs="宋体" w:hint="eastAsia"/>
                <w:kern w:val="0"/>
                <w:sz w:val="24"/>
                <w:szCs w:val="24"/>
              </w:rPr>
              <w:t>24V</w:t>
            </w:r>
          </w:p>
        </w:tc>
        <w:tc>
          <w:tcPr>
            <w:tcW w:w="952"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638"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内回流泵</w:t>
            </w:r>
            <w:r>
              <w:rPr>
                <w:rFonts w:ascii="仿宋_GB2312" w:eastAsia="仿宋_GB2312" w:hAnsi="仿宋" w:cs="宋体" w:hint="eastAsia"/>
                <w:kern w:val="0"/>
                <w:sz w:val="24"/>
                <w:szCs w:val="24"/>
              </w:rPr>
              <w:t xml:space="preserve"> MA10</w:t>
            </w:r>
          </w:p>
        </w:tc>
      </w:tr>
      <w:tr w:rsidR="00D60A18">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84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952"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638"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加药泵</w:t>
            </w:r>
            <w:r>
              <w:rPr>
                <w:rFonts w:ascii="仿宋_GB2312" w:eastAsia="仿宋_GB2312" w:hAnsi="仿宋" w:cs="宋体" w:hint="eastAsia"/>
                <w:kern w:val="0"/>
                <w:sz w:val="24"/>
                <w:szCs w:val="24"/>
              </w:rPr>
              <w:t xml:space="preserve"> MA11</w:t>
            </w:r>
          </w:p>
        </w:tc>
      </w:tr>
      <w:tr w:rsidR="00D60A18">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84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952" w:type="dxa"/>
            <w:tcBorders>
              <w:top w:val="single" w:sz="4" w:space="0" w:color="auto"/>
              <w:left w:val="single" w:sz="4" w:space="0" w:color="auto"/>
              <w:bottom w:val="single" w:sz="4" w:space="0" w:color="auto"/>
              <w:right w:val="single" w:sz="4" w:space="0" w:color="auto"/>
            </w:tcBorders>
          </w:tcPr>
          <w:p w:rsidR="00D60A18" w:rsidRDefault="00D60A18">
            <w:pPr>
              <w:widowControl/>
              <w:jc w:val="center"/>
              <w:rPr>
                <w:rFonts w:ascii="仿宋_GB2312" w:eastAsia="仿宋_GB2312" w:hAnsi="仿宋" w:cs="宋体"/>
                <w:kern w:val="0"/>
                <w:sz w:val="24"/>
                <w:szCs w:val="24"/>
              </w:rPr>
            </w:pPr>
          </w:p>
        </w:tc>
        <w:tc>
          <w:tcPr>
            <w:tcW w:w="3638"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外回流泵</w:t>
            </w:r>
            <w:r>
              <w:rPr>
                <w:rFonts w:ascii="仿宋_GB2312" w:eastAsia="仿宋_GB2312" w:hAnsi="仿宋" w:cs="宋体" w:hint="eastAsia"/>
                <w:kern w:val="0"/>
                <w:sz w:val="24"/>
                <w:szCs w:val="24"/>
              </w:rPr>
              <w:t>MA9</w:t>
            </w:r>
          </w:p>
        </w:tc>
      </w:tr>
      <w:tr w:rsidR="00D60A18">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84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952"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1L</w:t>
            </w:r>
          </w:p>
        </w:tc>
        <w:tc>
          <w:tcPr>
            <w:tcW w:w="3638"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交流电源输出</w:t>
            </w:r>
            <w:r>
              <w:rPr>
                <w:rFonts w:ascii="仿宋_GB2312" w:eastAsia="仿宋_GB2312" w:hAnsi="仿宋" w:cs="宋体" w:hint="eastAsia"/>
                <w:kern w:val="0"/>
                <w:sz w:val="24"/>
                <w:szCs w:val="24"/>
              </w:rPr>
              <w:t>L</w:t>
            </w:r>
          </w:p>
        </w:tc>
      </w:tr>
      <w:tr w:rsidR="00D60A18">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84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952"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2L</w:t>
            </w:r>
          </w:p>
        </w:tc>
        <w:tc>
          <w:tcPr>
            <w:tcW w:w="3638"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交流电源输出</w:t>
            </w:r>
            <w:r>
              <w:rPr>
                <w:rFonts w:ascii="仿宋_GB2312" w:eastAsia="仿宋_GB2312" w:hAnsi="仿宋" w:cs="宋体" w:hint="eastAsia"/>
                <w:kern w:val="0"/>
                <w:sz w:val="24"/>
                <w:szCs w:val="24"/>
              </w:rPr>
              <w:t>L</w:t>
            </w:r>
          </w:p>
        </w:tc>
      </w:tr>
      <w:tr w:rsidR="00D60A18">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84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952"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3L</w:t>
            </w:r>
          </w:p>
        </w:tc>
        <w:tc>
          <w:tcPr>
            <w:tcW w:w="3638"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交流电源输出</w:t>
            </w:r>
            <w:r>
              <w:rPr>
                <w:rFonts w:ascii="仿宋_GB2312" w:eastAsia="仿宋_GB2312" w:hAnsi="仿宋" w:cs="宋体" w:hint="eastAsia"/>
                <w:kern w:val="0"/>
                <w:sz w:val="24"/>
                <w:szCs w:val="24"/>
              </w:rPr>
              <w:t>L</w:t>
            </w:r>
          </w:p>
        </w:tc>
      </w:tr>
      <w:tr w:rsidR="00D60A18">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84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952"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4L</w:t>
            </w:r>
          </w:p>
        </w:tc>
        <w:tc>
          <w:tcPr>
            <w:tcW w:w="3638"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交流电源输出</w:t>
            </w:r>
            <w:r>
              <w:rPr>
                <w:rFonts w:ascii="仿宋_GB2312" w:eastAsia="仿宋_GB2312" w:hAnsi="仿宋" w:cs="宋体" w:hint="eastAsia"/>
                <w:kern w:val="0"/>
                <w:sz w:val="24"/>
                <w:szCs w:val="24"/>
              </w:rPr>
              <w:t>L</w:t>
            </w:r>
          </w:p>
        </w:tc>
      </w:tr>
      <w:tr w:rsidR="00D60A18">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84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952"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5L</w:t>
            </w:r>
          </w:p>
        </w:tc>
        <w:tc>
          <w:tcPr>
            <w:tcW w:w="3638"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交流电源输出</w:t>
            </w:r>
            <w:r>
              <w:rPr>
                <w:rFonts w:ascii="仿宋_GB2312" w:eastAsia="仿宋_GB2312" w:hAnsi="仿宋" w:cs="宋体" w:hint="eastAsia"/>
                <w:kern w:val="0"/>
                <w:sz w:val="24"/>
                <w:szCs w:val="24"/>
              </w:rPr>
              <w:t>L</w:t>
            </w:r>
          </w:p>
        </w:tc>
      </w:tr>
      <w:tr w:rsidR="00D60A18">
        <w:trPr>
          <w:trHeight w:val="480"/>
          <w:jc w:val="center"/>
        </w:trPr>
        <w:tc>
          <w:tcPr>
            <w:tcW w:w="4740" w:type="dxa"/>
            <w:gridSpan w:val="2"/>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b/>
                <w:bCs/>
                <w:kern w:val="0"/>
                <w:sz w:val="24"/>
                <w:szCs w:val="24"/>
              </w:rPr>
            </w:pPr>
            <w:r>
              <w:rPr>
                <w:rFonts w:ascii="仿宋_GB2312" w:eastAsia="仿宋_GB2312" w:hAnsi="仿宋" w:cs="宋体" w:hint="eastAsia"/>
                <w:b/>
                <w:bCs/>
                <w:kern w:val="0"/>
                <w:sz w:val="24"/>
                <w:szCs w:val="24"/>
              </w:rPr>
              <w:lastRenderedPageBreak/>
              <w:t>模拟量输入定义</w:t>
            </w:r>
          </w:p>
        </w:tc>
        <w:tc>
          <w:tcPr>
            <w:tcW w:w="4590" w:type="dxa"/>
            <w:gridSpan w:val="2"/>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b/>
                <w:bCs/>
                <w:kern w:val="0"/>
                <w:sz w:val="24"/>
                <w:szCs w:val="24"/>
              </w:rPr>
            </w:pPr>
            <w:r>
              <w:rPr>
                <w:rFonts w:ascii="仿宋_GB2312" w:eastAsia="仿宋_GB2312" w:hAnsi="仿宋" w:cs="宋体" w:hint="eastAsia"/>
                <w:b/>
                <w:bCs/>
                <w:kern w:val="0"/>
                <w:sz w:val="24"/>
                <w:szCs w:val="24"/>
              </w:rPr>
              <w:t>模拟量输出定义</w:t>
            </w:r>
          </w:p>
        </w:tc>
      </w:tr>
      <w:tr w:rsidR="00D60A18">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840"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在线式</w:t>
            </w:r>
            <w:r>
              <w:rPr>
                <w:rFonts w:ascii="仿宋_GB2312" w:eastAsia="仿宋_GB2312" w:hAnsi="仿宋" w:cs="宋体" w:hint="eastAsia"/>
                <w:kern w:val="0"/>
                <w:sz w:val="24"/>
                <w:szCs w:val="24"/>
              </w:rPr>
              <w:t xml:space="preserve">DO </w:t>
            </w:r>
            <w:r>
              <w:rPr>
                <w:rFonts w:ascii="仿宋_GB2312" w:eastAsia="仿宋_GB2312" w:hAnsi="仿宋" w:cs="宋体" w:hint="eastAsia"/>
                <w:kern w:val="0"/>
                <w:sz w:val="24"/>
                <w:szCs w:val="24"/>
              </w:rPr>
              <w:t>仪（一）</w:t>
            </w:r>
            <w:r>
              <w:rPr>
                <w:rFonts w:ascii="仿宋_GB2312" w:eastAsia="仿宋_GB2312" w:hAnsi="仿宋" w:cs="宋体" w:hint="eastAsia"/>
                <w:kern w:val="0"/>
                <w:sz w:val="24"/>
                <w:szCs w:val="24"/>
              </w:rPr>
              <w:t>+</w:t>
            </w:r>
          </w:p>
        </w:tc>
        <w:tc>
          <w:tcPr>
            <w:tcW w:w="952"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638"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调速模块</w:t>
            </w:r>
            <w:r>
              <w:rPr>
                <w:rFonts w:ascii="仿宋_GB2312" w:eastAsia="仿宋_GB2312" w:hAnsi="仿宋" w:cs="宋体" w:hint="eastAsia"/>
                <w:kern w:val="0"/>
                <w:sz w:val="24"/>
                <w:szCs w:val="24"/>
              </w:rPr>
              <w:t>1 -</w:t>
            </w:r>
          </w:p>
        </w:tc>
      </w:tr>
      <w:tr w:rsidR="00D60A18">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840"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在线式</w:t>
            </w:r>
            <w:r>
              <w:rPr>
                <w:rFonts w:ascii="仿宋_GB2312" w:eastAsia="仿宋_GB2312" w:hAnsi="仿宋" w:cs="宋体" w:hint="eastAsia"/>
                <w:kern w:val="0"/>
                <w:sz w:val="24"/>
                <w:szCs w:val="24"/>
              </w:rPr>
              <w:t xml:space="preserve">DO </w:t>
            </w:r>
            <w:r>
              <w:rPr>
                <w:rFonts w:ascii="仿宋_GB2312" w:eastAsia="仿宋_GB2312" w:hAnsi="仿宋" w:cs="宋体" w:hint="eastAsia"/>
                <w:kern w:val="0"/>
                <w:sz w:val="24"/>
                <w:szCs w:val="24"/>
              </w:rPr>
              <w:t>仪（一）</w:t>
            </w:r>
            <w:r>
              <w:rPr>
                <w:rFonts w:ascii="仿宋_GB2312" w:eastAsia="仿宋_GB2312" w:hAnsi="仿宋" w:cs="宋体" w:hint="eastAsia"/>
                <w:kern w:val="0"/>
                <w:sz w:val="24"/>
                <w:szCs w:val="24"/>
              </w:rPr>
              <w:t>-</w:t>
            </w:r>
          </w:p>
        </w:tc>
        <w:tc>
          <w:tcPr>
            <w:tcW w:w="952"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638"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调速模块</w:t>
            </w:r>
            <w:r>
              <w:rPr>
                <w:rFonts w:ascii="仿宋_GB2312" w:eastAsia="仿宋_GB2312" w:hAnsi="仿宋" w:cs="宋体" w:hint="eastAsia"/>
                <w:kern w:val="0"/>
                <w:sz w:val="24"/>
                <w:szCs w:val="24"/>
              </w:rPr>
              <w:t>1 +</w:t>
            </w:r>
          </w:p>
        </w:tc>
      </w:tr>
      <w:tr w:rsidR="00D60A18">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840"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在线式</w:t>
            </w:r>
            <w:r>
              <w:rPr>
                <w:rFonts w:ascii="仿宋_GB2312" w:eastAsia="仿宋_GB2312" w:hAnsi="仿宋" w:cs="宋体" w:hint="eastAsia"/>
                <w:kern w:val="0"/>
                <w:sz w:val="24"/>
                <w:szCs w:val="24"/>
              </w:rPr>
              <w:t xml:space="preserve">DO </w:t>
            </w:r>
            <w:r>
              <w:rPr>
                <w:rFonts w:ascii="仿宋_GB2312" w:eastAsia="仿宋_GB2312" w:hAnsi="仿宋" w:cs="宋体" w:hint="eastAsia"/>
                <w:kern w:val="0"/>
                <w:sz w:val="24"/>
                <w:szCs w:val="24"/>
              </w:rPr>
              <w:t>仪（二）</w:t>
            </w:r>
            <w:r>
              <w:rPr>
                <w:rFonts w:ascii="仿宋_GB2312" w:eastAsia="仿宋_GB2312" w:hAnsi="仿宋" w:cs="宋体" w:hint="eastAsia"/>
                <w:kern w:val="0"/>
                <w:sz w:val="24"/>
                <w:szCs w:val="24"/>
              </w:rPr>
              <w:t>+</w:t>
            </w:r>
          </w:p>
        </w:tc>
        <w:tc>
          <w:tcPr>
            <w:tcW w:w="952"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638"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调速模块</w:t>
            </w:r>
            <w:r>
              <w:rPr>
                <w:rFonts w:ascii="仿宋_GB2312" w:eastAsia="仿宋_GB2312" w:hAnsi="仿宋" w:cs="宋体" w:hint="eastAsia"/>
                <w:kern w:val="0"/>
                <w:sz w:val="24"/>
                <w:szCs w:val="24"/>
              </w:rPr>
              <w:t>2 -</w:t>
            </w:r>
          </w:p>
        </w:tc>
      </w:tr>
      <w:tr w:rsidR="00D60A18">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840"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在线式</w:t>
            </w:r>
            <w:r>
              <w:rPr>
                <w:rFonts w:ascii="仿宋_GB2312" w:eastAsia="仿宋_GB2312" w:hAnsi="仿宋" w:cs="宋体" w:hint="eastAsia"/>
                <w:kern w:val="0"/>
                <w:sz w:val="24"/>
                <w:szCs w:val="24"/>
              </w:rPr>
              <w:t xml:space="preserve">DO </w:t>
            </w:r>
            <w:r>
              <w:rPr>
                <w:rFonts w:ascii="仿宋_GB2312" w:eastAsia="仿宋_GB2312" w:hAnsi="仿宋" w:cs="宋体" w:hint="eastAsia"/>
                <w:kern w:val="0"/>
                <w:sz w:val="24"/>
                <w:szCs w:val="24"/>
              </w:rPr>
              <w:t>仪（二）</w:t>
            </w:r>
            <w:r>
              <w:rPr>
                <w:rFonts w:ascii="仿宋_GB2312" w:eastAsia="仿宋_GB2312" w:hAnsi="仿宋" w:cs="宋体" w:hint="eastAsia"/>
                <w:kern w:val="0"/>
                <w:sz w:val="24"/>
                <w:szCs w:val="24"/>
              </w:rPr>
              <w:t>-</w:t>
            </w:r>
          </w:p>
        </w:tc>
        <w:tc>
          <w:tcPr>
            <w:tcW w:w="952"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638"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调速模块</w:t>
            </w:r>
            <w:r>
              <w:rPr>
                <w:rFonts w:ascii="仿宋_GB2312" w:eastAsia="仿宋_GB2312" w:hAnsi="仿宋" w:cs="宋体" w:hint="eastAsia"/>
                <w:kern w:val="0"/>
                <w:sz w:val="24"/>
                <w:szCs w:val="24"/>
              </w:rPr>
              <w:t>2 +</w:t>
            </w:r>
          </w:p>
        </w:tc>
      </w:tr>
      <w:tr w:rsidR="00D60A18">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840"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在线式</w:t>
            </w:r>
            <w:r>
              <w:rPr>
                <w:rFonts w:ascii="仿宋_GB2312" w:eastAsia="仿宋_GB2312" w:hAnsi="仿宋" w:cs="宋体" w:hint="eastAsia"/>
                <w:kern w:val="0"/>
                <w:sz w:val="24"/>
                <w:szCs w:val="24"/>
              </w:rPr>
              <w:t xml:space="preserve">DO </w:t>
            </w:r>
            <w:r>
              <w:rPr>
                <w:rFonts w:ascii="仿宋_GB2312" w:eastAsia="仿宋_GB2312" w:hAnsi="仿宋" w:cs="宋体" w:hint="eastAsia"/>
                <w:kern w:val="0"/>
                <w:sz w:val="24"/>
                <w:szCs w:val="24"/>
              </w:rPr>
              <w:t>仪（三）</w:t>
            </w:r>
            <w:r>
              <w:rPr>
                <w:rFonts w:ascii="仿宋_GB2312" w:eastAsia="仿宋_GB2312" w:hAnsi="仿宋" w:cs="宋体" w:hint="eastAsia"/>
                <w:kern w:val="0"/>
                <w:sz w:val="24"/>
                <w:szCs w:val="24"/>
              </w:rPr>
              <w:t>+</w:t>
            </w:r>
          </w:p>
        </w:tc>
        <w:tc>
          <w:tcPr>
            <w:tcW w:w="952"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638"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r>
      <w:tr w:rsidR="00D60A18">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840"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在线式</w:t>
            </w:r>
            <w:r>
              <w:rPr>
                <w:rFonts w:ascii="仿宋_GB2312" w:eastAsia="仿宋_GB2312" w:hAnsi="仿宋" w:cs="宋体" w:hint="eastAsia"/>
                <w:kern w:val="0"/>
                <w:sz w:val="24"/>
                <w:szCs w:val="24"/>
              </w:rPr>
              <w:t xml:space="preserve">DO </w:t>
            </w:r>
            <w:r>
              <w:rPr>
                <w:rFonts w:ascii="仿宋_GB2312" w:eastAsia="仿宋_GB2312" w:hAnsi="仿宋" w:cs="宋体" w:hint="eastAsia"/>
                <w:kern w:val="0"/>
                <w:sz w:val="24"/>
                <w:szCs w:val="24"/>
              </w:rPr>
              <w:t>仪（三）</w:t>
            </w:r>
            <w:r>
              <w:rPr>
                <w:rFonts w:ascii="仿宋_GB2312" w:eastAsia="仿宋_GB2312" w:hAnsi="仿宋" w:cs="宋体" w:hint="eastAsia"/>
                <w:kern w:val="0"/>
                <w:sz w:val="24"/>
                <w:szCs w:val="24"/>
              </w:rPr>
              <w:t>-</w:t>
            </w:r>
          </w:p>
        </w:tc>
        <w:tc>
          <w:tcPr>
            <w:tcW w:w="952"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638"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r>
      <w:tr w:rsidR="00D60A18">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840"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在线式</w:t>
            </w:r>
            <w:r>
              <w:rPr>
                <w:rFonts w:ascii="仿宋_GB2312" w:eastAsia="仿宋_GB2312" w:hAnsi="仿宋" w:cs="宋体" w:hint="eastAsia"/>
                <w:kern w:val="0"/>
                <w:sz w:val="24"/>
                <w:szCs w:val="24"/>
              </w:rPr>
              <w:t xml:space="preserve">DO </w:t>
            </w:r>
            <w:r>
              <w:rPr>
                <w:rFonts w:ascii="仿宋_GB2312" w:eastAsia="仿宋_GB2312" w:hAnsi="仿宋" w:cs="宋体" w:hint="eastAsia"/>
                <w:kern w:val="0"/>
                <w:sz w:val="24"/>
                <w:szCs w:val="24"/>
              </w:rPr>
              <w:t>仪（四）</w:t>
            </w:r>
            <w:r>
              <w:rPr>
                <w:rFonts w:ascii="仿宋_GB2312" w:eastAsia="仿宋_GB2312" w:hAnsi="仿宋" w:cs="宋体" w:hint="eastAsia"/>
                <w:kern w:val="0"/>
                <w:sz w:val="24"/>
                <w:szCs w:val="24"/>
              </w:rPr>
              <w:t>+</w:t>
            </w:r>
          </w:p>
        </w:tc>
        <w:tc>
          <w:tcPr>
            <w:tcW w:w="952"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638"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r>
      <w:tr w:rsidR="00D60A18">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840"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在线式</w:t>
            </w:r>
            <w:r>
              <w:rPr>
                <w:rFonts w:ascii="仿宋_GB2312" w:eastAsia="仿宋_GB2312" w:hAnsi="仿宋" w:cs="宋体" w:hint="eastAsia"/>
                <w:kern w:val="0"/>
                <w:sz w:val="24"/>
                <w:szCs w:val="24"/>
              </w:rPr>
              <w:t xml:space="preserve">DO </w:t>
            </w:r>
            <w:r>
              <w:rPr>
                <w:rFonts w:ascii="仿宋_GB2312" w:eastAsia="仿宋_GB2312" w:hAnsi="仿宋" w:cs="宋体" w:hint="eastAsia"/>
                <w:kern w:val="0"/>
                <w:sz w:val="24"/>
                <w:szCs w:val="24"/>
              </w:rPr>
              <w:t>仪（四）</w:t>
            </w:r>
            <w:r>
              <w:rPr>
                <w:rFonts w:ascii="仿宋_GB2312" w:eastAsia="仿宋_GB2312" w:hAnsi="仿宋" w:cs="宋体" w:hint="eastAsia"/>
                <w:kern w:val="0"/>
                <w:sz w:val="24"/>
                <w:szCs w:val="24"/>
              </w:rPr>
              <w:t>-</w:t>
            </w:r>
          </w:p>
        </w:tc>
        <w:tc>
          <w:tcPr>
            <w:tcW w:w="952"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638"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r>
      <w:tr w:rsidR="00D60A18">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840"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在线式</w:t>
            </w:r>
            <w:r>
              <w:rPr>
                <w:rFonts w:ascii="仿宋_GB2312" w:eastAsia="仿宋_GB2312" w:hAnsi="仿宋" w:cs="宋体" w:hint="eastAsia"/>
                <w:kern w:val="0"/>
                <w:sz w:val="24"/>
                <w:szCs w:val="24"/>
              </w:rPr>
              <w:t xml:space="preserve">pH </w:t>
            </w:r>
            <w:r>
              <w:rPr>
                <w:rFonts w:ascii="仿宋_GB2312" w:eastAsia="仿宋_GB2312" w:hAnsi="仿宋" w:cs="宋体" w:hint="eastAsia"/>
                <w:kern w:val="0"/>
                <w:sz w:val="24"/>
                <w:szCs w:val="24"/>
              </w:rPr>
              <w:t>仪</w:t>
            </w:r>
            <w:r>
              <w:rPr>
                <w:rFonts w:ascii="仿宋_GB2312" w:eastAsia="仿宋_GB2312" w:hAnsi="仿宋" w:cs="宋体" w:hint="eastAsia"/>
                <w:kern w:val="0"/>
                <w:sz w:val="24"/>
                <w:szCs w:val="24"/>
              </w:rPr>
              <w:t xml:space="preserve"> +</w:t>
            </w:r>
          </w:p>
        </w:tc>
        <w:tc>
          <w:tcPr>
            <w:tcW w:w="952"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638"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r>
      <w:tr w:rsidR="00D60A18">
        <w:trPr>
          <w:trHeight w:val="397"/>
          <w:jc w:val="center"/>
        </w:trPr>
        <w:tc>
          <w:tcPr>
            <w:tcW w:w="900"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840" w:type="dxa"/>
            <w:tcBorders>
              <w:top w:val="single" w:sz="4" w:space="0" w:color="auto"/>
              <w:left w:val="single" w:sz="4" w:space="0" w:color="auto"/>
              <w:bottom w:val="single" w:sz="4" w:space="0" w:color="auto"/>
              <w:right w:val="single" w:sz="4" w:space="0" w:color="auto"/>
            </w:tcBorders>
            <w:vAlign w:val="center"/>
          </w:tcPr>
          <w:p w:rsidR="00D60A18" w:rsidRDefault="005A4CB5">
            <w:pPr>
              <w:widowControl/>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在线式</w:t>
            </w:r>
            <w:r>
              <w:rPr>
                <w:rFonts w:ascii="仿宋_GB2312" w:eastAsia="仿宋_GB2312" w:hAnsi="仿宋" w:cs="宋体" w:hint="eastAsia"/>
                <w:kern w:val="0"/>
                <w:sz w:val="24"/>
                <w:szCs w:val="24"/>
              </w:rPr>
              <w:t xml:space="preserve">pH </w:t>
            </w:r>
            <w:r>
              <w:rPr>
                <w:rFonts w:ascii="仿宋_GB2312" w:eastAsia="仿宋_GB2312" w:hAnsi="仿宋" w:cs="宋体" w:hint="eastAsia"/>
                <w:kern w:val="0"/>
                <w:sz w:val="24"/>
                <w:szCs w:val="24"/>
              </w:rPr>
              <w:t>仪</w:t>
            </w:r>
            <w:r>
              <w:rPr>
                <w:rFonts w:ascii="仿宋_GB2312" w:eastAsia="仿宋_GB2312" w:hAnsi="仿宋" w:cs="宋体" w:hint="eastAsia"/>
                <w:kern w:val="0"/>
                <w:sz w:val="24"/>
                <w:szCs w:val="24"/>
              </w:rPr>
              <w:t xml:space="preserve"> -</w:t>
            </w:r>
          </w:p>
        </w:tc>
        <w:tc>
          <w:tcPr>
            <w:tcW w:w="952"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c>
          <w:tcPr>
            <w:tcW w:w="3638" w:type="dxa"/>
            <w:tcBorders>
              <w:top w:val="single" w:sz="4" w:space="0" w:color="auto"/>
              <w:left w:val="single" w:sz="4" w:space="0" w:color="auto"/>
              <w:bottom w:val="single" w:sz="4" w:space="0" w:color="auto"/>
              <w:right w:val="single" w:sz="4" w:space="0" w:color="auto"/>
            </w:tcBorders>
            <w:vAlign w:val="center"/>
          </w:tcPr>
          <w:p w:rsidR="00D60A18" w:rsidRDefault="00D60A18">
            <w:pPr>
              <w:widowControl/>
              <w:jc w:val="center"/>
              <w:rPr>
                <w:rFonts w:ascii="仿宋_GB2312" w:eastAsia="仿宋_GB2312" w:hAnsi="仿宋" w:cs="宋体"/>
                <w:kern w:val="0"/>
                <w:sz w:val="24"/>
                <w:szCs w:val="24"/>
              </w:rPr>
            </w:pPr>
          </w:p>
        </w:tc>
      </w:tr>
      <w:tr w:rsidR="00D60A18">
        <w:trPr>
          <w:trHeight w:val="397"/>
          <w:jc w:val="center"/>
        </w:trPr>
        <w:tc>
          <w:tcPr>
            <w:tcW w:w="9330" w:type="dxa"/>
            <w:gridSpan w:val="4"/>
            <w:tcBorders>
              <w:top w:val="single" w:sz="4" w:space="0" w:color="auto"/>
              <w:left w:val="single" w:sz="4" w:space="0" w:color="auto"/>
              <w:bottom w:val="single" w:sz="4" w:space="0" w:color="auto"/>
              <w:right w:val="single" w:sz="4" w:space="0" w:color="auto"/>
            </w:tcBorders>
            <w:vAlign w:val="center"/>
          </w:tcPr>
          <w:p w:rsidR="00D60A18" w:rsidRDefault="005A4CB5">
            <w:pPr>
              <w:widowControl/>
              <w:rPr>
                <w:rFonts w:ascii="仿宋_GB2312" w:eastAsia="仿宋_GB2312" w:hAnsi="仿宋" w:cs="宋体"/>
                <w:kern w:val="0"/>
                <w:sz w:val="24"/>
                <w:szCs w:val="24"/>
              </w:rPr>
            </w:pPr>
            <w:r>
              <w:rPr>
                <w:rFonts w:ascii="仿宋_GB2312" w:eastAsia="仿宋_GB2312" w:hAnsi="仿宋" w:cs="宋体" w:hint="eastAsia"/>
                <w:kern w:val="0"/>
                <w:sz w:val="24"/>
                <w:szCs w:val="24"/>
              </w:rPr>
              <w:t>注：面板上控制对象部分三个“</w:t>
            </w:r>
            <w:r>
              <w:rPr>
                <w:rFonts w:ascii="仿宋_GB2312" w:eastAsia="仿宋_GB2312" w:hAnsi="仿宋" w:cs="宋体" w:hint="eastAsia"/>
                <w:kern w:val="0"/>
                <w:sz w:val="24"/>
                <w:szCs w:val="24"/>
              </w:rPr>
              <w:t>N</w:t>
            </w:r>
            <w:r>
              <w:rPr>
                <w:rFonts w:ascii="仿宋_GB2312" w:eastAsia="仿宋_GB2312" w:hAnsi="仿宋" w:cs="宋体" w:hint="eastAsia"/>
                <w:kern w:val="0"/>
                <w:sz w:val="24"/>
                <w:szCs w:val="24"/>
              </w:rPr>
              <w:t>”与交流电源输出“</w:t>
            </w:r>
            <w:r>
              <w:rPr>
                <w:rFonts w:ascii="仿宋_GB2312" w:eastAsia="仿宋_GB2312" w:hAnsi="仿宋" w:cs="宋体" w:hint="eastAsia"/>
                <w:kern w:val="0"/>
                <w:sz w:val="24"/>
                <w:szCs w:val="24"/>
              </w:rPr>
              <w:t>N</w:t>
            </w:r>
            <w:r>
              <w:rPr>
                <w:rFonts w:ascii="仿宋_GB2312" w:eastAsia="仿宋_GB2312" w:hAnsi="仿宋" w:cs="宋体" w:hint="eastAsia"/>
                <w:kern w:val="0"/>
                <w:sz w:val="24"/>
                <w:szCs w:val="24"/>
              </w:rPr>
              <w:t>”短接</w:t>
            </w:r>
          </w:p>
        </w:tc>
      </w:tr>
    </w:tbl>
    <w:p w:rsidR="00D60A18" w:rsidRDefault="005A4CB5">
      <w:pPr>
        <w:spacing w:line="560" w:lineRule="exact"/>
        <w:ind w:firstLineChars="200" w:firstLine="600"/>
        <w:rPr>
          <w:rFonts w:ascii="仿宋_GB2312" w:eastAsia="仿宋_GB2312" w:hAnsi="仿宋"/>
          <w:color w:val="000000"/>
          <w:sz w:val="30"/>
          <w:szCs w:val="30"/>
        </w:rPr>
      </w:pPr>
      <w:r>
        <w:rPr>
          <w:rFonts w:ascii="仿宋_GB2312" w:eastAsia="仿宋_GB2312" w:hAnsi="仿宋" w:hint="eastAsia"/>
          <w:color w:val="000000"/>
          <w:sz w:val="30"/>
          <w:szCs w:val="30"/>
        </w:rPr>
        <w:t>3.</w:t>
      </w:r>
      <w:r>
        <w:rPr>
          <w:rFonts w:ascii="仿宋_GB2312" w:eastAsia="仿宋_GB2312" w:hAnsi="仿宋" w:hint="eastAsia"/>
          <w:color w:val="000000"/>
          <w:sz w:val="30"/>
          <w:szCs w:val="30"/>
        </w:rPr>
        <w:t>根据已完成</w:t>
      </w:r>
      <w:r>
        <w:rPr>
          <w:rFonts w:ascii="仿宋_GB2312" w:eastAsia="仿宋_GB2312" w:hAnsi="仿宋" w:hint="eastAsia"/>
          <w:color w:val="000000"/>
          <w:sz w:val="30"/>
          <w:szCs w:val="30"/>
        </w:rPr>
        <w:t>PLC</w:t>
      </w:r>
      <w:r>
        <w:rPr>
          <w:rFonts w:ascii="仿宋_GB2312" w:eastAsia="仿宋_GB2312" w:hAnsi="仿宋" w:hint="eastAsia"/>
          <w:color w:val="000000"/>
          <w:sz w:val="30"/>
          <w:szCs w:val="30"/>
        </w:rPr>
        <w:t>端口定义表，完成电气控制柜的接线，要求导线颜色与插座颜色要求一致，并要求选取长度适中的导线进行连接。</w:t>
      </w:r>
    </w:p>
    <w:p w:rsidR="00D60A18" w:rsidRDefault="005A4CB5">
      <w:pPr>
        <w:spacing w:line="560" w:lineRule="exact"/>
        <w:ind w:firstLineChars="200" w:firstLine="600"/>
        <w:rPr>
          <w:rFonts w:ascii="仿宋_GB2312" w:eastAsia="仿宋_GB2312" w:hAnsi="仿宋"/>
          <w:color w:val="000000"/>
          <w:sz w:val="30"/>
          <w:szCs w:val="30"/>
        </w:rPr>
      </w:pPr>
      <w:r>
        <w:rPr>
          <w:rFonts w:ascii="仿宋_GB2312" w:eastAsia="仿宋_GB2312" w:hAnsi="仿宋" w:hint="eastAsia"/>
          <w:color w:val="000000"/>
          <w:sz w:val="30"/>
          <w:szCs w:val="30"/>
        </w:rPr>
        <w:t>注：出现插座的颜色不同时，上下接线时以上边插座颜色为准，左右接线时以左边的颜色插座为准；长度适中：导线长度与两插座距离之差不超过</w:t>
      </w:r>
      <w:r>
        <w:rPr>
          <w:rFonts w:ascii="仿宋_GB2312" w:eastAsia="仿宋_GB2312" w:hAnsi="仿宋" w:hint="eastAsia"/>
          <w:color w:val="000000"/>
          <w:sz w:val="30"/>
          <w:szCs w:val="30"/>
        </w:rPr>
        <w:t>20cm</w:t>
      </w:r>
      <w:r>
        <w:rPr>
          <w:rFonts w:ascii="仿宋_GB2312" w:eastAsia="仿宋_GB2312" w:hAnsi="仿宋" w:hint="eastAsia"/>
          <w:color w:val="000000"/>
          <w:sz w:val="30"/>
          <w:szCs w:val="30"/>
        </w:rPr>
        <w:t>。</w:t>
      </w:r>
    </w:p>
    <w:p w:rsidR="00D60A18" w:rsidRDefault="005A4CB5">
      <w:pPr>
        <w:snapToGrid w:val="0"/>
        <w:spacing w:beforeLines="50" w:before="156" w:line="560" w:lineRule="exact"/>
        <w:ind w:firstLine="200"/>
        <w:rPr>
          <w:rFonts w:ascii="仿宋_GB2312" w:eastAsia="仿宋_GB2312" w:hAnsi="仿宋"/>
          <w:b/>
          <w:sz w:val="30"/>
          <w:szCs w:val="30"/>
        </w:rPr>
      </w:pPr>
      <w:r>
        <w:rPr>
          <w:rFonts w:ascii="仿宋_GB2312" w:eastAsia="仿宋_GB2312" w:hAnsi="仿宋" w:hint="eastAsia"/>
          <w:b/>
          <w:sz w:val="30"/>
          <w:szCs w:val="30"/>
        </w:rPr>
        <w:t>任务五、污水处理设备调试运行</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color w:val="000000"/>
          <w:sz w:val="30"/>
          <w:szCs w:val="30"/>
        </w:rPr>
        <w:t>参赛选手根据现场竞赛设备和任务书要求，</w:t>
      </w:r>
      <w:r>
        <w:rPr>
          <w:rFonts w:ascii="仿宋_GB2312" w:eastAsia="仿宋_GB2312" w:hAnsi="仿宋" w:hint="eastAsia"/>
          <w:sz w:val="30"/>
          <w:szCs w:val="30"/>
        </w:rPr>
        <w:t>利用提供的电脑与工具，完成系统电源检测、通水调试、运行参数调节、过程数据记录等，系统运行完成以砂滤柱有进水为终点。</w:t>
      </w:r>
    </w:p>
    <w:p w:rsidR="00D60A18" w:rsidRDefault="005A4CB5">
      <w:pPr>
        <w:spacing w:line="560" w:lineRule="exact"/>
        <w:ind w:firstLine="200"/>
        <w:rPr>
          <w:rFonts w:ascii="仿宋_GB2312" w:eastAsia="仿宋_GB2312" w:hAnsi="仿宋"/>
          <w:sz w:val="30"/>
          <w:szCs w:val="30"/>
        </w:rPr>
      </w:pPr>
      <w:r>
        <w:rPr>
          <w:rFonts w:ascii="仿宋_GB2312" w:eastAsia="仿宋_GB2312" w:hAnsi="仿宋" w:hint="eastAsia"/>
          <w:sz w:val="30"/>
          <w:szCs w:val="30"/>
        </w:rPr>
        <w:t>具体要求如下：</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 xml:space="preserve">1. </w:t>
      </w:r>
      <w:r>
        <w:rPr>
          <w:rFonts w:ascii="仿宋_GB2312" w:eastAsia="仿宋_GB2312" w:hAnsi="仿宋" w:hint="eastAsia"/>
          <w:sz w:val="30"/>
          <w:szCs w:val="30"/>
        </w:rPr>
        <w:t>系统电源检测，并填入下表</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1.1</w:t>
      </w:r>
      <w:r>
        <w:rPr>
          <w:rFonts w:ascii="仿宋_GB2312" w:eastAsia="仿宋_GB2312" w:hAnsi="仿宋" w:hint="eastAsia"/>
          <w:sz w:val="30"/>
          <w:szCs w:val="30"/>
        </w:rPr>
        <w:t>从提供的熔断芯中找出型号为</w:t>
      </w:r>
      <w:r>
        <w:rPr>
          <w:rFonts w:ascii="仿宋_GB2312" w:eastAsia="仿宋_GB2312" w:hAnsi="仿宋" w:hint="eastAsia"/>
          <w:sz w:val="30"/>
          <w:szCs w:val="30"/>
        </w:rPr>
        <w:t>RT14-20</w:t>
      </w:r>
      <w:r>
        <w:rPr>
          <w:rFonts w:ascii="仿宋_GB2312" w:eastAsia="仿宋_GB2312" w:hAnsi="仿宋" w:hint="eastAsia"/>
          <w:sz w:val="30"/>
          <w:szCs w:val="30"/>
        </w:rPr>
        <w:t>（</w:t>
      </w:r>
      <w:r>
        <w:rPr>
          <w:rFonts w:ascii="仿宋_GB2312" w:eastAsia="仿宋_GB2312" w:hAnsi="仿宋" w:hint="eastAsia"/>
          <w:sz w:val="30"/>
          <w:szCs w:val="30"/>
        </w:rPr>
        <w:t>8A</w:t>
      </w:r>
      <w:r>
        <w:rPr>
          <w:rFonts w:ascii="仿宋_GB2312" w:eastAsia="仿宋_GB2312" w:hAnsi="仿宋" w:hint="eastAsia"/>
          <w:sz w:val="30"/>
          <w:szCs w:val="30"/>
        </w:rPr>
        <w:t>），并用万用表检测性能，装于熔断器中，保证控制柜正常工作。</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1.2</w:t>
      </w:r>
      <w:r>
        <w:rPr>
          <w:rFonts w:ascii="仿宋_GB2312" w:eastAsia="仿宋_GB2312" w:hAnsi="仿宋" w:hint="eastAsia"/>
          <w:sz w:val="30"/>
          <w:szCs w:val="30"/>
        </w:rPr>
        <w:t>用万用表完成电源输入检测和对地电压检测。</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lastRenderedPageBreak/>
        <w:t>用万用表交流电</w:t>
      </w:r>
      <w:r>
        <w:rPr>
          <w:rFonts w:ascii="仿宋_GB2312" w:eastAsia="仿宋_GB2312" w:hAnsi="仿宋" w:hint="eastAsia"/>
          <w:sz w:val="30"/>
          <w:szCs w:val="30"/>
        </w:rPr>
        <w:t>750V</w:t>
      </w:r>
      <w:r>
        <w:rPr>
          <w:rFonts w:ascii="仿宋_GB2312" w:eastAsia="仿宋_GB2312" w:hAnsi="仿宋" w:hint="eastAsia"/>
          <w:sz w:val="30"/>
          <w:szCs w:val="30"/>
        </w:rPr>
        <w:t>档，完成交流电压</w:t>
      </w:r>
      <w:r>
        <w:rPr>
          <w:rFonts w:ascii="仿宋_GB2312" w:eastAsia="仿宋_GB2312" w:hAnsi="仿宋" w:hint="eastAsia"/>
          <w:sz w:val="30"/>
          <w:szCs w:val="30"/>
        </w:rPr>
        <w:t>220V</w:t>
      </w:r>
      <w:r>
        <w:rPr>
          <w:rFonts w:ascii="仿宋_GB2312" w:eastAsia="仿宋_GB2312" w:hAnsi="仿宋" w:hint="eastAsia"/>
          <w:sz w:val="30"/>
          <w:szCs w:val="30"/>
        </w:rPr>
        <w:t>检测，确保强电正常接入。用万用表直流电</w:t>
      </w:r>
      <w:r>
        <w:rPr>
          <w:rFonts w:ascii="仿宋_GB2312" w:eastAsia="仿宋_GB2312" w:hAnsi="仿宋" w:hint="eastAsia"/>
          <w:sz w:val="30"/>
          <w:szCs w:val="30"/>
        </w:rPr>
        <w:t>200V</w:t>
      </w:r>
      <w:r>
        <w:rPr>
          <w:rFonts w:ascii="仿宋_GB2312" w:eastAsia="仿宋_GB2312" w:hAnsi="仿宋" w:hint="eastAsia"/>
          <w:sz w:val="30"/>
          <w:szCs w:val="30"/>
        </w:rPr>
        <w:t>档，完成直流电压</w:t>
      </w:r>
      <w:r>
        <w:rPr>
          <w:rFonts w:ascii="仿宋_GB2312" w:eastAsia="仿宋_GB2312" w:hAnsi="仿宋" w:hint="eastAsia"/>
          <w:sz w:val="30"/>
          <w:szCs w:val="30"/>
        </w:rPr>
        <w:t>24V</w:t>
      </w:r>
      <w:r>
        <w:rPr>
          <w:rFonts w:ascii="仿宋_GB2312" w:eastAsia="仿宋_GB2312" w:hAnsi="仿宋" w:hint="eastAsia"/>
          <w:sz w:val="30"/>
          <w:szCs w:val="30"/>
        </w:rPr>
        <w:t>检测，同时仪表显示为正数，确保弱电正常接入。用万用表交流电</w:t>
      </w:r>
      <w:r>
        <w:rPr>
          <w:rFonts w:ascii="仿宋_GB2312" w:eastAsia="仿宋_GB2312" w:hAnsi="仿宋" w:hint="eastAsia"/>
          <w:sz w:val="30"/>
          <w:szCs w:val="30"/>
        </w:rPr>
        <w:t>750V</w:t>
      </w:r>
      <w:r>
        <w:rPr>
          <w:rFonts w:ascii="仿宋_GB2312" w:eastAsia="仿宋_GB2312" w:hAnsi="仿宋" w:hint="eastAsia"/>
          <w:sz w:val="30"/>
          <w:szCs w:val="30"/>
        </w:rPr>
        <w:t>档，完成对地电压检测，确保对地电压小于</w:t>
      </w:r>
      <w:r>
        <w:rPr>
          <w:rFonts w:ascii="仿宋_GB2312" w:eastAsia="仿宋_GB2312" w:hAnsi="仿宋" w:hint="eastAsia"/>
          <w:sz w:val="30"/>
          <w:szCs w:val="30"/>
        </w:rPr>
        <w:t>36V</w:t>
      </w:r>
      <w:r>
        <w:rPr>
          <w:rFonts w:ascii="仿宋_GB2312" w:eastAsia="仿宋_GB2312" w:hAnsi="仿宋" w:hint="eastAsia"/>
          <w:sz w:val="30"/>
          <w:szCs w:val="30"/>
        </w:rPr>
        <w:t>。（注意操作前举手示意裁判，由裁判监督完成，并签字。）</w:t>
      </w:r>
    </w:p>
    <w:tbl>
      <w:tblPr>
        <w:tblW w:w="8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1452"/>
        <w:gridCol w:w="2148"/>
        <w:gridCol w:w="2186"/>
      </w:tblGrid>
      <w:tr w:rsidR="00D60A18">
        <w:trPr>
          <w:trHeight w:val="734"/>
          <w:jc w:val="center"/>
        </w:trPr>
        <w:tc>
          <w:tcPr>
            <w:tcW w:w="2520"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项目</w:t>
            </w:r>
          </w:p>
        </w:tc>
        <w:tc>
          <w:tcPr>
            <w:tcW w:w="1452"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实测数据</w:t>
            </w:r>
          </w:p>
        </w:tc>
        <w:tc>
          <w:tcPr>
            <w:tcW w:w="2148"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参赛选手签字</w:t>
            </w:r>
          </w:p>
        </w:tc>
        <w:tc>
          <w:tcPr>
            <w:tcW w:w="2186"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裁判确认签字</w:t>
            </w:r>
          </w:p>
        </w:tc>
      </w:tr>
      <w:tr w:rsidR="00D60A18">
        <w:trPr>
          <w:jc w:val="center"/>
        </w:trPr>
        <w:tc>
          <w:tcPr>
            <w:tcW w:w="2520"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熔断芯检测</w:t>
            </w:r>
          </w:p>
        </w:tc>
        <w:tc>
          <w:tcPr>
            <w:tcW w:w="1452"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2148"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2186"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r>
      <w:tr w:rsidR="00D60A18">
        <w:trPr>
          <w:jc w:val="center"/>
        </w:trPr>
        <w:tc>
          <w:tcPr>
            <w:tcW w:w="2520"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交流</w:t>
            </w:r>
            <w:r>
              <w:rPr>
                <w:rFonts w:ascii="仿宋_GB2312" w:eastAsia="仿宋_GB2312" w:hAnsi="仿宋" w:hint="eastAsia"/>
                <w:sz w:val="24"/>
                <w:szCs w:val="24"/>
              </w:rPr>
              <w:t>220V</w:t>
            </w:r>
            <w:r>
              <w:rPr>
                <w:rFonts w:ascii="仿宋_GB2312" w:eastAsia="仿宋_GB2312" w:hAnsi="仿宋" w:hint="eastAsia"/>
                <w:sz w:val="24"/>
                <w:szCs w:val="24"/>
              </w:rPr>
              <w:t>检测</w:t>
            </w:r>
          </w:p>
        </w:tc>
        <w:tc>
          <w:tcPr>
            <w:tcW w:w="1452"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2148"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2186"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r>
      <w:tr w:rsidR="00D60A18">
        <w:trPr>
          <w:jc w:val="center"/>
        </w:trPr>
        <w:tc>
          <w:tcPr>
            <w:tcW w:w="2520"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直流</w:t>
            </w:r>
            <w:r>
              <w:rPr>
                <w:rFonts w:ascii="仿宋_GB2312" w:eastAsia="仿宋_GB2312" w:hAnsi="仿宋" w:hint="eastAsia"/>
                <w:sz w:val="24"/>
                <w:szCs w:val="24"/>
              </w:rPr>
              <w:t>24V</w:t>
            </w:r>
            <w:r>
              <w:rPr>
                <w:rFonts w:ascii="仿宋_GB2312" w:eastAsia="仿宋_GB2312" w:hAnsi="仿宋" w:hint="eastAsia"/>
                <w:sz w:val="24"/>
                <w:szCs w:val="24"/>
              </w:rPr>
              <w:t>检测</w:t>
            </w:r>
          </w:p>
        </w:tc>
        <w:tc>
          <w:tcPr>
            <w:tcW w:w="1452"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2148"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2186"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r>
      <w:tr w:rsidR="00D60A18">
        <w:trPr>
          <w:jc w:val="center"/>
        </w:trPr>
        <w:tc>
          <w:tcPr>
            <w:tcW w:w="2520"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接地检测</w:t>
            </w:r>
          </w:p>
        </w:tc>
        <w:tc>
          <w:tcPr>
            <w:tcW w:w="1452"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2148"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2186"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r>
    </w:tbl>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2.</w:t>
      </w:r>
      <w:r>
        <w:rPr>
          <w:rFonts w:ascii="仿宋_GB2312" w:eastAsia="仿宋_GB2312" w:hAnsi="仿宋" w:hint="eastAsia"/>
          <w:sz w:val="30"/>
          <w:szCs w:val="30"/>
        </w:rPr>
        <w:t>系统通水调试检测</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 xml:space="preserve">2.1 </w:t>
      </w:r>
      <w:r>
        <w:rPr>
          <w:rFonts w:ascii="仿宋_GB2312" w:eastAsia="仿宋_GB2312" w:hAnsi="仿宋" w:hint="eastAsia"/>
          <w:sz w:val="30"/>
          <w:szCs w:val="30"/>
        </w:rPr>
        <w:t>对象上相应器件运行情况应正常。</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2.2</w:t>
      </w:r>
      <w:r>
        <w:rPr>
          <w:rFonts w:ascii="仿宋_GB2312" w:eastAsia="仿宋_GB2312" w:hAnsi="仿宋" w:hint="eastAsia"/>
          <w:sz w:val="30"/>
          <w:szCs w:val="30"/>
        </w:rPr>
        <w:t>管件、器件连接处应无漏水渗水。</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2.3</w:t>
      </w:r>
      <w:r>
        <w:rPr>
          <w:rFonts w:ascii="仿宋_GB2312" w:eastAsia="仿宋_GB2312" w:hAnsi="仿宋" w:hint="eastAsia"/>
          <w:sz w:val="30"/>
          <w:szCs w:val="30"/>
        </w:rPr>
        <w:t>控制柜面板导线连接应正确。</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3.</w:t>
      </w:r>
      <w:r>
        <w:rPr>
          <w:rFonts w:ascii="仿宋_GB2312" w:eastAsia="仿宋_GB2312" w:hAnsi="仿宋" w:hint="eastAsia"/>
          <w:sz w:val="30"/>
          <w:szCs w:val="30"/>
        </w:rPr>
        <w:t>系统运行参数调节</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 xml:space="preserve">3.1 </w:t>
      </w:r>
      <w:r>
        <w:rPr>
          <w:rFonts w:ascii="仿宋_GB2312" w:eastAsia="仿宋_GB2312" w:hAnsi="仿宋" w:hint="eastAsia"/>
          <w:sz w:val="30"/>
          <w:szCs w:val="30"/>
        </w:rPr>
        <w:t>在提供的</w:t>
      </w:r>
      <w:r>
        <w:rPr>
          <w:rFonts w:ascii="仿宋_GB2312" w:eastAsia="仿宋_GB2312" w:hAnsi="仿宋" w:hint="eastAsia"/>
          <w:sz w:val="30"/>
          <w:szCs w:val="30"/>
        </w:rPr>
        <w:t>A/O</w:t>
      </w:r>
      <w:r>
        <w:rPr>
          <w:rFonts w:ascii="仿宋_GB2312" w:eastAsia="仿宋_GB2312" w:hAnsi="仿宋" w:hint="eastAsia"/>
          <w:sz w:val="30"/>
          <w:szCs w:val="30"/>
        </w:rPr>
        <w:t>系统</w:t>
      </w:r>
      <w:r>
        <w:rPr>
          <w:rFonts w:ascii="仿宋_GB2312" w:eastAsia="仿宋_GB2312" w:hAnsi="仿宋" w:hint="eastAsia"/>
          <w:sz w:val="30"/>
          <w:szCs w:val="30"/>
        </w:rPr>
        <w:t>PLC</w:t>
      </w:r>
      <w:r>
        <w:rPr>
          <w:rFonts w:ascii="仿宋_GB2312" w:eastAsia="仿宋_GB2312" w:hAnsi="仿宋" w:hint="eastAsia"/>
          <w:sz w:val="30"/>
          <w:szCs w:val="30"/>
        </w:rPr>
        <w:t>程序的基础上进行提升泵启动时间统一调为</w:t>
      </w:r>
      <w:r>
        <w:rPr>
          <w:rFonts w:ascii="仿宋_GB2312" w:eastAsia="仿宋_GB2312" w:hAnsi="仿宋" w:hint="eastAsia"/>
          <w:sz w:val="30"/>
          <w:szCs w:val="30"/>
        </w:rPr>
        <w:t>25s</w:t>
      </w:r>
      <w:r>
        <w:rPr>
          <w:rFonts w:ascii="仿宋_GB2312" w:eastAsia="仿宋_GB2312" w:hAnsi="仿宋" w:hint="eastAsia"/>
          <w:sz w:val="30"/>
          <w:szCs w:val="30"/>
        </w:rPr>
        <w:t>，停止延时时间调为</w:t>
      </w:r>
      <w:r>
        <w:rPr>
          <w:rFonts w:ascii="仿宋_GB2312" w:eastAsia="仿宋_GB2312" w:hAnsi="仿宋" w:hint="eastAsia"/>
          <w:sz w:val="30"/>
          <w:szCs w:val="30"/>
        </w:rPr>
        <w:t>10s</w:t>
      </w:r>
      <w:r>
        <w:rPr>
          <w:rFonts w:ascii="仿宋_GB2312" w:eastAsia="仿宋_GB2312" w:hAnsi="仿宋" w:hint="eastAsia"/>
          <w:sz w:val="30"/>
          <w:szCs w:val="30"/>
        </w:rPr>
        <w:t>，提升泵启动的</w:t>
      </w:r>
      <w:r>
        <w:rPr>
          <w:rFonts w:ascii="仿宋_GB2312" w:eastAsia="仿宋_GB2312" w:hAnsi="仿宋" w:hint="eastAsia"/>
          <w:sz w:val="30"/>
          <w:szCs w:val="30"/>
        </w:rPr>
        <w:t>pH</w:t>
      </w:r>
      <w:r>
        <w:rPr>
          <w:rFonts w:ascii="仿宋_GB2312" w:eastAsia="仿宋_GB2312" w:hAnsi="仿宋" w:hint="eastAsia"/>
          <w:sz w:val="30"/>
          <w:szCs w:val="30"/>
        </w:rPr>
        <w:t>限值调为</w:t>
      </w:r>
      <w:r>
        <w:rPr>
          <w:rFonts w:ascii="仿宋_GB2312" w:eastAsia="仿宋_GB2312" w:hAnsi="仿宋" w:hint="eastAsia"/>
          <w:sz w:val="30"/>
          <w:szCs w:val="30"/>
        </w:rPr>
        <w:t>5-10</w:t>
      </w:r>
      <w:r>
        <w:rPr>
          <w:rFonts w:ascii="仿宋_GB2312" w:eastAsia="仿宋_GB2312" w:hAnsi="仿宋" w:hint="eastAsia"/>
          <w:sz w:val="30"/>
          <w:szCs w:val="30"/>
        </w:rPr>
        <w:t>。保存并下载到</w:t>
      </w:r>
      <w:r>
        <w:rPr>
          <w:rFonts w:ascii="仿宋_GB2312" w:eastAsia="仿宋_GB2312" w:hAnsi="仿宋" w:hint="eastAsia"/>
          <w:sz w:val="30"/>
          <w:szCs w:val="30"/>
        </w:rPr>
        <w:t>PLC</w:t>
      </w:r>
      <w:r>
        <w:rPr>
          <w:rFonts w:ascii="仿宋_GB2312" w:eastAsia="仿宋_GB2312" w:hAnsi="仿宋" w:hint="eastAsia"/>
          <w:sz w:val="30"/>
          <w:szCs w:val="30"/>
        </w:rPr>
        <w:t>主机中，启动自动运行。</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3.2</w:t>
      </w:r>
      <w:r>
        <w:rPr>
          <w:rFonts w:ascii="仿宋_GB2312" w:eastAsia="仿宋_GB2312" w:hAnsi="仿宋" w:hint="eastAsia"/>
          <w:sz w:val="30"/>
          <w:szCs w:val="30"/>
        </w:rPr>
        <w:t>系统运行中，将提升泵出水流量调为</w:t>
      </w:r>
      <w:r>
        <w:rPr>
          <w:rFonts w:ascii="仿宋_GB2312" w:eastAsia="仿宋_GB2312" w:hAnsi="仿宋" w:hint="eastAsia"/>
          <w:sz w:val="30"/>
          <w:szCs w:val="30"/>
        </w:rPr>
        <w:t>4L/min</w:t>
      </w:r>
      <w:r>
        <w:rPr>
          <w:rFonts w:ascii="仿宋_GB2312" w:eastAsia="仿宋_GB2312" w:hAnsi="仿宋" w:hint="eastAsia"/>
          <w:sz w:val="30"/>
          <w:szCs w:val="30"/>
        </w:rPr>
        <w:t>左右，内回流泵出水流量调为</w:t>
      </w:r>
      <w:r>
        <w:rPr>
          <w:rFonts w:ascii="仿宋_GB2312" w:eastAsia="仿宋_GB2312" w:hAnsi="仿宋" w:hint="eastAsia"/>
          <w:sz w:val="30"/>
          <w:szCs w:val="30"/>
        </w:rPr>
        <w:t>1L/min</w:t>
      </w:r>
      <w:r>
        <w:rPr>
          <w:rFonts w:ascii="仿宋_GB2312" w:eastAsia="仿宋_GB2312" w:hAnsi="仿宋" w:hint="eastAsia"/>
          <w:sz w:val="30"/>
          <w:szCs w:val="30"/>
        </w:rPr>
        <w:t>左右，好氧池曝气流量调为</w:t>
      </w:r>
      <w:r>
        <w:rPr>
          <w:rFonts w:ascii="仿宋_GB2312" w:eastAsia="仿宋_GB2312" w:hAnsi="仿宋" w:hint="eastAsia"/>
          <w:sz w:val="30"/>
          <w:szCs w:val="30"/>
        </w:rPr>
        <w:t>6L/min</w:t>
      </w:r>
      <w:r>
        <w:rPr>
          <w:rFonts w:ascii="仿宋_GB2312" w:eastAsia="仿宋_GB2312" w:hAnsi="仿宋" w:hint="eastAsia"/>
          <w:sz w:val="30"/>
          <w:szCs w:val="30"/>
        </w:rPr>
        <w:t>。</w:t>
      </w:r>
      <w:r>
        <w:rPr>
          <w:rFonts w:ascii="仿宋_GB2312" w:eastAsia="仿宋_GB2312" w:hAnsi="仿宋" w:hint="eastAsia"/>
          <w:sz w:val="30"/>
          <w:szCs w:val="30"/>
        </w:rPr>
        <w:t xml:space="preserve"> </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3.3</w:t>
      </w:r>
      <w:r>
        <w:rPr>
          <w:rFonts w:ascii="仿宋_GB2312" w:eastAsia="仿宋_GB2312" w:hAnsi="仿宋" w:hint="eastAsia"/>
          <w:sz w:val="30"/>
          <w:szCs w:val="30"/>
        </w:rPr>
        <w:t>按照下表设置</w:t>
      </w:r>
      <w:r>
        <w:rPr>
          <w:rFonts w:ascii="仿宋_GB2312" w:eastAsia="仿宋_GB2312" w:hAnsi="仿宋" w:hint="eastAsia"/>
          <w:sz w:val="30"/>
          <w:szCs w:val="30"/>
        </w:rPr>
        <w:t>DO</w:t>
      </w:r>
      <w:r>
        <w:rPr>
          <w:rFonts w:ascii="仿宋_GB2312" w:eastAsia="仿宋_GB2312" w:hAnsi="仿宋" w:hint="eastAsia"/>
          <w:sz w:val="30"/>
          <w:szCs w:val="30"/>
        </w:rPr>
        <w:t>、</w:t>
      </w:r>
      <w:r>
        <w:rPr>
          <w:rFonts w:ascii="仿宋_GB2312" w:eastAsia="仿宋_GB2312" w:hAnsi="仿宋" w:hint="eastAsia"/>
          <w:sz w:val="30"/>
          <w:szCs w:val="30"/>
        </w:rPr>
        <w:t>pH</w:t>
      </w:r>
      <w:r>
        <w:rPr>
          <w:rFonts w:ascii="仿宋_GB2312" w:eastAsia="仿宋_GB2312" w:hAnsi="仿宋" w:hint="eastAsia"/>
          <w:sz w:val="30"/>
          <w:szCs w:val="30"/>
        </w:rPr>
        <w:t>仪表参数；</w:t>
      </w:r>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7"/>
        <w:gridCol w:w="1980"/>
        <w:gridCol w:w="1980"/>
        <w:gridCol w:w="2113"/>
      </w:tblGrid>
      <w:tr w:rsidR="00D60A18">
        <w:trPr>
          <w:jc w:val="center"/>
        </w:trPr>
        <w:tc>
          <w:tcPr>
            <w:tcW w:w="1907" w:type="dxa"/>
            <w:tcBorders>
              <w:top w:val="single" w:sz="4" w:space="0" w:color="auto"/>
              <w:left w:val="single" w:sz="4" w:space="0" w:color="auto"/>
              <w:bottom w:val="single" w:sz="4" w:space="0" w:color="auto"/>
              <w:right w:val="single" w:sz="4" w:space="0" w:color="auto"/>
            </w:tcBorders>
          </w:tcPr>
          <w:p w:rsidR="00D60A18" w:rsidRDefault="005A4CB5">
            <w:pPr>
              <w:spacing w:line="480" w:lineRule="auto"/>
              <w:jc w:val="center"/>
              <w:rPr>
                <w:rFonts w:ascii="仿宋_GB2312" w:eastAsia="仿宋_GB2312" w:hAnsi="仿宋"/>
                <w:b/>
                <w:sz w:val="24"/>
                <w:szCs w:val="24"/>
              </w:rPr>
            </w:pPr>
            <w:r>
              <w:rPr>
                <w:rFonts w:ascii="仿宋_GB2312" w:eastAsia="仿宋_GB2312" w:hAnsi="仿宋" w:hint="eastAsia"/>
                <w:b/>
                <w:sz w:val="24"/>
                <w:szCs w:val="24"/>
              </w:rPr>
              <w:t>名称</w:t>
            </w:r>
          </w:p>
        </w:tc>
        <w:tc>
          <w:tcPr>
            <w:tcW w:w="1980" w:type="dxa"/>
            <w:tcBorders>
              <w:top w:val="single" w:sz="4" w:space="0" w:color="auto"/>
              <w:left w:val="single" w:sz="4" w:space="0" w:color="auto"/>
              <w:bottom w:val="single" w:sz="4" w:space="0" w:color="auto"/>
              <w:right w:val="single" w:sz="4" w:space="0" w:color="auto"/>
            </w:tcBorders>
          </w:tcPr>
          <w:p w:rsidR="00D60A18" w:rsidRDefault="005A4CB5">
            <w:pPr>
              <w:spacing w:line="480" w:lineRule="auto"/>
              <w:jc w:val="center"/>
              <w:rPr>
                <w:rFonts w:ascii="仿宋_GB2312" w:eastAsia="仿宋_GB2312" w:hAnsi="仿宋"/>
                <w:b/>
                <w:sz w:val="24"/>
                <w:szCs w:val="24"/>
              </w:rPr>
            </w:pPr>
            <w:r>
              <w:rPr>
                <w:rFonts w:ascii="仿宋_GB2312" w:eastAsia="仿宋_GB2312" w:hAnsi="仿宋" w:hint="eastAsia"/>
                <w:b/>
                <w:sz w:val="24"/>
                <w:szCs w:val="24"/>
              </w:rPr>
              <w:t>高报警</w:t>
            </w:r>
            <w:r>
              <w:rPr>
                <w:rFonts w:ascii="仿宋_GB2312" w:eastAsia="仿宋_GB2312" w:hAnsi="仿宋" w:hint="eastAsia"/>
                <w:b/>
                <w:sz w:val="24"/>
                <w:szCs w:val="24"/>
              </w:rPr>
              <w:t>High</w:t>
            </w:r>
          </w:p>
        </w:tc>
        <w:tc>
          <w:tcPr>
            <w:tcW w:w="1980" w:type="dxa"/>
            <w:tcBorders>
              <w:top w:val="single" w:sz="4" w:space="0" w:color="auto"/>
              <w:left w:val="single" w:sz="4" w:space="0" w:color="auto"/>
              <w:bottom w:val="single" w:sz="4" w:space="0" w:color="auto"/>
              <w:right w:val="single" w:sz="4" w:space="0" w:color="auto"/>
            </w:tcBorders>
          </w:tcPr>
          <w:p w:rsidR="00D60A18" w:rsidRDefault="005A4CB5">
            <w:pPr>
              <w:spacing w:line="480" w:lineRule="auto"/>
              <w:ind w:left="120" w:hangingChars="50" w:hanging="120"/>
              <w:jc w:val="center"/>
              <w:rPr>
                <w:rFonts w:ascii="仿宋_GB2312" w:eastAsia="仿宋_GB2312" w:hAnsi="仿宋"/>
                <w:b/>
                <w:sz w:val="24"/>
                <w:szCs w:val="24"/>
              </w:rPr>
            </w:pPr>
            <w:r>
              <w:rPr>
                <w:rFonts w:ascii="仿宋_GB2312" w:eastAsia="仿宋_GB2312" w:hAnsi="仿宋" w:hint="eastAsia"/>
                <w:b/>
                <w:sz w:val="24"/>
                <w:szCs w:val="24"/>
              </w:rPr>
              <w:t>低报警</w:t>
            </w:r>
            <w:r>
              <w:rPr>
                <w:rFonts w:ascii="仿宋_GB2312" w:eastAsia="仿宋_GB2312" w:hAnsi="仿宋" w:hint="eastAsia"/>
                <w:b/>
                <w:sz w:val="24"/>
                <w:szCs w:val="24"/>
              </w:rPr>
              <w:t>Low</w:t>
            </w:r>
          </w:p>
        </w:tc>
        <w:tc>
          <w:tcPr>
            <w:tcW w:w="2113" w:type="dxa"/>
            <w:tcBorders>
              <w:top w:val="single" w:sz="4" w:space="0" w:color="auto"/>
              <w:left w:val="single" w:sz="4" w:space="0" w:color="auto"/>
              <w:bottom w:val="single" w:sz="4" w:space="0" w:color="auto"/>
              <w:right w:val="single" w:sz="4" w:space="0" w:color="auto"/>
            </w:tcBorders>
          </w:tcPr>
          <w:p w:rsidR="00D60A18" w:rsidRDefault="005A4CB5">
            <w:pPr>
              <w:spacing w:line="480" w:lineRule="auto"/>
              <w:jc w:val="center"/>
              <w:rPr>
                <w:rFonts w:ascii="仿宋_GB2312" w:eastAsia="仿宋_GB2312" w:hAnsi="仿宋"/>
                <w:b/>
                <w:sz w:val="24"/>
                <w:szCs w:val="24"/>
              </w:rPr>
            </w:pPr>
            <w:r>
              <w:rPr>
                <w:rFonts w:ascii="仿宋_GB2312" w:eastAsia="仿宋_GB2312" w:hAnsi="仿宋" w:hint="eastAsia"/>
                <w:b/>
                <w:sz w:val="24"/>
                <w:szCs w:val="24"/>
              </w:rPr>
              <w:t>滞后</w:t>
            </w:r>
            <w:r>
              <w:rPr>
                <w:rFonts w:ascii="仿宋_GB2312" w:eastAsia="仿宋_GB2312" w:hAnsi="仿宋" w:hint="eastAsia"/>
                <w:b/>
                <w:sz w:val="24"/>
                <w:szCs w:val="24"/>
              </w:rPr>
              <w:t>Delay</w:t>
            </w:r>
          </w:p>
        </w:tc>
      </w:tr>
      <w:tr w:rsidR="00D60A18">
        <w:trPr>
          <w:jc w:val="center"/>
        </w:trPr>
        <w:tc>
          <w:tcPr>
            <w:tcW w:w="1907" w:type="dxa"/>
            <w:tcBorders>
              <w:top w:val="single" w:sz="4" w:space="0" w:color="auto"/>
              <w:left w:val="single" w:sz="4" w:space="0" w:color="auto"/>
              <w:bottom w:val="single" w:sz="4" w:space="0" w:color="auto"/>
              <w:right w:val="single" w:sz="4" w:space="0" w:color="auto"/>
            </w:tcBorders>
          </w:tcPr>
          <w:p w:rsidR="00D60A18" w:rsidRDefault="005A4CB5">
            <w:pPr>
              <w:spacing w:line="480" w:lineRule="auto"/>
              <w:jc w:val="center"/>
              <w:rPr>
                <w:rFonts w:ascii="仿宋_GB2312" w:eastAsia="仿宋_GB2312" w:hAnsi="仿宋"/>
                <w:sz w:val="24"/>
                <w:szCs w:val="24"/>
              </w:rPr>
            </w:pPr>
            <w:r>
              <w:rPr>
                <w:rFonts w:ascii="仿宋_GB2312" w:eastAsia="仿宋_GB2312" w:hAnsi="仿宋" w:hint="eastAsia"/>
                <w:sz w:val="24"/>
                <w:szCs w:val="24"/>
              </w:rPr>
              <w:t>DO</w:t>
            </w:r>
            <w:r>
              <w:rPr>
                <w:rFonts w:ascii="仿宋_GB2312" w:eastAsia="仿宋_GB2312" w:hAnsi="仿宋" w:hint="eastAsia"/>
                <w:sz w:val="24"/>
                <w:szCs w:val="24"/>
              </w:rPr>
              <w:t>仪表（一）</w:t>
            </w:r>
          </w:p>
        </w:tc>
        <w:tc>
          <w:tcPr>
            <w:tcW w:w="1980" w:type="dxa"/>
            <w:tcBorders>
              <w:top w:val="single" w:sz="4" w:space="0" w:color="auto"/>
              <w:left w:val="single" w:sz="4" w:space="0" w:color="auto"/>
              <w:bottom w:val="single" w:sz="4" w:space="0" w:color="auto"/>
              <w:right w:val="single" w:sz="4" w:space="0" w:color="auto"/>
            </w:tcBorders>
          </w:tcPr>
          <w:p w:rsidR="00D60A18" w:rsidRDefault="005A4CB5">
            <w:pPr>
              <w:spacing w:line="480" w:lineRule="auto"/>
              <w:jc w:val="center"/>
              <w:rPr>
                <w:rFonts w:ascii="仿宋_GB2312" w:eastAsia="仿宋_GB2312" w:hAnsi="仿宋"/>
                <w:sz w:val="24"/>
                <w:szCs w:val="24"/>
              </w:rPr>
            </w:pPr>
            <w:r>
              <w:rPr>
                <w:rFonts w:ascii="仿宋_GB2312" w:eastAsia="仿宋_GB2312" w:hAnsi="仿宋" w:hint="eastAsia"/>
                <w:sz w:val="24"/>
                <w:szCs w:val="24"/>
              </w:rPr>
              <w:t>0.2mg/L</w:t>
            </w:r>
          </w:p>
        </w:tc>
        <w:tc>
          <w:tcPr>
            <w:tcW w:w="1980" w:type="dxa"/>
            <w:tcBorders>
              <w:top w:val="single" w:sz="4" w:space="0" w:color="auto"/>
              <w:left w:val="single" w:sz="4" w:space="0" w:color="auto"/>
              <w:bottom w:val="single" w:sz="4" w:space="0" w:color="auto"/>
              <w:right w:val="single" w:sz="4" w:space="0" w:color="auto"/>
            </w:tcBorders>
          </w:tcPr>
          <w:p w:rsidR="00D60A18" w:rsidRDefault="005A4CB5">
            <w:pPr>
              <w:spacing w:line="480" w:lineRule="auto"/>
              <w:jc w:val="center"/>
              <w:rPr>
                <w:rFonts w:ascii="仿宋_GB2312" w:eastAsia="仿宋_GB2312" w:hAnsi="仿宋"/>
                <w:sz w:val="24"/>
                <w:szCs w:val="24"/>
              </w:rPr>
            </w:pPr>
            <w:r>
              <w:rPr>
                <w:rFonts w:ascii="仿宋_GB2312" w:eastAsia="仿宋_GB2312" w:hAnsi="仿宋" w:hint="eastAsia"/>
                <w:sz w:val="24"/>
                <w:szCs w:val="24"/>
              </w:rPr>
              <w:t>0mg/L</w:t>
            </w:r>
          </w:p>
        </w:tc>
        <w:tc>
          <w:tcPr>
            <w:tcW w:w="2113" w:type="dxa"/>
            <w:tcBorders>
              <w:top w:val="single" w:sz="4" w:space="0" w:color="auto"/>
              <w:left w:val="single" w:sz="4" w:space="0" w:color="auto"/>
              <w:bottom w:val="single" w:sz="4" w:space="0" w:color="auto"/>
              <w:right w:val="single" w:sz="4" w:space="0" w:color="auto"/>
            </w:tcBorders>
          </w:tcPr>
          <w:p w:rsidR="00D60A18" w:rsidRDefault="005A4CB5">
            <w:pPr>
              <w:spacing w:line="480" w:lineRule="auto"/>
              <w:jc w:val="center"/>
              <w:rPr>
                <w:rFonts w:ascii="仿宋_GB2312" w:eastAsia="仿宋_GB2312" w:hAnsi="仿宋"/>
                <w:sz w:val="24"/>
                <w:szCs w:val="24"/>
              </w:rPr>
            </w:pPr>
            <w:r>
              <w:rPr>
                <w:rFonts w:ascii="仿宋_GB2312" w:eastAsia="仿宋_GB2312" w:hAnsi="仿宋" w:hint="eastAsia"/>
                <w:sz w:val="24"/>
                <w:szCs w:val="24"/>
              </w:rPr>
              <w:t>0.01 mg/L</w:t>
            </w:r>
          </w:p>
        </w:tc>
      </w:tr>
      <w:tr w:rsidR="00D60A18">
        <w:trPr>
          <w:jc w:val="center"/>
        </w:trPr>
        <w:tc>
          <w:tcPr>
            <w:tcW w:w="1907" w:type="dxa"/>
            <w:tcBorders>
              <w:top w:val="single" w:sz="4" w:space="0" w:color="auto"/>
              <w:left w:val="single" w:sz="4" w:space="0" w:color="auto"/>
              <w:bottom w:val="single" w:sz="4" w:space="0" w:color="auto"/>
              <w:right w:val="single" w:sz="4" w:space="0" w:color="auto"/>
            </w:tcBorders>
          </w:tcPr>
          <w:p w:rsidR="00D60A18" w:rsidRDefault="005A4CB5">
            <w:pPr>
              <w:spacing w:line="480" w:lineRule="auto"/>
              <w:jc w:val="center"/>
              <w:rPr>
                <w:rFonts w:ascii="仿宋_GB2312" w:eastAsia="仿宋_GB2312" w:hAnsi="仿宋"/>
                <w:sz w:val="24"/>
                <w:szCs w:val="24"/>
              </w:rPr>
            </w:pPr>
            <w:r>
              <w:rPr>
                <w:rFonts w:ascii="仿宋_GB2312" w:eastAsia="仿宋_GB2312" w:hAnsi="仿宋" w:hint="eastAsia"/>
                <w:sz w:val="24"/>
                <w:szCs w:val="24"/>
              </w:rPr>
              <w:t>DO</w:t>
            </w:r>
            <w:r>
              <w:rPr>
                <w:rFonts w:ascii="仿宋_GB2312" w:eastAsia="仿宋_GB2312" w:hAnsi="仿宋" w:hint="eastAsia"/>
                <w:sz w:val="24"/>
                <w:szCs w:val="24"/>
              </w:rPr>
              <w:t>仪表（二）</w:t>
            </w:r>
          </w:p>
        </w:tc>
        <w:tc>
          <w:tcPr>
            <w:tcW w:w="1980" w:type="dxa"/>
            <w:tcBorders>
              <w:top w:val="single" w:sz="4" w:space="0" w:color="auto"/>
              <w:left w:val="single" w:sz="4" w:space="0" w:color="auto"/>
              <w:bottom w:val="single" w:sz="4" w:space="0" w:color="auto"/>
              <w:right w:val="single" w:sz="4" w:space="0" w:color="auto"/>
            </w:tcBorders>
          </w:tcPr>
          <w:p w:rsidR="00D60A18" w:rsidRDefault="005A4CB5">
            <w:pPr>
              <w:spacing w:line="480" w:lineRule="auto"/>
              <w:jc w:val="center"/>
              <w:rPr>
                <w:rFonts w:ascii="仿宋_GB2312" w:eastAsia="仿宋_GB2312" w:hAnsi="仿宋"/>
                <w:sz w:val="24"/>
                <w:szCs w:val="24"/>
              </w:rPr>
            </w:pPr>
            <w:r>
              <w:rPr>
                <w:rFonts w:ascii="仿宋_GB2312" w:eastAsia="仿宋_GB2312" w:hAnsi="仿宋" w:hint="eastAsia"/>
                <w:sz w:val="24"/>
                <w:szCs w:val="24"/>
              </w:rPr>
              <w:t>4mg/L</w:t>
            </w:r>
          </w:p>
        </w:tc>
        <w:tc>
          <w:tcPr>
            <w:tcW w:w="1980" w:type="dxa"/>
            <w:tcBorders>
              <w:top w:val="single" w:sz="4" w:space="0" w:color="auto"/>
              <w:left w:val="single" w:sz="4" w:space="0" w:color="auto"/>
              <w:bottom w:val="single" w:sz="4" w:space="0" w:color="auto"/>
              <w:right w:val="single" w:sz="4" w:space="0" w:color="auto"/>
            </w:tcBorders>
          </w:tcPr>
          <w:p w:rsidR="00D60A18" w:rsidRDefault="005A4CB5">
            <w:pPr>
              <w:spacing w:line="480" w:lineRule="auto"/>
              <w:jc w:val="center"/>
              <w:rPr>
                <w:rFonts w:ascii="仿宋_GB2312" w:eastAsia="仿宋_GB2312" w:hAnsi="仿宋"/>
                <w:sz w:val="24"/>
                <w:szCs w:val="24"/>
              </w:rPr>
            </w:pPr>
            <w:r>
              <w:rPr>
                <w:rFonts w:ascii="仿宋_GB2312" w:eastAsia="仿宋_GB2312" w:hAnsi="仿宋" w:hint="eastAsia"/>
                <w:sz w:val="24"/>
                <w:szCs w:val="24"/>
              </w:rPr>
              <w:t>2mg/L</w:t>
            </w:r>
          </w:p>
        </w:tc>
        <w:tc>
          <w:tcPr>
            <w:tcW w:w="2113" w:type="dxa"/>
            <w:tcBorders>
              <w:top w:val="single" w:sz="4" w:space="0" w:color="auto"/>
              <w:left w:val="single" w:sz="4" w:space="0" w:color="auto"/>
              <w:bottom w:val="single" w:sz="4" w:space="0" w:color="auto"/>
              <w:right w:val="single" w:sz="4" w:space="0" w:color="auto"/>
            </w:tcBorders>
          </w:tcPr>
          <w:p w:rsidR="00D60A18" w:rsidRDefault="005A4CB5">
            <w:pPr>
              <w:spacing w:line="480" w:lineRule="auto"/>
              <w:jc w:val="center"/>
              <w:rPr>
                <w:rFonts w:ascii="仿宋_GB2312" w:eastAsia="仿宋_GB2312" w:hAnsi="仿宋"/>
                <w:sz w:val="24"/>
                <w:szCs w:val="24"/>
              </w:rPr>
            </w:pPr>
            <w:r>
              <w:rPr>
                <w:rFonts w:ascii="仿宋_GB2312" w:eastAsia="仿宋_GB2312" w:hAnsi="仿宋" w:hint="eastAsia"/>
                <w:sz w:val="24"/>
                <w:szCs w:val="24"/>
              </w:rPr>
              <w:t>0.1 mg/L</w:t>
            </w:r>
          </w:p>
        </w:tc>
      </w:tr>
      <w:tr w:rsidR="00D60A18">
        <w:trPr>
          <w:jc w:val="center"/>
        </w:trPr>
        <w:tc>
          <w:tcPr>
            <w:tcW w:w="1907" w:type="dxa"/>
            <w:tcBorders>
              <w:top w:val="single" w:sz="4" w:space="0" w:color="auto"/>
              <w:left w:val="single" w:sz="4" w:space="0" w:color="auto"/>
              <w:bottom w:val="single" w:sz="4" w:space="0" w:color="auto"/>
              <w:right w:val="single" w:sz="4" w:space="0" w:color="auto"/>
            </w:tcBorders>
          </w:tcPr>
          <w:p w:rsidR="00D60A18" w:rsidRDefault="005A4CB5">
            <w:pPr>
              <w:spacing w:line="480" w:lineRule="auto"/>
              <w:jc w:val="center"/>
              <w:rPr>
                <w:rFonts w:ascii="仿宋_GB2312" w:eastAsia="仿宋_GB2312" w:hAnsi="仿宋"/>
                <w:sz w:val="24"/>
                <w:szCs w:val="24"/>
              </w:rPr>
            </w:pPr>
            <w:r>
              <w:rPr>
                <w:rFonts w:ascii="仿宋_GB2312" w:eastAsia="仿宋_GB2312" w:hAnsi="仿宋" w:hint="eastAsia"/>
                <w:sz w:val="24"/>
                <w:szCs w:val="24"/>
              </w:rPr>
              <w:t>pH</w:t>
            </w:r>
            <w:r>
              <w:rPr>
                <w:rFonts w:ascii="仿宋_GB2312" w:eastAsia="仿宋_GB2312" w:hAnsi="仿宋" w:hint="eastAsia"/>
                <w:sz w:val="24"/>
                <w:szCs w:val="24"/>
              </w:rPr>
              <w:t>仪表</w:t>
            </w:r>
          </w:p>
        </w:tc>
        <w:tc>
          <w:tcPr>
            <w:tcW w:w="1980" w:type="dxa"/>
            <w:tcBorders>
              <w:top w:val="single" w:sz="4" w:space="0" w:color="auto"/>
              <w:left w:val="single" w:sz="4" w:space="0" w:color="auto"/>
              <w:bottom w:val="single" w:sz="4" w:space="0" w:color="auto"/>
              <w:right w:val="single" w:sz="4" w:space="0" w:color="auto"/>
            </w:tcBorders>
          </w:tcPr>
          <w:p w:rsidR="00D60A18" w:rsidRDefault="005A4CB5">
            <w:pPr>
              <w:spacing w:line="480" w:lineRule="auto"/>
              <w:jc w:val="center"/>
              <w:rPr>
                <w:rFonts w:ascii="仿宋_GB2312" w:eastAsia="仿宋_GB2312" w:hAnsi="仿宋"/>
                <w:sz w:val="24"/>
                <w:szCs w:val="24"/>
              </w:rPr>
            </w:pPr>
            <w:r>
              <w:rPr>
                <w:rFonts w:ascii="仿宋_GB2312" w:eastAsia="仿宋_GB2312" w:hAnsi="仿宋" w:hint="eastAsia"/>
                <w:sz w:val="24"/>
                <w:szCs w:val="24"/>
              </w:rPr>
              <w:t>9</w:t>
            </w:r>
          </w:p>
        </w:tc>
        <w:tc>
          <w:tcPr>
            <w:tcW w:w="1980" w:type="dxa"/>
            <w:tcBorders>
              <w:top w:val="single" w:sz="4" w:space="0" w:color="auto"/>
              <w:left w:val="single" w:sz="4" w:space="0" w:color="auto"/>
              <w:bottom w:val="single" w:sz="4" w:space="0" w:color="auto"/>
              <w:right w:val="single" w:sz="4" w:space="0" w:color="auto"/>
            </w:tcBorders>
          </w:tcPr>
          <w:p w:rsidR="00D60A18" w:rsidRDefault="005A4CB5">
            <w:pPr>
              <w:spacing w:line="480" w:lineRule="auto"/>
              <w:jc w:val="center"/>
              <w:rPr>
                <w:rFonts w:ascii="仿宋_GB2312" w:eastAsia="仿宋_GB2312" w:hAnsi="仿宋"/>
                <w:sz w:val="24"/>
                <w:szCs w:val="24"/>
              </w:rPr>
            </w:pPr>
            <w:r>
              <w:rPr>
                <w:rFonts w:ascii="仿宋_GB2312" w:eastAsia="仿宋_GB2312" w:hAnsi="仿宋" w:hint="eastAsia"/>
                <w:sz w:val="24"/>
                <w:szCs w:val="24"/>
              </w:rPr>
              <w:t>6</w:t>
            </w:r>
          </w:p>
        </w:tc>
        <w:tc>
          <w:tcPr>
            <w:tcW w:w="2113" w:type="dxa"/>
            <w:tcBorders>
              <w:top w:val="single" w:sz="4" w:space="0" w:color="auto"/>
              <w:left w:val="single" w:sz="4" w:space="0" w:color="auto"/>
              <w:bottom w:val="single" w:sz="4" w:space="0" w:color="auto"/>
              <w:right w:val="single" w:sz="4" w:space="0" w:color="auto"/>
            </w:tcBorders>
          </w:tcPr>
          <w:p w:rsidR="00D60A18" w:rsidRDefault="005A4CB5">
            <w:pPr>
              <w:spacing w:line="480" w:lineRule="auto"/>
              <w:jc w:val="center"/>
              <w:rPr>
                <w:rFonts w:ascii="仿宋_GB2312" w:eastAsia="仿宋_GB2312" w:hAnsi="仿宋"/>
                <w:sz w:val="24"/>
                <w:szCs w:val="24"/>
              </w:rPr>
            </w:pPr>
            <w:r>
              <w:rPr>
                <w:rFonts w:ascii="仿宋_GB2312" w:eastAsia="仿宋_GB2312" w:hAnsi="仿宋" w:hint="eastAsia"/>
                <w:sz w:val="24"/>
                <w:szCs w:val="24"/>
              </w:rPr>
              <w:t>0.1</w:t>
            </w:r>
          </w:p>
        </w:tc>
      </w:tr>
    </w:tbl>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lastRenderedPageBreak/>
        <w:t>4.</w:t>
      </w:r>
      <w:r>
        <w:rPr>
          <w:rFonts w:ascii="仿宋_GB2312" w:eastAsia="仿宋_GB2312" w:hAnsi="仿宋" w:hint="eastAsia"/>
          <w:sz w:val="30"/>
          <w:szCs w:val="30"/>
        </w:rPr>
        <w:t>系统运行过程数据记录</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 xml:space="preserve">4.1 </w:t>
      </w:r>
      <w:r>
        <w:rPr>
          <w:rFonts w:ascii="仿宋_GB2312" w:eastAsia="仿宋_GB2312" w:hAnsi="仿宋" w:hint="eastAsia"/>
          <w:sz w:val="30"/>
          <w:szCs w:val="30"/>
        </w:rPr>
        <w:t>测试好氧池中溶解氧</w:t>
      </w:r>
      <w:r>
        <w:rPr>
          <w:rFonts w:ascii="仿宋_GB2312" w:eastAsia="仿宋_GB2312" w:hAnsi="仿宋" w:hint="eastAsia"/>
          <w:sz w:val="30"/>
          <w:szCs w:val="30"/>
        </w:rPr>
        <w:t>DO</w:t>
      </w:r>
      <w:r>
        <w:rPr>
          <w:rFonts w:ascii="仿宋_GB2312" w:eastAsia="仿宋_GB2312" w:hAnsi="仿宋" w:hint="eastAsia"/>
          <w:sz w:val="30"/>
          <w:szCs w:val="30"/>
        </w:rPr>
        <w:t>值并记录。</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4.2</w:t>
      </w:r>
      <w:r>
        <w:rPr>
          <w:rFonts w:ascii="仿宋_GB2312" w:eastAsia="仿宋_GB2312" w:hAnsi="仿宋" w:hint="eastAsia"/>
          <w:sz w:val="30"/>
          <w:szCs w:val="30"/>
        </w:rPr>
        <w:t>测试</w:t>
      </w:r>
      <w:r>
        <w:rPr>
          <w:rFonts w:ascii="仿宋_GB2312" w:eastAsia="仿宋_GB2312" w:hAnsi="仿宋" w:hint="eastAsia"/>
          <w:sz w:val="30"/>
          <w:szCs w:val="30"/>
        </w:rPr>
        <w:t>SBR2</w:t>
      </w:r>
      <w:r>
        <w:rPr>
          <w:rFonts w:ascii="仿宋_GB2312" w:eastAsia="仿宋_GB2312" w:hAnsi="仿宋" w:hint="eastAsia"/>
          <w:sz w:val="30"/>
          <w:szCs w:val="30"/>
        </w:rPr>
        <w:t>池中溶解氧</w:t>
      </w:r>
      <w:r>
        <w:rPr>
          <w:rFonts w:ascii="仿宋_GB2312" w:eastAsia="仿宋_GB2312" w:hAnsi="仿宋" w:hint="eastAsia"/>
          <w:sz w:val="30"/>
          <w:szCs w:val="30"/>
        </w:rPr>
        <w:t>DO</w:t>
      </w:r>
      <w:r>
        <w:rPr>
          <w:rFonts w:ascii="仿宋_GB2312" w:eastAsia="仿宋_GB2312" w:hAnsi="仿宋" w:hint="eastAsia"/>
          <w:sz w:val="30"/>
          <w:szCs w:val="30"/>
        </w:rPr>
        <w:t>值并记录。</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4.3</w:t>
      </w:r>
      <w:r>
        <w:rPr>
          <w:rFonts w:ascii="仿宋_GB2312" w:eastAsia="仿宋_GB2312" w:hAnsi="仿宋" w:hint="eastAsia"/>
          <w:sz w:val="30"/>
          <w:szCs w:val="30"/>
        </w:rPr>
        <w:t>系统运行过程中调节参数记录。</w:t>
      </w:r>
    </w:p>
    <w:p w:rsidR="00D60A18" w:rsidRDefault="005A4CB5">
      <w:pPr>
        <w:spacing w:afterLines="50" w:after="156" w:line="560" w:lineRule="exact"/>
        <w:jc w:val="center"/>
        <w:rPr>
          <w:rFonts w:ascii="仿宋_GB2312" w:eastAsia="仿宋_GB2312" w:hAnsi="仿宋"/>
          <w:sz w:val="24"/>
        </w:rPr>
      </w:pPr>
      <w:r>
        <w:rPr>
          <w:rFonts w:ascii="仿宋_GB2312" w:eastAsia="仿宋_GB2312" w:hAnsi="仿宋" w:hint="eastAsia"/>
          <w:sz w:val="24"/>
        </w:rPr>
        <w:t>A/O</w:t>
      </w:r>
      <w:r>
        <w:rPr>
          <w:rFonts w:ascii="仿宋_GB2312" w:eastAsia="仿宋_GB2312" w:hAnsi="仿宋" w:hint="eastAsia"/>
          <w:sz w:val="24"/>
        </w:rPr>
        <w:t>系统运行数据记录表</w:t>
      </w:r>
    </w:p>
    <w:tbl>
      <w:tblPr>
        <w:tblW w:w="7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5"/>
        <w:gridCol w:w="2187"/>
        <w:gridCol w:w="2386"/>
      </w:tblGrid>
      <w:tr w:rsidR="00D60A18">
        <w:trPr>
          <w:trHeight w:val="567"/>
          <w:jc w:val="center"/>
        </w:trPr>
        <w:tc>
          <w:tcPr>
            <w:tcW w:w="3425"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b/>
                <w:sz w:val="24"/>
                <w:szCs w:val="24"/>
              </w:rPr>
            </w:pPr>
            <w:r>
              <w:rPr>
                <w:rFonts w:ascii="仿宋_GB2312" w:eastAsia="仿宋_GB2312" w:hAnsi="仿宋" w:hint="eastAsia"/>
                <w:b/>
                <w:sz w:val="24"/>
                <w:szCs w:val="24"/>
              </w:rPr>
              <w:t>项目</w:t>
            </w:r>
          </w:p>
        </w:tc>
        <w:tc>
          <w:tcPr>
            <w:tcW w:w="2187"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b/>
                <w:sz w:val="24"/>
                <w:szCs w:val="24"/>
              </w:rPr>
            </w:pPr>
            <w:r>
              <w:rPr>
                <w:rFonts w:ascii="仿宋_GB2312" w:eastAsia="仿宋_GB2312" w:hAnsi="仿宋" w:hint="eastAsia"/>
                <w:b/>
                <w:sz w:val="24"/>
                <w:szCs w:val="24"/>
              </w:rPr>
              <w:t>测量</w:t>
            </w:r>
            <w:r>
              <w:rPr>
                <w:rFonts w:ascii="仿宋_GB2312" w:eastAsia="仿宋_GB2312" w:hAnsi="仿宋" w:hint="eastAsia"/>
                <w:b/>
                <w:sz w:val="24"/>
                <w:szCs w:val="24"/>
              </w:rPr>
              <w:t>/</w:t>
            </w:r>
            <w:r>
              <w:rPr>
                <w:rFonts w:ascii="仿宋_GB2312" w:eastAsia="仿宋_GB2312" w:hAnsi="仿宋" w:hint="eastAsia"/>
                <w:b/>
                <w:sz w:val="24"/>
                <w:szCs w:val="24"/>
              </w:rPr>
              <w:t>设置参数</w:t>
            </w:r>
          </w:p>
        </w:tc>
        <w:tc>
          <w:tcPr>
            <w:tcW w:w="2386"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b/>
                <w:sz w:val="24"/>
                <w:szCs w:val="24"/>
              </w:rPr>
            </w:pPr>
            <w:r>
              <w:rPr>
                <w:rFonts w:ascii="仿宋_GB2312" w:eastAsia="仿宋_GB2312" w:hAnsi="仿宋" w:hint="eastAsia"/>
                <w:b/>
                <w:sz w:val="24"/>
                <w:szCs w:val="24"/>
              </w:rPr>
              <w:t>裁判确认</w:t>
            </w:r>
          </w:p>
        </w:tc>
      </w:tr>
      <w:tr w:rsidR="00D60A18">
        <w:trPr>
          <w:trHeight w:val="567"/>
          <w:jc w:val="center"/>
        </w:trPr>
        <w:tc>
          <w:tcPr>
            <w:tcW w:w="3425"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提升泵出水流量</w:t>
            </w:r>
          </w:p>
        </w:tc>
        <w:tc>
          <w:tcPr>
            <w:tcW w:w="2187"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2386"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r>
      <w:tr w:rsidR="00D60A18">
        <w:trPr>
          <w:trHeight w:val="567"/>
          <w:jc w:val="center"/>
        </w:trPr>
        <w:tc>
          <w:tcPr>
            <w:tcW w:w="3425"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内回流泵出水流量</w:t>
            </w:r>
          </w:p>
        </w:tc>
        <w:tc>
          <w:tcPr>
            <w:tcW w:w="2187"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2386"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r>
      <w:tr w:rsidR="00D60A18">
        <w:trPr>
          <w:trHeight w:val="567"/>
          <w:jc w:val="center"/>
        </w:trPr>
        <w:tc>
          <w:tcPr>
            <w:tcW w:w="3425"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好氧池曝气流量</w:t>
            </w:r>
          </w:p>
        </w:tc>
        <w:tc>
          <w:tcPr>
            <w:tcW w:w="2187"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2386"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r>
      <w:tr w:rsidR="00D60A18">
        <w:trPr>
          <w:trHeight w:val="567"/>
          <w:jc w:val="center"/>
        </w:trPr>
        <w:tc>
          <w:tcPr>
            <w:tcW w:w="3425"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提升泵启动的</w:t>
            </w:r>
            <w:r>
              <w:rPr>
                <w:rFonts w:ascii="仿宋_GB2312" w:eastAsia="仿宋_GB2312" w:hAnsi="仿宋" w:hint="eastAsia"/>
                <w:sz w:val="24"/>
                <w:szCs w:val="24"/>
              </w:rPr>
              <w:t>pH</w:t>
            </w:r>
            <w:r>
              <w:rPr>
                <w:rFonts w:ascii="仿宋_GB2312" w:eastAsia="仿宋_GB2312" w:hAnsi="仿宋" w:hint="eastAsia"/>
                <w:sz w:val="24"/>
                <w:szCs w:val="24"/>
              </w:rPr>
              <w:t>限值</w:t>
            </w:r>
          </w:p>
        </w:tc>
        <w:tc>
          <w:tcPr>
            <w:tcW w:w="2187"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2386"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r>
      <w:tr w:rsidR="00D60A18">
        <w:trPr>
          <w:trHeight w:val="567"/>
          <w:jc w:val="center"/>
        </w:trPr>
        <w:tc>
          <w:tcPr>
            <w:tcW w:w="3425"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提升泵启动延时时间</w:t>
            </w:r>
          </w:p>
        </w:tc>
        <w:tc>
          <w:tcPr>
            <w:tcW w:w="2187"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2386"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r>
      <w:tr w:rsidR="00D60A18">
        <w:trPr>
          <w:trHeight w:val="567"/>
          <w:jc w:val="center"/>
        </w:trPr>
        <w:tc>
          <w:tcPr>
            <w:tcW w:w="3425"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提升泵停止延时时间</w:t>
            </w:r>
          </w:p>
        </w:tc>
        <w:tc>
          <w:tcPr>
            <w:tcW w:w="2187"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2386"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r>
      <w:tr w:rsidR="00D60A18">
        <w:trPr>
          <w:trHeight w:val="567"/>
          <w:jc w:val="center"/>
        </w:trPr>
        <w:tc>
          <w:tcPr>
            <w:tcW w:w="3425"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缺氧池</w:t>
            </w:r>
            <w:r>
              <w:rPr>
                <w:rFonts w:ascii="仿宋_GB2312" w:eastAsia="仿宋_GB2312" w:hAnsi="仿宋" w:hint="eastAsia"/>
                <w:sz w:val="24"/>
                <w:szCs w:val="24"/>
              </w:rPr>
              <w:t>DO</w:t>
            </w:r>
            <w:r>
              <w:rPr>
                <w:rFonts w:ascii="仿宋_GB2312" w:eastAsia="仿宋_GB2312" w:hAnsi="仿宋" w:hint="eastAsia"/>
                <w:sz w:val="24"/>
                <w:szCs w:val="24"/>
              </w:rPr>
              <w:t>值</w:t>
            </w:r>
          </w:p>
        </w:tc>
        <w:tc>
          <w:tcPr>
            <w:tcW w:w="2187"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2386"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r>
      <w:tr w:rsidR="00D60A18">
        <w:trPr>
          <w:trHeight w:val="567"/>
          <w:jc w:val="center"/>
        </w:trPr>
        <w:tc>
          <w:tcPr>
            <w:tcW w:w="3425"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好氧池</w:t>
            </w:r>
            <w:r>
              <w:rPr>
                <w:rFonts w:ascii="仿宋_GB2312" w:eastAsia="仿宋_GB2312" w:hAnsi="仿宋" w:hint="eastAsia"/>
                <w:sz w:val="24"/>
                <w:szCs w:val="24"/>
              </w:rPr>
              <w:t>DO</w:t>
            </w:r>
            <w:r>
              <w:rPr>
                <w:rFonts w:ascii="仿宋_GB2312" w:eastAsia="仿宋_GB2312" w:hAnsi="仿宋" w:hint="eastAsia"/>
                <w:sz w:val="24"/>
                <w:szCs w:val="24"/>
              </w:rPr>
              <w:t>值</w:t>
            </w:r>
          </w:p>
        </w:tc>
        <w:tc>
          <w:tcPr>
            <w:tcW w:w="2187"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2386"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r>
      <w:tr w:rsidR="00D60A18">
        <w:trPr>
          <w:trHeight w:val="567"/>
          <w:jc w:val="center"/>
        </w:trPr>
        <w:tc>
          <w:tcPr>
            <w:tcW w:w="3425"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设备平台风机噪声分贝</w:t>
            </w:r>
          </w:p>
        </w:tc>
        <w:tc>
          <w:tcPr>
            <w:tcW w:w="2187"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2386"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r>
      <w:tr w:rsidR="00D60A18">
        <w:trPr>
          <w:trHeight w:val="567"/>
          <w:jc w:val="center"/>
        </w:trPr>
        <w:tc>
          <w:tcPr>
            <w:tcW w:w="3425"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过滤柱固体渗滤液腐蚀性检测（</w:t>
            </w:r>
            <w:r>
              <w:rPr>
                <w:rFonts w:ascii="仿宋_GB2312" w:eastAsia="仿宋_GB2312" w:hAnsi="仿宋" w:hint="eastAsia"/>
                <w:sz w:val="24"/>
                <w:szCs w:val="24"/>
              </w:rPr>
              <w:t>pH</w:t>
            </w:r>
            <w:r>
              <w:rPr>
                <w:rFonts w:ascii="仿宋_GB2312" w:eastAsia="仿宋_GB2312" w:hAnsi="仿宋" w:hint="eastAsia"/>
                <w:sz w:val="24"/>
                <w:szCs w:val="24"/>
              </w:rPr>
              <w:t>）</w:t>
            </w:r>
          </w:p>
        </w:tc>
        <w:tc>
          <w:tcPr>
            <w:tcW w:w="2187"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2386"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r>
      <w:tr w:rsidR="00D60A18">
        <w:trPr>
          <w:trHeight w:val="567"/>
          <w:jc w:val="center"/>
        </w:trPr>
        <w:tc>
          <w:tcPr>
            <w:tcW w:w="3425"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设备区域环境质量</w:t>
            </w:r>
            <w:r>
              <w:rPr>
                <w:rFonts w:ascii="仿宋_GB2312" w:eastAsia="仿宋_GB2312" w:hAnsi="仿宋" w:hint="eastAsia"/>
                <w:sz w:val="24"/>
                <w:szCs w:val="24"/>
              </w:rPr>
              <w:t>PM2.5</w:t>
            </w:r>
            <w:r>
              <w:rPr>
                <w:rFonts w:ascii="仿宋_GB2312" w:eastAsia="仿宋_GB2312" w:hAnsi="仿宋" w:hint="eastAsia"/>
                <w:sz w:val="24"/>
                <w:szCs w:val="24"/>
              </w:rPr>
              <w:t>检测</w:t>
            </w:r>
          </w:p>
        </w:tc>
        <w:tc>
          <w:tcPr>
            <w:tcW w:w="2187"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2386"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r>
    </w:tbl>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5.</w:t>
      </w:r>
      <w:r>
        <w:rPr>
          <w:rFonts w:ascii="仿宋_GB2312" w:eastAsia="仿宋_GB2312" w:hAnsi="仿宋" w:hint="eastAsia"/>
          <w:sz w:val="30"/>
          <w:szCs w:val="30"/>
        </w:rPr>
        <w:t>完成任务调试后，请完整补充以下内容。</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5.1  A/0</w:t>
      </w:r>
      <w:r>
        <w:rPr>
          <w:rFonts w:ascii="仿宋_GB2312" w:eastAsia="仿宋_GB2312" w:hAnsi="仿宋" w:hint="eastAsia"/>
          <w:sz w:val="30"/>
          <w:szCs w:val="30"/>
        </w:rPr>
        <w:t>系统自动运行时，能触发运行中的提升泵停机的因素有：</w:t>
      </w:r>
      <w:r>
        <w:rPr>
          <w:rFonts w:ascii="仿宋_GB2312" w:eastAsia="仿宋_GB2312" w:hAnsi="仿宋" w:hint="eastAsia"/>
          <w:sz w:val="30"/>
          <w:szCs w:val="30"/>
          <w:u w:val="single"/>
        </w:rPr>
        <w:t xml:space="preserve">                 </w:t>
      </w:r>
      <w:r>
        <w:rPr>
          <w:rFonts w:ascii="仿宋_GB2312" w:eastAsia="仿宋_GB2312" w:hAnsi="仿宋" w:hint="eastAsia"/>
          <w:sz w:val="30"/>
          <w:szCs w:val="30"/>
        </w:rPr>
        <w:t>、</w:t>
      </w:r>
      <w:r>
        <w:rPr>
          <w:rFonts w:ascii="仿宋_GB2312" w:eastAsia="仿宋_GB2312" w:hAnsi="仿宋" w:hint="eastAsia"/>
          <w:sz w:val="30"/>
          <w:szCs w:val="30"/>
        </w:rPr>
        <w:t xml:space="preserve"> </w:t>
      </w:r>
      <w:r>
        <w:rPr>
          <w:rFonts w:ascii="仿宋_GB2312" w:eastAsia="仿宋_GB2312" w:hAnsi="仿宋" w:hint="eastAsia"/>
          <w:sz w:val="30"/>
          <w:szCs w:val="30"/>
          <w:u w:val="single"/>
        </w:rPr>
        <w:t xml:space="preserve">               </w:t>
      </w:r>
      <w:r>
        <w:rPr>
          <w:rFonts w:ascii="仿宋_GB2312" w:eastAsia="仿宋_GB2312" w:hAnsi="仿宋" w:hint="eastAsia"/>
          <w:sz w:val="30"/>
          <w:szCs w:val="30"/>
        </w:rPr>
        <w:t>。</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5.2 A/0</w:t>
      </w:r>
      <w:r>
        <w:rPr>
          <w:rFonts w:ascii="仿宋_GB2312" w:eastAsia="仿宋_GB2312" w:hAnsi="仿宋" w:hint="eastAsia"/>
          <w:sz w:val="30"/>
          <w:szCs w:val="30"/>
        </w:rPr>
        <w:t>系统自动运行中，当调节池中的水位超过浮球液位开关的下限位时，</w:t>
      </w:r>
      <w:r>
        <w:rPr>
          <w:rFonts w:ascii="仿宋_GB2312" w:eastAsia="仿宋_GB2312" w:hAnsi="仿宋" w:hint="eastAsia"/>
          <w:sz w:val="30"/>
          <w:szCs w:val="30"/>
          <w:u w:val="single"/>
        </w:rPr>
        <w:t xml:space="preserve">         </w:t>
      </w:r>
      <w:r>
        <w:rPr>
          <w:rFonts w:ascii="仿宋_GB2312" w:eastAsia="仿宋_GB2312" w:hAnsi="仿宋" w:hint="eastAsia"/>
          <w:sz w:val="30"/>
          <w:szCs w:val="30"/>
        </w:rPr>
        <w:t>启动运行，达到浮球液位开关上限位时，格栅池</w:t>
      </w:r>
      <w:r>
        <w:rPr>
          <w:rFonts w:ascii="仿宋_GB2312" w:eastAsia="仿宋_GB2312" w:hAnsi="仿宋" w:hint="eastAsia"/>
          <w:sz w:val="30"/>
          <w:szCs w:val="30"/>
          <w:u w:val="single"/>
        </w:rPr>
        <w:t xml:space="preserve">           </w:t>
      </w:r>
      <w:r>
        <w:rPr>
          <w:rFonts w:ascii="仿宋_GB2312" w:eastAsia="仿宋_GB2312" w:hAnsi="仿宋" w:hint="eastAsia"/>
          <w:sz w:val="30"/>
          <w:szCs w:val="30"/>
        </w:rPr>
        <w:t>关闭。</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5.3 A/0</w:t>
      </w:r>
      <w:r>
        <w:rPr>
          <w:rFonts w:ascii="仿宋_GB2312" w:eastAsia="仿宋_GB2312" w:hAnsi="仿宋" w:hint="eastAsia"/>
          <w:sz w:val="30"/>
          <w:szCs w:val="30"/>
        </w:rPr>
        <w:t>系统自动运行中，平流式沉砂池中水位达到浮球开</w:t>
      </w:r>
      <w:r>
        <w:rPr>
          <w:rFonts w:ascii="仿宋_GB2312" w:eastAsia="仿宋_GB2312" w:hAnsi="仿宋" w:hint="eastAsia"/>
          <w:sz w:val="30"/>
          <w:szCs w:val="30"/>
        </w:rPr>
        <w:lastRenderedPageBreak/>
        <w:t>关上限时，</w:t>
      </w:r>
      <w:r>
        <w:rPr>
          <w:rFonts w:ascii="仿宋_GB2312" w:eastAsia="仿宋_GB2312" w:hAnsi="仿宋" w:hint="eastAsia"/>
          <w:sz w:val="30"/>
          <w:szCs w:val="30"/>
          <w:u w:val="single"/>
        </w:rPr>
        <w:t xml:space="preserve">         </w:t>
      </w:r>
      <w:r>
        <w:rPr>
          <w:rFonts w:ascii="仿宋_GB2312" w:eastAsia="仿宋_GB2312" w:hAnsi="仿宋" w:hint="eastAsia"/>
          <w:sz w:val="30"/>
          <w:szCs w:val="30"/>
        </w:rPr>
        <w:t>停止运行。</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 xml:space="preserve">5.4 </w:t>
      </w:r>
      <w:r>
        <w:rPr>
          <w:rFonts w:ascii="仿宋_GB2312" w:eastAsia="仿宋_GB2312" w:hAnsi="仿宋" w:hint="eastAsia"/>
          <w:sz w:val="30"/>
          <w:szCs w:val="30"/>
        </w:rPr>
        <w:t>假设在</w:t>
      </w:r>
      <w:r>
        <w:rPr>
          <w:rFonts w:ascii="仿宋_GB2312" w:eastAsia="仿宋_GB2312" w:hAnsi="仿宋" w:hint="eastAsia"/>
          <w:sz w:val="30"/>
          <w:szCs w:val="30"/>
        </w:rPr>
        <w:t>A/0</w:t>
      </w:r>
      <w:r>
        <w:rPr>
          <w:rFonts w:ascii="仿宋_GB2312" w:eastAsia="仿宋_GB2312" w:hAnsi="仿宋" w:hint="eastAsia"/>
          <w:sz w:val="30"/>
          <w:szCs w:val="30"/>
        </w:rPr>
        <w:t>系统自动运行中，提升泵正常运行，且所有器件都正确安装使用，但系统不上水，其最有可能原因是</w:t>
      </w:r>
      <w:r>
        <w:rPr>
          <w:rFonts w:ascii="仿宋_GB2312" w:eastAsia="仿宋_GB2312" w:hAnsi="仿宋" w:hint="eastAsia"/>
          <w:sz w:val="30"/>
          <w:szCs w:val="30"/>
          <w:u w:val="single"/>
        </w:rPr>
        <w:t xml:space="preserve">                 </w:t>
      </w:r>
      <w:r>
        <w:rPr>
          <w:rFonts w:ascii="仿宋_GB2312" w:eastAsia="仿宋_GB2312" w:hAnsi="仿宋" w:hint="eastAsia"/>
          <w:sz w:val="30"/>
          <w:szCs w:val="30"/>
        </w:rPr>
        <w:t>。</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 xml:space="preserve">5.5 </w:t>
      </w:r>
      <w:r>
        <w:rPr>
          <w:rFonts w:ascii="仿宋_GB2312" w:eastAsia="仿宋_GB2312" w:hAnsi="仿宋" w:hint="eastAsia"/>
          <w:sz w:val="30"/>
          <w:szCs w:val="30"/>
        </w:rPr>
        <w:t>假设在</w:t>
      </w:r>
      <w:r>
        <w:rPr>
          <w:rFonts w:ascii="仿宋_GB2312" w:eastAsia="仿宋_GB2312" w:hAnsi="仿宋" w:hint="eastAsia"/>
          <w:sz w:val="30"/>
          <w:szCs w:val="30"/>
        </w:rPr>
        <w:t>A/0</w:t>
      </w:r>
      <w:r>
        <w:rPr>
          <w:rFonts w:ascii="仿宋_GB2312" w:eastAsia="仿宋_GB2312" w:hAnsi="仿宋" w:hint="eastAsia"/>
          <w:sz w:val="30"/>
          <w:szCs w:val="30"/>
        </w:rPr>
        <w:t>系统自动运行</w:t>
      </w:r>
      <w:r>
        <w:rPr>
          <w:rFonts w:ascii="仿宋_GB2312" w:eastAsia="仿宋_GB2312" w:hAnsi="仿宋" w:hint="eastAsia"/>
          <w:sz w:val="30"/>
          <w:szCs w:val="30"/>
        </w:rPr>
        <w:t>中，好氧池中除曝气盘以外的地方冒气泡，则表明</w:t>
      </w:r>
      <w:r>
        <w:rPr>
          <w:rFonts w:ascii="仿宋_GB2312" w:eastAsia="仿宋_GB2312" w:hAnsi="仿宋" w:hint="eastAsia"/>
          <w:sz w:val="30"/>
          <w:szCs w:val="30"/>
          <w:u w:val="single"/>
        </w:rPr>
        <w:t xml:space="preserve">               </w:t>
      </w:r>
      <w:r>
        <w:rPr>
          <w:rFonts w:ascii="仿宋_GB2312" w:eastAsia="仿宋_GB2312" w:hAnsi="仿宋" w:hint="eastAsia"/>
          <w:sz w:val="30"/>
          <w:szCs w:val="30"/>
        </w:rPr>
        <w:t>，当风机停机时会造成</w:t>
      </w:r>
      <w:r>
        <w:rPr>
          <w:rFonts w:ascii="仿宋_GB2312" w:eastAsia="仿宋_GB2312" w:hAnsi="仿宋" w:hint="eastAsia"/>
          <w:sz w:val="30"/>
          <w:szCs w:val="30"/>
          <w:u w:val="single"/>
        </w:rPr>
        <w:t xml:space="preserve">                 </w:t>
      </w:r>
      <w:r>
        <w:rPr>
          <w:rFonts w:ascii="仿宋_GB2312" w:eastAsia="仿宋_GB2312" w:hAnsi="仿宋" w:hint="eastAsia"/>
          <w:sz w:val="30"/>
          <w:szCs w:val="30"/>
        </w:rPr>
        <w:t>。</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5.6 A</w:t>
      </w:r>
      <w:r>
        <w:rPr>
          <w:rFonts w:ascii="仿宋_GB2312" w:eastAsia="仿宋_GB2312" w:hAnsi="仿宋" w:hint="eastAsia"/>
          <w:sz w:val="30"/>
          <w:szCs w:val="30"/>
          <w:vertAlign w:val="subscript"/>
        </w:rPr>
        <w:t>1</w:t>
      </w:r>
      <w:r>
        <w:rPr>
          <w:rFonts w:ascii="仿宋_GB2312" w:eastAsia="仿宋_GB2312" w:hAnsi="仿宋" w:hint="eastAsia"/>
          <w:sz w:val="30"/>
          <w:szCs w:val="30"/>
        </w:rPr>
        <w:t xml:space="preserve">/O </w:t>
      </w:r>
      <w:r>
        <w:rPr>
          <w:rFonts w:ascii="仿宋_GB2312" w:eastAsia="仿宋_GB2312" w:hAnsi="仿宋" w:hint="eastAsia"/>
          <w:sz w:val="30"/>
          <w:szCs w:val="30"/>
        </w:rPr>
        <w:t>法脱氮工艺流程的</w:t>
      </w:r>
      <w:r>
        <w:rPr>
          <w:rFonts w:ascii="仿宋_GB2312" w:eastAsia="仿宋_GB2312" w:hAnsi="仿宋" w:hint="eastAsia"/>
          <w:sz w:val="30"/>
          <w:szCs w:val="30"/>
          <w:u w:val="single"/>
        </w:rPr>
        <w:t xml:space="preserve">         </w:t>
      </w:r>
      <w:r>
        <w:rPr>
          <w:rFonts w:ascii="仿宋_GB2312" w:eastAsia="仿宋_GB2312" w:hAnsi="仿宋" w:hint="eastAsia"/>
          <w:sz w:val="30"/>
          <w:szCs w:val="30"/>
        </w:rPr>
        <w:t>反应器在前，</w:t>
      </w:r>
      <w:r>
        <w:rPr>
          <w:rFonts w:ascii="仿宋_GB2312" w:eastAsia="仿宋_GB2312" w:hAnsi="仿宋" w:hint="eastAsia"/>
          <w:sz w:val="30"/>
          <w:szCs w:val="30"/>
          <w:u w:val="single"/>
        </w:rPr>
        <w:t xml:space="preserve">         </w:t>
      </w:r>
      <w:r>
        <w:rPr>
          <w:rFonts w:ascii="仿宋_GB2312" w:eastAsia="仿宋_GB2312" w:hAnsi="仿宋" w:hint="eastAsia"/>
          <w:sz w:val="30"/>
          <w:szCs w:val="30"/>
        </w:rPr>
        <w:t>、</w:t>
      </w:r>
      <w:r>
        <w:rPr>
          <w:rFonts w:ascii="仿宋_GB2312" w:eastAsia="仿宋_GB2312" w:hAnsi="仿宋" w:hint="eastAsia"/>
          <w:sz w:val="30"/>
          <w:szCs w:val="30"/>
          <w:u w:val="single"/>
        </w:rPr>
        <w:t xml:space="preserve">            </w:t>
      </w:r>
      <w:r>
        <w:rPr>
          <w:rFonts w:ascii="仿宋_GB2312" w:eastAsia="仿宋_GB2312" w:hAnsi="仿宋" w:hint="eastAsia"/>
          <w:sz w:val="30"/>
          <w:szCs w:val="30"/>
        </w:rPr>
        <w:t>二项反应的综合反应器在后。</w:t>
      </w:r>
    </w:p>
    <w:p w:rsidR="00D60A18" w:rsidRDefault="005A4CB5">
      <w:pPr>
        <w:spacing w:line="560" w:lineRule="exact"/>
        <w:ind w:firstLine="200"/>
        <w:rPr>
          <w:rFonts w:ascii="仿宋_GB2312" w:eastAsia="仿宋_GB2312" w:hAnsi="仿宋"/>
          <w:sz w:val="30"/>
          <w:szCs w:val="30"/>
        </w:rPr>
      </w:pPr>
      <w:r>
        <w:rPr>
          <w:rFonts w:ascii="仿宋_GB2312" w:eastAsia="仿宋_GB2312" w:hAnsi="仿宋" w:hint="eastAsia"/>
          <w:b/>
          <w:sz w:val="30"/>
          <w:szCs w:val="30"/>
        </w:rPr>
        <w:t>任务六、</w:t>
      </w:r>
      <w:r>
        <w:rPr>
          <w:rFonts w:ascii="仿宋_GB2312" w:eastAsia="仿宋_GB2312" w:hAnsi="仿宋" w:hint="eastAsia"/>
          <w:b/>
          <w:sz w:val="30"/>
          <w:szCs w:val="30"/>
        </w:rPr>
        <w:t>pH</w:t>
      </w:r>
      <w:r>
        <w:rPr>
          <w:rFonts w:ascii="仿宋_GB2312" w:eastAsia="仿宋_GB2312" w:hAnsi="仿宋" w:hint="eastAsia"/>
          <w:b/>
          <w:sz w:val="30"/>
          <w:szCs w:val="30"/>
        </w:rPr>
        <w:t>、</w:t>
      </w:r>
      <w:r>
        <w:rPr>
          <w:rFonts w:ascii="仿宋_GB2312" w:eastAsia="仿宋_GB2312" w:hAnsi="仿宋" w:hint="eastAsia"/>
          <w:b/>
          <w:sz w:val="30"/>
          <w:szCs w:val="30"/>
        </w:rPr>
        <w:t>DO</w:t>
      </w:r>
      <w:r>
        <w:rPr>
          <w:rFonts w:ascii="仿宋_GB2312" w:eastAsia="仿宋_GB2312" w:hAnsi="仿宋" w:hint="eastAsia"/>
          <w:b/>
          <w:sz w:val="30"/>
          <w:szCs w:val="30"/>
        </w:rPr>
        <w:t>在线监测仪标定</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参赛选手根据任务书要求，利用提供的在线仪表，完成通电预热、仪表标定、定点安装等任务。</w:t>
      </w:r>
    </w:p>
    <w:p w:rsidR="00D60A18" w:rsidRDefault="005A4CB5">
      <w:pPr>
        <w:numPr>
          <w:ilvl w:val="0"/>
          <w:numId w:val="3"/>
        </w:numPr>
        <w:spacing w:line="560" w:lineRule="exact"/>
        <w:ind w:left="0" w:firstLineChars="189" w:firstLine="567"/>
        <w:rPr>
          <w:rFonts w:ascii="仿宋_GB2312" w:eastAsia="仿宋_GB2312" w:hAnsi="仿宋"/>
          <w:sz w:val="30"/>
          <w:szCs w:val="30"/>
        </w:rPr>
      </w:pPr>
      <w:r>
        <w:rPr>
          <w:rFonts w:ascii="仿宋_GB2312" w:eastAsia="仿宋_GB2312" w:hAnsi="仿宋" w:hint="eastAsia"/>
          <w:sz w:val="30"/>
          <w:szCs w:val="30"/>
        </w:rPr>
        <w:t>在线式</w:t>
      </w:r>
      <w:r>
        <w:rPr>
          <w:rFonts w:ascii="仿宋_GB2312" w:eastAsia="仿宋_GB2312" w:hAnsi="仿宋" w:hint="eastAsia"/>
          <w:sz w:val="30"/>
          <w:szCs w:val="30"/>
        </w:rPr>
        <w:t>DO</w:t>
      </w:r>
      <w:r>
        <w:rPr>
          <w:rFonts w:ascii="仿宋_GB2312" w:eastAsia="仿宋_GB2312" w:hAnsi="仿宋" w:hint="eastAsia"/>
          <w:sz w:val="30"/>
          <w:szCs w:val="30"/>
        </w:rPr>
        <w:t>仪的标定。</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1.1</w:t>
      </w:r>
      <w:r>
        <w:rPr>
          <w:rFonts w:ascii="仿宋_GB2312" w:eastAsia="仿宋_GB2312" w:hAnsi="仿宋" w:hint="eastAsia"/>
          <w:sz w:val="30"/>
          <w:szCs w:val="30"/>
        </w:rPr>
        <w:t>配制无氧水，将提供的</w:t>
      </w:r>
      <w:r>
        <w:rPr>
          <w:rFonts w:ascii="仿宋_GB2312" w:eastAsia="仿宋_GB2312" w:hAnsi="仿宋" w:hint="eastAsia"/>
          <w:sz w:val="30"/>
          <w:szCs w:val="30"/>
        </w:rPr>
        <w:t>Na</w:t>
      </w:r>
      <w:r>
        <w:rPr>
          <w:rFonts w:ascii="仿宋_GB2312" w:eastAsia="仿宋_GB2312" w:hAnsi="仿宋" w:hint="eastAsia"/>
          <w:sz w:val="30"/>
          <w:szCs w:val="30"/>
          <w:vertAlign w:val="subscript"/>
        </w:rPr>
        <w:t>2</w:t>
      </w:r>
      <w:r>
        <w:rPr>
          <w:rFonts w:ascii="仿宋_GB2312" w:eastAsia="仿宋_GB2312" w:hAnsi="仿宋" w:hint="eastAsia"/>
          <w:sz w:val="30"/>
          <w:szCs w:val="30"/>
        </w:rPr>
        <w:t>SO</w:t>
      </w:r>
      <w:r>
        <w:rPr>
          <w:rFonts w:ascii="仿宋_GB2312" w:eastAsia="仿宋_GB2312" w:hAnsi="仿宋" w:hint="eastAsia"/>
          <w:sz w:val="30"/>
          <w:szCs w:val="30"/>
          <w:vertAlign w:val="subscript"/>
        </w:rPr>
        <w:t>3</w:t>
      </w:r>
      <w:r>
        <w:rPr>
          <w:rFonts w:ascii="仿宋_GB2312" w:eastAsia="仿宋_GB2312" w:hAnsi="仿宋" w:hint="eastAsia"/>
          <w:sz w:val="30"/>
          <w:szCs w:val="30"/>
        </w:rPr>
        <w:t>加入</w:t>
      </w:r>
      <w:r>
        <w:rPr>
          <w:rFonts w:ascii="仿宋_GB2312" w:eastAsia="仿宋_GB2312" w:hAnsi="仿宋" w:hint="eastAsia"/>
          <w:sz w:val="30"/>
          <w:szCs w:val="30"/>
        </w:rPr>
        <w:t>250ml</w:t>
      </w:r>
      <w:r>
        <w:rPr>
          <w:rFonts w:ascii="仿宋_GB2312" w:eastAsia="仿宋_GB2312" w:hAnsi="仿宋" w:hint="eastAsia"/>
          <w:sz w:val="30"/>
          <w:szCs w:val="30"/>
        </w:rPr>
        <w:t>的蒸馏水中配制成饱和溶液，默认水中的溶解氧含量为</w:t>
      </w:r>
      <w:r>
        <w:rPr>
          <w:rFonts w:ascii="仿宋_GB2312" w:eastAsia="仿宋_GB2312" w:hAnsi="仿宋" w:hint="eastAsia"/>
          <w:sz w:val="30"/>
          <w:szCs w:val="30"/>
        </w:rPr>
        <w:t>0mg/L</w:t>
      </w:r>
      <w:r>
        <w:rPr>
          <w:rFonts w:ascii="仿宋_GB2312" w:eastAsia="仿宋_GB2312" w:hAnsi="仿宋" w:hint="eastAsia"/>
          <w:sz w:val="30"/>
          <w:szCs w:val="30"/>
        </w:rPr>
        <w:t>。</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 xml:space="preserve">1.2 </w:t>
      </w:r>
      <w:r>
        <w:rPr>
          <w:rFonts w:ascii="仿宋_GB2312" w:eastAsia="仿宋_GB2312" w:hAnsi="仿宋" w:hint="eastAsia"/>
          <w:sz w:val="30"/>
          <w:szCs w:val="30"/>
        </w:rPr>
        <w:t>将标定仪器通电预热</w:t>
      </w:r>
      <w:r>
        <w:rPr>
          <w:rFonts w:ascii="仿宋_GB2312" w:eastAsia="仿宋_GB2312" w:hAnsi="仿宋" w:hint="eastAsia"/>
          <w:sz w:val="30"/>
          <w:szCs w:val="30"/>
        </w:rPr>
        <w:t>30</w:t>
      </w:r>
      <w:r>
        <w:rPr>
          <w:rFonts w:ascii="仿宋_GB2312" w:eastAsia="仿宋_GB2312" w:hAnsi="仿宋" w:hint="eastAsia"/>
          <w:sz w:val="30"/>
          <w:szCs w:val="30"/>
        </w:rPr>
        <w:t>分钟，预热前和结束后，举手示意裁判，记录开始和结束时间并签字。</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1.3</w:t>
      </w:r>
      <w:r>
        <w:rPr>
          <w:rFonts w:ascii="仿宋_GB2312" w:eastAsia="仿宋_GB2312" w:hAnsi="仿宋" w:hint="eastAsia"/>
          <w:sz w:val="30"/>
          <w:szCs w:val="30"/>
        </w:rPr>
        <w:t>零点标定，待测量值稳定后，经裁判允许并签字后方可进行零点标定值的保存。</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1.4</w:t>
      </w:r>
      <w:r>
        <w:rPr>
          <w:rFonts w:ascii="仿宋_GB2312" w:eastAsia="仿宋_GB2312" w:hAnsi="仿宋" w:hint="eastAsia"/>
          <w:sz w:val="30"/>
          <w:szCs w:val="30"/>
        </w:rPr>
        <w:t>斜率标定，待测量值稳定后，经裁判允许并签字后方可进行零点标定值的保存。</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1.5</w:t>
      </w:r>
      <w:r>
        <w:rPr>
          <w:rFonts w:ascii="仿宋_GB2312" w:eastAsia="仿宋_GB2312" w:hAnsi="仿宋" w:hint="eastAsia"/>
          <w:sz w:val="30"/>
          <w:szCs w:val="30"/>
        </w:rPr>
        <w:t>仪器安装，要求将在线式</w:t>
      </w:r>
      <w:r>
        <w:rPr>
          <w:rFonts w:ascii="仿宋_GB2312" w:eastAsia="仿宋_GB2312" w:hAnsi="仿宋" w:hint="eastAsia"/>
          <w:sz w:val="30"/>
          <w:szCs w:val="30"/>
        </w:rPr>
        <w:t>DO</w:t>
      </w:r>
      <w:r>
        <w:rPr>
          <w:rFonts w:ascii="仿宋_GB2312" w:eastAsia="仿宋_GB2312" w:hAnsi="仿宋" w:hint="eastAsia"/>
          <w:sz w:val="30"/>
          <w:szCs w:val="30"/>
        </w:rPr>
        <w:t>仪（三）、在线式</w:t>
      </w:r>
      <w:r>
        <w:rPr>
          <w:rFonts w:ascii="仿宋_GB2312" w:eastAsia="仿宋_GB2312" w:hAnsi="仿宋" w:hint="eastAsia"/>
          <w:sz w:val="30"/>
          <w:szCs w:val="30"/>
        </w:rPr>
        <w:t>DO</w:t>
      </w:r>
      <w:r>
        <w:rPr>
          <w:rFonts w:ascii="仿宋_GB2312" w:eastAsia="仿宋_GB2312" w:hAnsi="仿宋" w:hint="eastAsia"/>
          <w:sz w:val="30"/>
          <w:szCs w:val="30"/>
        </w:rPr>
        <w:t>仪（四）对应的</w:t>
      </w:r>
      <w:r>
        <w:rPr>
          <w:rFonts w:ascii="仿宋_GB2312" w:eastAsia="仿宋_GB2312" w:hAnsi="仿宋" w:hint="eastAsia"/>
          <w:sz w:val="30"/>
          <w:szCs w:val="30"/>
        </w:rPr>
        <w:t>DO</w:t>
      </w:r>
      <w:r>
        <w:rPr>
          <w:rFonts w:ascii="仿宋_GB2312" w:eastAsia="仿宋_GB2312" w:hAnsi="仿宋" w:hint="eastAsia"/>
          <w:sz w:val="30"/>
          <w:szCs w:val="30"/>
        </w:rPr>
        <w:t>传感器依次安装在接头</w:t>
      </w:r>
      <w:r>
        <w:rPr>
          <w:rFonts w:ascii="仿宋_GB2312" w:eastAsia="仿宋_GB2312" w:hAnsi="仿宋" w:hint="eastAsia"/>
          <w:sz w:val="30"/>
          <w:szCs w:val="30"/>
        </w:rPr>
        <w:t>14</w:t>
      </w:r>
      <w:r>
        <w:rPr>
          <w:rFonts w:ascii="仿宋_GB2312" w:eastAsia="仿宋_GB2312" w:hAnsi="仿宋" w:hint="eastAsia"/>
          <w:sz w:val="30"/>
          <w:szCs w:val="30"/>
        </w:rPr>
        <w:t>、</w:t>
      </w:r>
      <w:r>
        <w:rPr>
          <w:rFonts w:ascii="仿宋_GB2312" w:eastAsia="仿宋_GB2312" w:hAnsi="仿宋" w:hint="eastAsia"/>
          <w:sz w:val="30"/>
          <w:szCs w:val="30"/>
        </w:rPr>
        <w:t>17</w:t>
      </w:r>
      <w:r>
        <w:rPr>
          <w:rFonts w:ascii="仿宋_GB2312" w:eastAsia="仿宋_GB2312" w:hAnsi="仿宋" w:hint="eastAsia"/>
          <w:sz w:val="30"/>
          <w:szCs w:val="30"/>
        </w:rPr>
        <w:t>处（见附录</w:t>
      </w:r>
      <w:r>
        <w:rPr>
          <w:rFonts w:ascii="仿宋_GB2312" w:eastAsia="仿宋_GB2312" w:hAnsi="仿宋" w:hint="eastAsia"/>
          <w:sz w:val="30"/>
          <w:szCs w:val="30"/>
        </w:rPr>
        <w:t>1</w:t>
      </w:r>
      <w:r>
        <w:rPr>
          <w:rFonts w:ascii="仿宋_GB2312" w:eastAsia="仿宋_GB2312" w:hAnsi="仿宋" w:hint="eastAsia"/>
          <w:sz w:val="30"/>
          <w:szCs w:val="30"/>
        </w:rPr>
        <w:t>）。</w:t>
      </w:r>
    </w:p>
    <w:p w:rsidR="00D60A18" w:rsidRDefault="005A4CB5">
      <w:pPr>
        <w:numPr>
          <w:ilvl w:val="0"/>
          <w:numId w:val="3"/>
        </w:numPr>
        <w:spacing w:line="560" w:lineRule="exact"/>
        <w:ind w:left="0" w:firstLineChars="189" w:firstLine="567"/>
        <w:rPr>
          <w:rFonts w:ascii="仿宋_GB2312" w:eastAsia="仿宋_GB2312" w:hAnsi="仿宋"/>
          <w:sz w:val="30"/>
          <w:szCs w:val="30"/>
        </w:rPr>
      </w:pPr>
      <w:r>
        <w:rPr>
          <w:rFonts w:ascii="仿宋_GB2312" w:eastAsia="仿宋_GB2312" w:hAnsi="仿宋" w:hint="eastAsia"/>
          <w:sz w:val="30"/>
          <w:szCs w:val="30"/>
        </w:rPr>
        <w:t>在线</w:t>
      </w:r>
      <w:r>
        <w:rPr>
          <w:rFonts w:ascii="仿宋_GB2312" w:eastAsia="仿宋_GB2312" w:hAnsi="仿宋" w:hint="eastAsia"/>
          <w:sz w:val="30"/>
          <w:szCs w:val="30"/>
        </w:rPr>
        <w:t>pH</w:t>
      </w:r>
      <w:r>
        <w:rPr>
          <w:rFonts w:ascii="仿宋_GB2312" w:eastAsia="仿宋_GB2312" w:hAnsi="仿宋" w:hint="eastAsia"/>
          <w:sz w:val="30"/>
          <w:szCs w:val="30"/>
        </w:rPr>
        <w:t>仪的标定。</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lastRenderedPageBreak/>
        <w:t>2.1</w:t>
      </w:r>
      <w:r>
        <w:rPr>
          <w:rFonts w:ascii="仿宋_GB2312" w:eastAsia="仿宋_GB2312" w:hAnsi="仿宋" w:hint="eastAsia"/>
          <w:sz w:val="30"/>
          <w:szCs w:val="30"/>
        </w:rPr>
        <w:t>标准缓冲液</w:t>
      </w:r>
      <w:r>
        <w:rPr>
          <w:rFonts w:ascii="仿宋_GB2312" w:eastAsia="仿宋_GB2312" w:hAnsi="仿宋" w:hint="eastAsia"/>
          <w:sz w:val="30"/>
          <w:szCs w:val="30"/>
        </w:rPr>
        <w:t>pH6.86</w:t>
      </w:r>
      <w:r>
        <w:rPr>
          <w:rFonts w:ascii="仿宋_GB2312" w:eastAsia="仿宋_GB2312" w:hAnsi="仿宋" w:hint="eastAsia"/>
          <w:sz w:val="30"/>
          <w:szCs w:val="30"/>
        </w:rPr>
        <w:t>和</w:t>
      </w:r>
      <w:r>
        <w:rPr>
          <w:rFonts w:ascii="仿宋_GB2312" w:eastAsia="仿宋_GB2312" w:hAnsi="仿宋" w:hint="eastAsia"/>
          <w:sz w:val="30"/>
          <w:szCs w:val="30"/>
        </w:rPr>
        <w:t>pH4.00</w:t>
      </w:r>
      <w:r>
        <w:rPr>
          <w:rFonts w:ascii="仿宋_GB2312" w:eastAsia="仿宋_GB2312" w:hAnsi="仿宋" w:hint="eastAsia"/>
          <w:sz w:val="30"/>
          <w:szCs w:val="30"/>
        </w:rPr>
        <w:t>的配制</w:t>
      </w:r>
      <w:r>
        <w:rPr>
          <w:rFonts w:ascii="仿宋_GB2312" w:eastAsia="仿宋_GB2312" w:hAnsi="仿宋" w:hint="eastAsia"/>
          <w:sz w:val="30"/>
          <w:szCs w:val="30"/>
        </w:rPr>
        <w:t>，将相应</w:t>
      </w:r>
      <w:r>
        <w:rPr>
          <w:rFonts w:ascii="仿宋_GB2312" w:eastAsia="仿宋_GB2312" w:hAnsi="仿宋" w:hint="eastAsia"/>
          <w:sz w:val="30"/>
          <w:szCs w:val="30"/>
        </w:rPr>
        <w:t>pH</w:t>
      </w:r>
      <w:r>
        <w:rPr>
          <w:rFonts w:ascii="仿宋_GB2312" w:eastAsia="仿宋_GB2312" w:hAnsi="仿宋" w:hint="eastAsia"/>
          <w:sz w:val="30"/>
          <w:szCs w:val="30"/>
        </w:rPr>
        <w:t>缓冲剂粉末倒入</w:t>
      </w:r>
      <w:r>
        <w:rPr>
          <w:rFonts w:ascii="仿宋_GB2312" w:eastAsia="仿宋_GB2312" w:hAnsi="仿宋" w:hint="eastAsia"/>
          <w:sz w:val="30"/>
          <w:szCs w:val="30"/>
        </w:rPr>
        <w:t>250ml</w:t>
      </w:r>
      <w:r>
        <w:rPr>
          <w:rFonts w:ascii="仿宋_GB2312" w:eastAsia="仿宋_GB2312" w:hAnsi="仿宋" w:hint="eastAsia"/>
          <w:sz w:val="30"/>
          <w:szCs w:val="30"/>
        </w:rPr>
        <w:t>容量瓶中，配制标准溶液。</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 xml:space="preserve">2.2 </w:t>
      </w:r>
      <w:r>
        <w:rPr>
          <w:rFonts w:ascii="仿宋_GB2312" w:eastAsia="仿宋_GB2312" w:hAnsi="仿宋" w:hint="eastAsia"/>
          <w:sz w:val="30"/>
          <w:szCs w:val="30"/>
        </w:rPr>
        <w:t>将标定仪器通电预热</w:t>
      </w:r>
      <w:r>
        <w:rPr>
          <w:rFonts w:ascii="仿宋_GB2312" w:eastAsia="仿宋_GB2312" w:hAnsi="仿宋" w:hint="eastAsia"/>
          <w:sz w:val="30"/>
          <w:szCs w:val="30"/>
        </w:rPr>
        <w:t>30</w:t>
      </w:r>
      <w:r>
        <w:rPr>
          <w:rFonts w:ascii="仿宋_GB2312" w:eastAsia="仿宋_GB2312" w:hAnsi="仿宋" w:hint="eastAsia"/>
          <w:sz w:val="30"/>
          <w:szCs w:val="30"/>
        </w:rPr>
        <w:t>分钟，预热前和结束后，举手示意裁判，记录开始和结束时间并签字。</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2.3</w:t>
      </w:r>
      <w:r>
        <w:rPr>
          <w:rFonts w:ascii="仿宋_GB2312" w:eastAsia="仿宋_GB2312" w:hAnsi="仿宋" w:hint="eastAsia"/>
          <w:sz w:val="30"/>
          <w:szCs w:val="30"/>
        </w:rPr>
        <w:t>零点标定（</w:t>
      </w:r>
      <w:r>
        <w:rPr>
          <w:rFonts w:ascii="仿宋_GB2312" w:eastAsia="仿宋_GB2312" w:hAnsi="仿宋" w:hint="eastAsia"/>
          <w:sz w:val="30"/>
          <w:szCs w:val="30"/>
        </w:rPr>
        <w:t>pH6.86</w:t>
      </w:r>
      <w:r>
        <w:rPr>
          <w:rFonts w:ascii="仿宋_GB2312" w:eastAsia="仿宋_GB2312" w:hAnsi="仿宋" w:hint="eastAsia"/>
          <w:sz w:val="30"/>
          <w:szCs w:val="30"/>
        </w:rPr>
        <w:t>），将</w:t>
      </w:r>
      <w:r>
        <w:rPr>
          <w:rFonts w:ascii="仿宋_GB2312" w:eastAsia="仿宋_GB2312" w:hAnsi="仿宋" w:hint="eastAsia"/>
          <w:sz w:val="30"/>
          <w:szCs w:val="30"/>
        </w:rPr>
        <w:t>pH</w:t>
      </w:r>
      <w:r>
        <w:rPr>
          <w:rFonts w:ascii="仿宋_GB2312" w:eastAsia="仿宋_GB2312" w:hAnsi="仿宋" w:hint="eastAsia"/>
          <w:sz w:val="30"/>
          <w:szCs w:val="30"/>
        </w:rPr>
        <w:t>仪传感器探头放在标准缓冲液中，待屏幕显示有</w:t>
      </w:r>
      <w:r>
        <w:rPr>
          <w:rFonts w:ascii="仿宋_GB2312" w:eastAsia="仿宋_GB2312" w:hAnsi="仿宋" w:hint="eastAsia"/>
          <w:sz w:val="30"/>
          <w:szCs w:val="30"/>
        </w:rPr>
        <w:t>ZERO</w:t>
      </w:r>
      <w:r>
        <w:rPr>
          <w:rFonts w:ascii="仿宋_GB2312" w:eastAsia="仿宋_GB2312" w:hAnsi="仿宋" w:hint="eastAsia"/>
          <w:sz w:val="30"/>
          <w:szCs w:val="30"/>
        </w:rPr>
        <w:t>和</w:t>
      </w:r>
      <w:r>
        <w:rPr>
          <w:rFonts w:ascii="仿宋_GB2312" w:eastAsia="仿宋_GB2312" w:hAnsi="仿宋" w:hint="eastAsia"/>
          <w:sz w:val="30"/>
          <w:szCs w:val="30"/>
        </w:rPr>
        <w:t>6.86</w:t>
      </w:r>
      <w:r>
        <w:rPr>
          <w:rFonts w:ascii="仿宋_GB2312" w:eastAsia="仿宋_GB2312" w:hAnsi="仿宋" w:hint="eastAsia"/>
          <w:sz w:val="30"/>
          <w:szCs w:val="30"/>
        </w:rPr>
        <w:t>，说明仪器零点校正完成</w:t>
      </w:r>
      <w:r>
        <w:rPr>
          <w:rFonts w:ascii="仿宋_GB2312" w:eastAsia="仿宋_GB2312" w:hAnsi="仿宋" w:hint="eastAsia"/>
          <w:sz w:val="30"/>
          <w:szCs w:val="30"/>
        </w:rPr>
        <w:t xml:space="preserve">, </w:t>
      </w:r>
      <w:r>
        <w:rPr>
          <w:rFonts w:ascii="仿宋_GB2312" w:eastAsia="仿宋_GB2312" w:hAnsi="仿宋" w:hint="eastAsia"/>
          <w:sz w:val="30"/>
          <w:szCs w:val="30"/>
        </w:rPr>
        <w:t>举手示意裁判，确认并签字。</w:t>
      </w:r>
    </w:p>
    <w:p w:rsidR="00D60A18" w:rsidRDefault="005A4CB5">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2.4</w:t>
      </w:r>
      <w:r>
        <w:rPr>
          <w:rFonts w:ascii="仿宋_GB2312" w:eastAsia="仿宋_GB2312" w:hAnsi="仿宋" w:hint="eastAsia"/>
          <w:sz w:val="30"/>
          <w:szCs w:val="30"/>
        </w:rPr>
        <w:t>斜率标定</w:t>
      </w:r>
      <w:r>
        <w:rPr>
          <w:rFonts w:ascii="仿宋_GB2312" w:eastAsia="仿宋_GB2312" w:hAnsi="仿宋" w:hint="eastAsia"/>
          <w:sz w:val="30"/>
          <w:szCs w:val="30"/>
        </w:rPr>
        <w:t>(pH4.00)</w:t>
      </w:r>
      <w:r>
        <w:rPr>
          <w:rFonts w:ascii="仿宋_GB2312" w:eastAsia="仿宋_GB2312" w:hAnsi="仿宋" w:hint="eastAsia"/>
          <w:sz w:val="30"/>
          <w:szCs w:val="30"/>
        </w:rPr>
        <w:t>，将</w:t>
      </w:r>
      <w:r>
        <w:rPr>
          <w:rFonts w:ascii="仿宋_GB2312" w:eastAsia="仿宋_GB2312" w:hAnsi="仿宋" w:hint="eastAsia"/>
          <w:sz w:val="30"/>
          <w:szCs w:val="30"/>
        </w:rPr>
        <w:t>pH</w:t>
      </w:r>
      <w:r>
        <w:rPr>
          <w:rFonts w:ascii="仿宋_GB2312" w:eastAsia="仿宋_GB2312" w:hAnsi="仿宋" w:hint="eastAsia"/>
          <w:sz w:val="30"/>
          <w:szCs w:val="30"/>
        </w:rPr>
        <w:t>仪传感器探头放在标准缓冲液中，待屏幕显示有</w:t>
      </w:r>
      <w:r>
        <w:rPr>
          <w:rFonts w:ascii="仿宋_GB2312" w:eastAsia="仿宋_GB2312" w:hAnsi="仿宋" w:hint="eastAsia"/>
          <w:sz w:val="30"/>
          <w:szCs w:val="30"/>
        </w:rPr>
        <w:t>SLOPE</w:t>
      </w:r>
      <w:r>
        <w:rPr>
          <w:rFonts w:ascii="仿宋_GB2312" w:eastAsia="仿宋_GB2312" w:hAnsi="仿宋" w:hint="eastAsia"/>
          <w:sz w:val="30"/>
          <w:szCs w:val="30"/>
        </w:rPr>
        <w:t>和</w:t>
      </w:r>
      <w:r>
        <w:rPr>
          <w:rFonts w:ascii="仿宋_GB2312" w:eastAsia="仿宋_GB2312" w:hAnsi="仿宋" w:hint="eastAsia"/>
          <w:sz w:val="30"/>
          <w:szCs w:val="30"/>
        </w:rPr>
        <w:t>4.00</w:t>
      </w:r>
      <w:r>
        <w:rPr>
          <w:rFonts w:ascii="仿宋_GB2312" w:eastAsia="仿宋_GB2312" w:hAnsi="仿宋" w:hint="eastAsia"/>
          <w:sz w:val="30"/>
          <w:szCs w:val="30"/>
        </w:rPr>
        <w:t>，说明仪器斜率校正完成，举手示意裁判，确认并签字。</w:t>
      </w:r>
    </w:p>
    <w:p w:rsidR="00D60A18" w:rsidRDefault="005A4CB5">
      <w:pPr>
        <w:spacing w:line="240" w:lineRule="exact"/>
        <w:ind w:firstLineChars="200" w:firstLine="480"/>
        <w:jc w:val="center"/>
        <w:rPr>
          <w:rFonts w:ascii="仿宋_GB2312" w:eastAsia="仿宋_GB2312" w:hAnsi="仿宋"/>
          <w:sz w:val="28"/>
          <w:szCs w:val="28"/>
        </w:rPr>
      </w:pPr>
      <w:r>
        <w:rPr>
          <w:rFonts w:ascii="仿宋_GB2312" w:eastAsia="仿宋_GB2312" w:hAnsi="仿宋" w:hint="eastAsia"/>
          <w:sz w:val="24"/>
        </w:rPr>
        <w:t>在线监测仪表标定记录表</w:t>
      </w:r>
    </w:p>
    <w:tbl>
      <w:tblPr>
        <w:tblW w:w="82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0"/>
        <w:gridCol w:w="942"/>
        <w:gridCol w:w="942"/>
        <w:gridCol w:w="934"/>
        <w:gridCol w:w="879"/>
        <w:gridCol w:w="859"/>
        <w:gridCol w:w="810"/>
        <w:gridCol w:w="847"/>
        <w:gridCol w:w="879"/>
      </w:tblGrid>
      <w:tr w:rsidR="00D60A18">
        <w:trPr>
          <w:trHeight w:val="567"/>
        </w:trPr>
        <w:tc>
          <w:tcPr>
            <w:tcW w:w="1180"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b/>
                <w:sz w:val="24"/>
                <w:szCs w:val="24"/>
              </w:rPr>
            </w:pPr>
            <w:r>
              <w:rPr>
                <w:rFonts w:ascii="仿宋_GB2312" w:eastAsia="仿宋_GB2312" w:hAnsi="仿宋" w:hint="eastAsia"/>
                <w:b/>
                <w:sz w:val="24"/>
                <w:szCs w:val="24"/>
              </w:rPr>
              <w:t>仪表名称</w:t>
            </w:r>
          </w:p>
        </w:tc>
        <w:tc>
          <w:tcPr>
            <w:tcW w:w="942"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b/>
                <w:sz w:val="24"/>
                <w:szCs w:val="24"/>
              </w:rPr>
            </w:pPr>
            <w:r>
              <w:rPr>
                <w:rFonts w:ascii="仿宋_GB2312" w:eastAsia="仿宋_GB2312" w:hAnsi="仿宋" w:hint="eastAsia"/>
                <w:b/>
                <w:sz w:val="24"/>
                <w:szCs w:val="24"/>
              </w:rPr>
              <w:t>预热开始时间</w:t>
            </w:r>
          </w:p>
        </w:tc>
        <w:tc>
          <w:tcPr>
            <w:tcW w:w="942"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b/>
                <w:sz w:val="24"/>
                <w:szCs w:val="24"/>
              </w:rPr>
            </w:pPr>
            <w:r>
              <w:rPr>
                <w:rFonts w:ascii="仿宋_GB2312" w:eastAsia="仿宋_GB2312" w:hAnsi="仿宋" w:hint="eastAsia"/>
                <w:b/>
                <w:sz w:val="24"/>
                <w:szCs w:val="24"/>
              </w:rPr>
              <w:t>裁判签字</w:t>
            </w:r>
          </w:p>
        </w:tc>
        <w:tc>
          <w:tcPr>
            <w:tcW w:w="934"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b/>
                <w:sz w:val="24"/>
                <w:szCs w:val="24"/>
              </w:rPr>
            </w:pPr>
            <w:r>
              <w:rPr>
                <w:rFonts w:ascii="仿宋_GB2312" w:eastAsia="仿宋_GB2312" w:hAnsi="仿宋" w:hint="eastAsia"/>
                <w:b/>
                <w:sz w:val="24"/>
                <w:szCs w:val="24"/>
              </w:rPr>
              <w:t>预热结束时间</w:t>
            </w:r>
          </w:p>
        </w:tc>
        <w:tc>
          <w:tcPr>
            <w:tcW w:w="879"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b/>
                <w:sz w:val="24"/>
                <w:szCs w:val="24"/>
              </w:rPr>
            </w:pPr>
            <w:r>
              <w:rPr>
                <w:rFonts w:ascii="仿宋_GB2312" w:eastAsia="仿宋_GB2312" w:hAnsi="仿宋" w:hint="eastAsia"/>
                <w:b/>
                <w:sz w:val="24"/>
                <w:szCs w:val="24"/>
              </w:rPr>
              <w:t>裁判签字</w:t>
            </w:r>
          </w:p>
        </w:tc>
        <w:tc>
          <w:tcPr>
            <w:tcW w:w="859"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b/>
                <w:sz w:val="24"/>
                <w:szCs w:val="24"/>
              </w:rPr>
            </w:pPr>
            <w:r>
              <w:rPr>
                <w:rFonts w:ascii="仿宋_GB2312" w:eastAsia="仿宋_GB2312" w:hAnsi="仿宋" w:hint="eastAsia"/>
                <w:b/>
                <w:sz w:val="24"/>
                <w:szCs w:val="24"/>
              </w:rPr>
              <w:t>零点标定值</w:t>
            </w:r>
          </w:p>
        </w:tc>
        <w:tc>
          <w:tcPr>
            <w:tcW w:w="810"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b/>
                <w:sz w:val="24"/>
                <w:szCs w:val="24"/>
              </w:rPr>
            </w:pPr>
            <w:r>
              <w:rPr>
                <w:rFonts w:ascii="仿宋_GB2312" w:eastAsia="仿宋_GB2312" w:hAnsi="仿宋" w:hint="eastAsia"/>
                <w:b/>
                <w:sz w:val="24"/>
                <w:szCs w:val="24"/>
              </w:rPr>
              <w:t>裁判签字</w:t>
            </w:r>
          </w:p>
        </w:tc>
        <w:tc>
          <w:tcPr>
            <w:tcW w:w="847"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b/>
                <w:sz w:val="24"/>
                <w:szCs w:val="24"/>
              </w:rPr>
            </w:pPr>
            <w:r>
              <w:rPr>
                <w:rFonts w:ascii="仿宋_GB2312" w:eastAsia="仿宋_GB2312" w:hAnsi="仿宋" w:hint="eastAsia"/>
                <w:b/>
                <w:sz w:val="24"/>
                <w:szCs w:val="24"/>
              </w:rPr>
              <w:t>斜率标定值</w:t>
            </w:r>
          </w:p>
        </w:tc>
        <w:tc>
          <w:tcPr>
            <w:tcW w:w="879"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b/>
                <w:sz w:val="24"/>
                <w:szCs w:val="24"/>
              </w:rPr>
            </w:pPr>
            <w:r>
              <w:rPr>
                <w:rFonts w:ascii="仿宋_GB2312" w:eastAsia="仿宋_GB2312" w:hAnsi="仿宋" w:hint="eastAsia"/>
                <w:b/>
                <w:sz w:val="24"/>
                <w:szCs w:val="24"/>
              </w:rPr>
              <w:t>裁判签字</w:t>
            </w:r>
          </w:p>
        </w:tc>
      </w:tr>
      <w:tr w:rsidR="00D60A18">
        <w:trPr>
          <w:trHeight w:val="1515"/>
        </w:trPr>
        <w:tc>
          <w:tcPr>
            <w:tcW w:w="1180"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在线式</w:t>
            </w:r>
            <w:r>
              <w:rPr>
                <w:rFonts w:ascii="仿宋_GB2312" w:eastAsia="仿宋_GB2312" w:hAnsi="仿宋" w:hint="eastAsia"/>
                <w:sz w:val="24"/>
                <w:szCs w:val="24"/>
              </w:rPr>
              <w:t>DO</w:t>
            </w:r>
            <w:r>
              <w:rPr>
                <w:rFonts w:ascii="仿宋_GB2312" w:eastAsia="仿宋_GB2312" w:hAnsi="仿宋" w:hint="eastAsia"/>
                <w:sz w:val="24"/>
                <w:szCs w:val="24"/>
              </w:rPr>
              <w:t>仪（三）</w:t>
            </w:r>
          </w:p>
        </w:tc>
        <w:tc>
          <w:tcPr>
            <w:tcW w:w="942"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942"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934"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879"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859"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847"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879"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r>
      <w:tr w:rsidR="00D60A18">
        <w:trPr>
          <w:trHeight w:val="1549"/>
        </w:trPr>
        <w:tc>
          <w:tcPr>
            <w:tcW w:w="1180"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在线式</w:t>
            </w:r>
            <w:r>
              <w:rPr>
                <w:rFonts w:ascii="仿宋_GB2312" w:eastAsia="仿宋_GB2312" w:hAnsi="仿宋" w:hint="eastAsia"/>
                <w:sz w:val="24"/>
                <w:szCs w:val="24"/>
              </w:rPr>
              <w:t>DO</w:t>
            </w:r>
            <w:r>
              <w:rPr>
                <w:rFonts w:ascii="仿宋_GB2312" w:eastAsia="仿宋_GB2312" w:hAnsi="仿宋" w:hint="eastAsia"/>
                <w:sz w:val="24"/>
                <w:szCs w:val="24"/>
              </w:rPr>
              <w:t>仪（四）</w:t>
            </w:r>
          </w:p>
        </w:tc>
        <w:tc>
          <w:tcPr>
            <w:tcW w:w="942"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942"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934"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879"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859"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847"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879"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r>
      <w:tr w:rsidR="00D60A18">
        <w:trPr>
          <w:trHeight w:val="1243"/>
        </w:trPr>
        <w:tc>
          <w:tcPr>
            <w:tcW w:w="1180" w:type="dxa"/>
            <w:tcBorders>
              <w:top w:val="single" w:sz="4" w:space="0" w:color="auto"/>
              <w:left w:val="single" w:sz="4" w:space="0" w:color="auto"/>
              <w:bottom w:val="single" w:sz="4" w:space="0" w:color="auto"/>
              <w:right w:val="single" w:sz="4" w:space="0" w:color="auto"/>
            </w:tcBorders>
            <w:vAlign w:val="center"/>
          </w:tcPr>
          <w:p w:rsidR="00D60A18" w:rsidRDefault="005A4CB5">
            <w:pPr>
              <w:jc w:val="center"/>
              <w:rPr>
                <w:rFonts w:ascii="仿宋_GB2312" w:eastAsia="仿宋_GB2312" w:hAnsi="仿宋"/>
                <w:sz w:val="24"/>
                <w:szCs w:val="24"/>
              </w:rPr>
            </w:pPr>
            <w:r>
              <w:rPr>
                <w:rFonts w:ascii="仿宋_GB2312" w:eastAsia="仿宋_GB2312" w:hAnsi="仿宋" w:hint="eastAsia"/>
                <w:sz w:val="24"/>
                <w:szCs w:val="24"/>
              </w:rPr>
              <w:t>在线式</w:t>
            </w:r>
            <w:r>
              <w:rPr>
                <w:rFonts w:ascii="仿宋_GB2312" w:eastAsia="仿宋_GB2312" w:hAnsi="仿宋" w:hint="eastAsia"/>
                <w:sz w:val="24"/>
                <w:szCs w:val="24"/>
              </w:rPr>
              <w:t>pH</w:t>
            </w:r>
            <w:r>
              <w:rPr>
                <w:rFonts w:ascii="仿宋_GB2312" w:eastAsia="仿宋_GB2312" w:hAnsi="仿宋" w:hint="eastAsia"/>
                <w:sz w:val="24"/>
                <w:szCs w:val="24"/>
              </w:rPr>
              <w:t>仪</w:t>
            </w:r>
          </w:p>
        </w:tc>
        <w:tc>
          <w:tcPr>
            <w:tcW w:w="942"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942"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934"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879"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859"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847"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c>
          <w:tcPr>
            <w:tcW w:w="879" w:type="dxa"/>
            <w:tcBorders>
              <w:top w:val="single" w:sz="4" w:space="0" w:color="auto"/>
              <w:left w:val="single" w:sz="4" w:space="0" w:color="auto"/>
              <w:bottom w:val="single" w:sz="4" w:space="0" w:color="auto"/>
              <w:right w:val="single" w:sz="4" w:space="0" w:color="auto"/>
            </w:tcBorders>
            <w:vAlign w:val="center"/>
          </w:tcPr>
          <w:p w:rsidR="00D60A18" w:rsidRDefault="00D60A18">
            <w:pPr>
              <w:jc w:val="center"/>
              <w:rPr>
                <w:rFonts w:ascii="仿宋_GB2312" w:eastAsia="仿宋_GB2312" w:hAnsi="仿宋"/>
                <w:sz w:val="24"/>
                <w:szCs w:val="24"/>
              </w:rPr>
            </w:pPr>
          </w:p>
        </w:tc>
      </w:tr>
    </w:tbl>
    <w:p w:rsidR="00D60A18" w:rsidRDefault="00D60A18">
      <w:pPr>
        <w:spacing w:line="480" w:lineRule="auto"/>
        <w:ind w:firstLineChars="200" w:firstLine="560"/>
        <w:rPr>
          <w:rFonts w:ascii="仿宋_GB2312" w:eastAsia="仿宋_GB2312" w:hAnsi="仿宋"/>
          <w:sz w:val="28"/>
          <w:szCs w:val="28"/>
        </w:rPr>
      </w:pPr>
    </w:p>
    <w:p w:rsidR="00D60A18" w:rsidRDefault="00D60A18">
      <w:pPr>
        <w:widowControl/>
        <w:spacing w:line="480" w:lineRule="auto"/>
        <w:jc w:val="left"/>
        <w:rPr>
          <w:rFonts w:ascii="仿宋_GB2312" w:eastAsia="仿宋_GB2312" w:hAnsi="仿宋"/>
          <w:sz w:val="28"/>
          <w:szCs w:val="28"/>
        </w:rPr>
        <w:sectPr w:rsidR="00D60A18">
          <w:pgSz w:w="11906" w:h="16838"/>
          <w:pgMar w:top="1440" w:right="1800" w:bottom="1440" w:left="1800" w:header="851" w:footer="992" w:gutter="0"/>
          <w:cols w:space="720"/>
          <w:docGrid w:type="lines" w:linePitch="312"/>
        </w:sectPr>
      </w:pPr>
    </w:p>
    <w:p w:rsidR="00D60A18" w:rsidRDefault="005A4CB5">
      <w:pPr>
        <w:spacing w:beforeLines="100" w:before="312" w:afterLines="100" w:after="312" w:line="560" w:lineRule="exact"/>
        <w:ind w:leftChars="28" w:left="59" w:firstLineChars="200" w:firstLine="420"/>
        <w:rPr>
          <w:rFonts w:ascii="仿宋_GB2312" w:eastAsia="仿宋_GB2312" w:hAnsi="仿宋"/>
          <w:sz w:val="30"/>
          <w:szCs w:val="30"/>
        </w:rPr>
      </w:pPr>
      <w:r>
        <w:rPr>
          <w:noProof/>
        </w:rPr>
        <w:lastRenderedPageBreak/>
        <w:drawing>
          <wp:anchor distT="0" distB="0" distL="114300" distR="114300" simplePos="0" relativeHeight="251666432" behindDoc="0" locked="0" layoutInCell="1" allowOverlap="1">
            <wp:simplePos x="0" y="0"/>
            <wp:positionH relativeFrom="column">
              <wp:posOffset>11401425</wp:posOffset>
            </wp:positionH>
            <wp:positionV relativeFrom="paragraph">
              <wp:posOffset>990600</wp:posOffset>
            </wp:positionV>
            <wp:extent cx="2620645" cy="2971800"/>
            <wp:effectExtent l="19050" t="0" r="8255" b="0"/>
            <wp:wrapNone/>
            <wp:docPr id="29" name="图片 27" descr="截图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descr="截图02"/>
                    <pic:cNvPicPr>
                      <a:picLocks noChangeAspect="1" noChangeArrowheads="1"/>
                    </pic:cNvPicPr>
                  </pic:nvPicPr>
                  <pic:blipFill>
                    <a:blip r:embed="rId25" cstate="print"/>
                    <a:srcRect/>
                    <a:stretch>
                      <a:fillRect/>
                    </a:stretch>
                  </pic:blipFill>
                  <pic:spPr>
                    <a:xfrm>
                      <a:off x="0" y="0"/>
                      <a:ext cx="2620645" cy="2971800"/>
                    </a:xfrm>
                    <a:prstGeom prst="rect">
                      <a:avLst/>
                    </a:prstGeom>
                    <a:noFill/>
                  </pic:spPr>
                </pic:pic>
              </a:graphicData>
            </a:graphic>
          </wp:anchor>
        </w:drawing>
      </w:r>
      <w:r>
        <w:rPr>
          <w:noProof/>
        </w:rPr>
        <w:drawing>
          <wp:anchor distT="0" distB="0" distL="114300" distR="114300" simplePos="0" relativeHeight="251661312" behindDoc="0" locked="0" layoutInCell="1" allowOverlap="1">
            <wp:simplePos x="0" y="0"/>
            <wp:positionH relativeFrom="column">
              <wp:posOffset>8601075</wp:posOffset>
            </wp:positionH>
            <wp:positionV relativeFrom="paragraph">
              <wp:posOffset>1188720</wp:posOffset>
            </wp:positionV>
            <wp:extent cx="2536190" cy="2919730"/>
            <wp:effectExtent l="19050" t="0" r="0" b="0"/>
            <wp:wrapNone/>
            <wp:docPr id="27" name="图片 22" descr="装配体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descr="装配体6"/>
                    <pic:cNvPicPr>
                      <a:picLocks noChangeAspect="1" noChangeArrowheads="1"/>
                    </pic:cNvPicPr>
                  </pic:nvPicPr>
                  <pic:blipFill>
                    <a:blip r:embed="rId26" cstate="print"/>
                    <a:srcRect l="12199" t="7698" r="33791" b="6924"/>
                    <a:stretch>
                      <a:fillRect/>
                    </a:stretch>
                  </pic:blipFill>
                  <pic:spPr>
                    <a:xfrm>
                      <a:off x="0" y="0"/>
                      <a:ext cx="2536190" cy="2919730"/>
                    </a:xfrm>
                    <a:prstGeom prst="rect">
                      <a:avLst/>
                    </a:prstGeom>
                    <a:noFill/>
                  </pic:spPr>
                </pic:pic>
              </a:graphicData>
            </a:graphic>
          </wp:anchor>
        </w:drawing>
      </w:r>
      <w:r>
        <w:rPr>
          <w:noProof/>
        </w:rPr>
        <w:drawing>
          <wp:anchor distT="0" distB="0" distL="114300" distR="114300" simplePos="0" relativeHeight="251667456" behindDoc="0" locked="0" layoutInCell="1" allowOverlap="1">
            <wp:simplePos x="0" y="0"/>
            <wp:positionH relativeFrom="column">
              <wp:posOffset>5334000</wp:posOffset>
            </wp:positionH>
            <wp:positionV relativeFrom="paragraph">
              <wp:posOffset>1188720</wp:posOffset>
            </wp:positionV>
            <wp:extent cx="3133725" cy="2915920"/>
            <wp:effectExtent l="19050" t="0" r="9525" b="0"/>
            <wp:wrapNone/>
            <wp:docPr id="28" name="图片 28" descr="截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截图01"/>
                    <pic:cNvPicPr>
                      <a:picLocks noChangeAspect="1" noChangeArrowheads="1"/>
                    </pic:cNvPicPr>
                  </pic:nvPicPr>
                  <pic:blipFill>
                    <a:blip r:embed="rId27" cstate="print"/>
                    <a:srcRect/>
                    <a:stretch>
                      <a:fillRect/>
                    </a:stretch>
                  </pic:blipFill>
                  <pic:spPr>
                    <a:xfrm>
                      <a:off x="0" y="0"/>
                      <a:ext cx="3133725" cy="2915920"/>
                    </a:xfrm>
                    <a:prstGeom prst="rect">
                      <a:avLst/>
                    </a:prstGeom>
                    <a:noFill/>
                  </pic:spPr>
                </pic:pic>
              </a:graphicData>
            </a:graphic>
          </wp:anchor>
        </w:drawing>
      </w:r>
      <w:r>
        <w:rPr>
          <w:rFonts w:ascii="仿宋_GB2312" w:eastAsia="仿宋_GB2312" w:hAnsi="仿宋" w:hint="eastAsia"/>
          <w:b/>
          <w:bCs/>
          <w:sz w:val="30"/>
          <w:szCs w:val="30"/>
        </w:rPr>
        <w:t>附录</w:t>
      </w:r>
      <w:r>
        <w:rPr>
          <w:rFonts w:ascii="仿宋_GB2312" w:eastAsia="仿宋_GB2312" w:hAnsi="仿宋" w:hint="eastAsia"/>
          <w:b/>
          <w:bCs/>
          <w:sz w:val="30"/>
          <w:szCs w:val="30"/>
        </w:rPr>
        <w:t>1</w:t>
      </w:r>
      <w:r>
        <w:rPr>
          <w:rFonts w:ascii="仿宋_GB2312" w:eastAsia="仿宋_GB2312" w:hAnsi="仿宋" w:hint="eastAsia"/>
          <w:b/>
          <w:bCs/>
          <w:sz w:val="30"/>
          <w:szCs w:val="30"/>
        </w:rPr>
        <w:t>：</w:t>
      </w:r>
      <w:r>
        <w:rPr>
          <w:rFonts w:ascii="仿宋_GB2312" w:eastAsia="仿宋_GB2312" w:hAnsi="仿宋" w:hint="eastAsia"/>
          <w:sz w:val="30"/>
          <w:szCs w:val="30"/>
        </w:rPr>
        <w:t>根据下面提供的污水处理构筑物示意图，选择适当的接口和构筑物，完成</w:t>
      </w:r>
      <w:r>
        <w:rPr>
          <w:rFonts w:ascii="仿宋_GB2312" w:eastAsia="仿宋_GB2312" w:hAnsi="仿宋" w:hint="eastAsia"/>
          <w:sz w:val="30"/>
          <w:szCs w:val="30"/>
        </w:rPr>
        <w:t>A/O</w:t>
      </w:r>
      <w:r>
        <w:rPr>
          <w:rFonts w:ascii="仿宋_GB2312" w:eastAsia="仿宋_GB2312" w:hAnsi="仿宋" w:hint="eastAsia"/>
          <w:sz w:val="30"/>
          <w:szCs w:val="30"/>
        </w:rPr>
        <w:t>污水处理工艺流程连接。主要要求：</w:t>
      </w:r>
      <w:r>
        <w:rPr>
          <w:rFonts w:ascii="仿宋_GB2312" w:eastAsia="仿宋_GB2312" w:hAnsi="仿宋" w:hint="eastAsia"/>
          <w:sz w:val="30"/>
          <w:szCs w:val="30"/>
        </w:rPr>
        <w:t xml:space="preserve"> 1.</w:t>
      </w:r>
      <w:r>
        <w:rPr>
          <w:rFonts w:ascii="仿宋_GB2312" w:eastAsia="仿宋_GB2312" w:hAnsi="仿宋" w:hint="eastAsia"/>
          <w:sz w:val="30"/>
          <w:szCs w:val="30"/>
        </w:rPr>
        <w:t>要注意水流短流现象；</w:t>
      </w:r>
      <w:r>
        <w:rPr>
          <w:rFonts w:ascii="仿宋_GB2312" w:eastAsia="仿宋_GB2312" w:hAnsi="仿宋" w:hint="eastAsia"/>
          <w:sz w:val="30"/>
          <w:szCs w:val="30"/>
        </w:rPr>
        <w:t xml:space="preserve">2. </w:t>
      </w:r>
      <w:r>
        <w:rPr>
          <w:rFonts w:ascii="仿宋_GB2312" w:eastAsia="仿宋_GB2312" w:hAnsi="仿宋" w:hint="eastAsia"/>
          <w:sz w:val="30"/>
          <w:szCs w:val="30"/>
        </w:rPr>
        <w:t>各构筑物的进水口分别为接口编号</w:t>
      </w:r>
      <w:r>
        <w:rPr>
          <w:rFonts w:ascii="仿宋_GB2312" w:eastAsia="仿宋_GB2312" w:hAnsi="仿宋" w:hint="eastAsia"/>
          <w:sz w:val="30"/>
          <w:szCs w:val="30"/>
        </w:rPr>
        <w:t>1</w:t>
      </w:r>
      <w:r>
        <w:rPr>
          <w:rFonts w:ascii="仿宋_GB2312" w:eastAsia="仿宋_GB2312" w:hAnsi="仿宋" w:hint="eastAsia"/>
          <w:sz w:val="30"/>
          <w:szCs w:val="30"/>
        </w:rPr>
        <w:t>、</w:t>
      </w:r>
      <w:r>
        <w:rPr>
          <w:rFonts w:ascii="仿宋_GB2312" w:eastAsia="仿宋_GB2312" w:hAnsi="仿宋" w:hint="eastAsia"/>
          <w:sz w:val="30"/>
          <w:szCs w:val="30"/>
        </w:rPr>
        <w:t>7</w:t>
      </w:r>
      <w:r>
        <w:rPr>
          <w:rFonts w:ascii="仿宋_GB2312" w:eastAsia="仿宋_GB2312" w:hAnsi="仿宋" w:hint="eastAsia"/>
          <w:sz w:val="30"/>
          <w:szCs w:val="30"/>
        </w:rPr>
        <w:t>、</w:t>
      </w:r>
      <w:r>
        <w:rPr>
          <w:rFonts w:ascii="仿宋_GB2312" w:eastAsia="仿宋_GB2312" w:hAnsi="仿宋" w:hint="eastAsia"/>
          <w:sz w:val="30"/>
          <w:szCs w:val="30"/>
        </w:rPr>
        <w:t>24</w:t>
      </w:r>
      <w:r>
        <w:rPr>
          <w:rFonts w:ascii="仿宋_GB2312" w:eastAsia="仿宋_GB2312" w:hAnsi="仿宋" w:hint="eastAsia"/>
          <w:sz w:val="30"/>
          <w:szCs w:val="30"/>
        </w:rPr>
        <w:t>、</w:t>
      </w:r>
      <w:r>
        <w:rPr>
          <w:rFonts w:ascii="仿宋_GB2312" w:eastAsia="仿宋_GB2312" w:hAnsi="仿宋" w:hint="eastAsia"/>
          <w:sz w:val="30"/>
          <w:szCs w:val="30"/>
        </w:rPr>
        <w:t>18</w:t>
      </w:r>
      <w:r>
        <w:rPr>
          <w:rFonts w:ascii="仿宋_GB2312" w:eastAsia="仿宋_GB2312" w:hAnsi="仿宋" w:hint="eastAsia"/>
          <w:sz w:val="30"/>
          <w:szCs w:val="30"/>
        </w:rPr>
        <w:t>、</w:t>
      </w:r>
      <w:r>
        <w:rPr>
          <w:rFonts w:ascii="仿宋_GB2312" w:eastAsia="仿宋_GB2312" w:hAnsi="仿宋" w:hint="eastAsia"/>
          <w:sz w:val="30"/>
          <w:szCs w:val="30"/>
        </w:rPr>
        <w:t>59</w:t>
      </w:r>
      <w:r>
        <w:rPr>
          <w:rFonts w:ascii="仿宋_GB2312" w:eastAsia="仿宋_GB2312" w:hAnsi="仿宋" w:hint="eastAsia"/>
          <w:sz w:val="30"/>
          <w:szCs w:val="30"/>
        </w:rPr>
        <w:t>、</w:t>
      </w:r>
      <w:r>
        <w:rPr>
          <w:rFonts w:ascii="仿宋_GB2312" w:eastAsia="仿宋_GB2312" w:hAnsi="仿宋" w:hint="eastAsia"/>
          <w:sz w:val="30"/>
          <w:szCs w:val="30"/>
        </w:rPr>
        <w:t>62(</w:t>
      </w:r>
      <w:r>
        <w:rPr>
          <w:rFonts w:ascii="仿宋_GB2312" w:eastAsia="仿宋_GB2312" w:hAnsi="仿宋" w:hint="eastAsia"/>
          <w:sz w:val="30"/>
          <w:szCs w:val="30"/>
        </w:rPr>
        <w:t>其中原水从接头编号</w:t>
      </w:r>
      <w:r>
        <w:rPr>
          <w:rFonts w:ascii="仿宋_GB2312" w:eastAsia="仿宋_GB2312" w:hAnsi="仿宋" w:hint="eastAsia"/>
          <w:sz w:val="30"/>
          <w:szCs w:val="30"/>
        </w:rPr>
        <w:t>1</w:t>
      </w:r>
      <w:r>
        <w:rPr>
          <w:rFonts w:ascii="仿宋_GB2312" w:eastAsia="仿宋_GB2312" w:hAnsi="仿宋" w:hint="eastAsia"/>
          <w:sz w:val="30"/>
          <w:szCs w:val="30"/>
        </w:rPr>
        <w:t>处进水</w:t>
      </w:r>
      <w:r>
        <w:rPr>
          <w:rFonts w:ascii="仿宋_GB2312" w:eastAsia="仿宋_GB2312" w:hAnsi="仿宋" w:hint="eastAsia"/>
          <w:sz w:val="30"/>
          <w:szCs w:val="30"/>
        </w:rPr>
        <w:t>)</w:t>
      </w:r>
      <w:r>
        <w:rPr>
          <w:rFonts w:ascii="仿宋_GB2312" w:eastAsia="仿宋_GB2312" w:hAnsi="仿宋" w:hint="eastAsia"/>
          <w:sz w:val="30"/>
          <w:szCs w:val="30"/>
        </w:rPr>
        <w:t>，请合理选用出水口，并写出出水口接口编号。</w:t>
      </w:r>
      <w:r>
        <w:rPr>
          <w:rFonts w:ascii="仿宋_GB2312" w:eastAsia="仿宋_GB2312" w:hAnsi="仿宋" w:hint="eastAsia"/>
          <w:sz w:val="30"/>
          <w:szCs w:val="30"/>
        </w:rPr>
        <w:t xml:space="preserve">3. </w:t>
      </w:r>
      <w:r>
        <w:rPr>
          <w:rFonts w:ascii="仿宋_GB2312" w:eastAsia="仿宋_GB2312" w:hAnsi="仿宋" w:hint="eastAsia"/>
          <w:sz w:val="30"/>
          <w:szCs w:val="30"/>
        </w:rPr>
        <w:t>按照工艺流程填写出所连接的接口编号的先后顺序（注意：只需完成与</w:t>
      </w:r>
      <w:r>
        <w:rPr>
          <w:rFonts w:ascii="仿宋_GB2312" w:eastAsia="仿宋_GB2312" w:hAnsi="仿宋" w:hint="eastAsia"/>
          <w:sz w:val="30"/>
          <w:szCs w:val="30"/>
        </w:rPr>
        <w:t>A/O</w:t>
      </w:r>
      <w:r>
        <w:rPr>
          <w:rFonts w:ascii="仿宋_GB2312" w:eastAsia="仿宋_GB2312" w:hAnsi="仿宋" w:hint="eastAsia"/>
          <w:sz w:val="30"/>
          <w:szCs w:val="30"/>
        </w:rPr>
        <w:t>系统相关的，其他的无需完成，多写不得分）。</w:t>
      </w:r>
    </w:p>
    <w:p w:rsidR="00D60A18" w:rsidRDefault="005A4CB5">
      <w:pPr>
        <w:spacing w:beforeLines="100" w:before="312" w:afterLines="100" w:after="312" w:line="360" w:lineRule="auto"/>
        <w:ind w:leftChars="28" w:left="116" w:hangingChars="27" w:hanging="57"/>
        <w:rPr>
          <w:rFonts w:ascii="仿宋_GB2312" w:eastAsia="仿宋_GB2312" w:hAnsi="仿宋"/>
          <w:sz w:val="24"/>
        </w:rPr>
      </w:pPr>
      <w:r>
        <w:rPr>
          <w:rFonts w:hint="eastAsia"/>
          <w:noProof/>
        </w:rPr>
        <w:drawing>
          <wp:anchor distT="0" distB="0" distL="114300" distR="114300" simplePos="0" relativeHeight="251665408" behindDoc="0" locked="0" layoutInCell="1" allowOverlap="1">
            <wp:simplePos x="0" y="0"/>
            <wp:positionH relativeFrom="column">
              <wp:posOffset>2600325</wp:posOffset>
            </wp:positionH>
            <wp:positionV relativeFrom="paragraph">
              <wp:posOffset>114300</wp:posOffset>
            </wp:positionV>
            <wp:extent cx="2600325" cy="2282825"/>
            <wp:effectExtent l="19050" t="0" r="9525" b="0"/>
            <wp:wrapNone/>
            <wp:docPr id="26" name="图片 26" descr="截图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截图03"/>
                    <pic:cNvPicPr>
                      <a:picLocks noChangeAspect="1" noChangeArrowheads="1"/>
                    </pic:cNvPicPr>
                  </pic:nvPicPr>
                  <pic:blipFill>
                    <a:blip r:embed="rId28" cstate="print"/>
                    <a:srcRect/>
                    <a:stretch>
                      <a:fillRect/>
                    </a:stretch>
                  </pic:blipFill>
                  <pic:spPr>
                    <a:xfrm>
                      <a:off x="0" y="0"/>
                      <a:ext cx="2600325" cy="2282825"/>
                    </a:xfrm>
                    <a:prstGeom prst="rect">
                      <a:avLst/>
                    </a:prstGeom>
                    <a:noFill/>
                  </pic:spPr>
                </pic:pic>
              </a:graphicData>
            </a:graphic>
          </wp:anchor>
        </w:drawing>
      </w:r>
      <w:r>
        <w:rPr>
          <w:rFonts w:hint="eastAsia"/>
          <w:noProof/>
        </w:rPr>
        <w:drawing>
          <wp:anchor distT="0" distB="0" distL="114300" distR="114300" simplePos="0" relativeHeight="251662336" behindDoc="0" locked="0" layoutInCell="1" allowOverlap="1">
            <wp:simplePos x="0" y="0"/>
            <wp:positionH relativeFrom="column">
              <wp:posOffset>-266700</wp:posOffset>
            </wp:positionH>
            <wp:positionV relativeFrom="paragraph">
              <wp:posOffset>312420</wp:posOffset>
            </wp:positionV>
            <wp:extent cx="2804160" cy="2188210"/>
            <wp:effectExtent l="19050" t="0" r="0" b="0"/>
            <wp:wrapNone/>
            <wp:docPr id="23" name="图片 23" descr="装配体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装配体3"/>
                    <pic:cNvPicPr>
                      <a:picLocks noChangeAspect="1" noChangeArrowheads="1"/>
                    </pic:cNvPicPr>
                  </pic:nvPicPr>
                  <pic:blipFill>
                    <a:blip r:embed="rId29" cstate="print"/>
                    <a:srcRect l="20212" t="5714" r="13763" b="23193"/>
                    <a:stretch>
                      <a:fillRect/>
                    </a:stretch>
                  </pic:blipFill>
                  <pic:spPr>
                    <a:xfrm>
                      <a:off x="0" y="0"/>
                      <a:ext cx="2804160" cy="2188210"/>
                    </a:xfrm>
                    <a:prstGeom prst="rect">
                      <a:avLst/>
                    </a:prstGeom>
                    <a:noFill/>
                  </pic:spPr>
                </pic:pic>
              </a:graphicData>
            </a:graphic>
          </wp:anchor>
        </w:drawing>
      </w:r>
      <w:r>
        <w:rPr>
          <w:rFonts w:ascii="仿宋_GB2312" w:eastAsia="仿宋_GB2312" w:hAnsi="仿宋" w:hint="eastAsia"/>
          <w:sz w:val="24"/>
        </w:rPr>
        <w:t xml:space="preserve">                                                  </w:t>
      </w:r>
      <w:r>
        <w:rPr>
          <w:rFonts w:ascii="仿宋_GB2312" w:eastAsia="仿宋_GB2312" w:hAnsi="仿宋" w:hint="eastAsia"/>
        </w:rPr>
        <w:t xml:space="preserve"> </w:t>
      </w:r>
      <w:r>
        <w:rPr>
          <w:rFonts w:ascii="仿宋_GB2312" w:eastAsia="仿宋_GB2312" w:hAnsi="仿宋" w:hint="eastAsia"/>
          <w:sz w:val="24"/>
        </w:rPr>
        <w:t xml:space="preserve"> </w:t>
      </w:r>
    </w:p>
    <w:p w:rsidR="00D60A18" w:rsidRDefault="005A4CB5">
      <w:pPr>
        <w:spacing w:beforeLines="100" w:before="312" w:afterLines="100" w:after="312" w:line="360" w:lineRule="auto"/>
        <w:ind w:leftChars="59" w:left="124" w:firstLineChars="6500" w:firstLine="15600"/>
        <w:rPr>
          <w:rFonts w:ascii="仿宋_GB2312" w:eastAsia="仿宋_GB2312" w:hAnsi="仿宋" w:cs="宋体"/>
          <w:kern w:val="0"/>
          <w:sz w:val="18"/>
          <w:szCs w:val="18"/>
          <w:lang w:val="zh-CN"/>
        </w:rPr>
      </w:pPr>
      <w:r>
        <w:rPr>
          <w:rFonts w:ascii="仿宋_GB2312" w:eastAsia="仿宋_GB2312" w:hAnsi="仿宋" w:hint="eastAsia"/>
          <w:sz w:val="24"/>
        </w:rPr>
        <w:t xml:space="preserve"> </w:t>
      </w:r>
      <w:r>
        <w:rPr>
          <w:rFonts w:ascii="仿宋_GB2312" w:eastAsia="仿宋_GB2312" w:hAnsi="仿宋" w:cs="宋体" w:hint="eastAsia"/>
          <w:kern w:val="0"/>
          <w:sz w:val="18"/>
          <w:szCs w:val="18"/>
          <w:lang w:val="zh-CN"/>
        </w:rPr>
        <w:t xml:space="preserve">                                            </w:t>
      </w:r>
    </w:p>
    <w:p w:rsidR="00D60A18" w:rsidRDefault="00D60A18">
      <w:pPr>
        <w:spacing w:beforeLines="100" w:before="312" w:afterLines="100" w:after="312" w:line="360" w:lineRule="auto"/>
        <w:ind w:leftChars="59" w:left="124" w:firstLineChars="6500" w:firstLine="11700"/>
        <w:rPr>
          <w:rFonts w:ascii="仿宋_GB2312" w:eastAsia="仿宋_GB2312" w:hAnsi="仿宋" w:cs="宋体"/>
          <w:kern w:val="0"/>
          <w:sz w:val="18"/>
          <w:szCs w:val="18"/>
          <w:lang w:val="zh-CN"/>
        </w:rPr>
      </w:pPr>
    </w:p>
    <w:p w:rsidR="00D60A18" w:rsidRDefault="00D60A18">
      <w:pPr>
        <w:spacing w:beforeLines="100" w:before="312" w:afterLines="100" w:after="312" w:line="360" w:lineRule="auto"/>
        <w:ind w:leftChars="59" w:left="124" w:firstLineChars="6500" w:firstLine="11700"/>
        <w:rPr>
          <w:rFonts w:ascii="仿宋_GB2312" w:eastAsia="仿宋_GB2312" w:hAnsi="仿宋" w:cs="宋体"/>
          <w:kern w:val="0"/>
          <w:sz w:val="18"/>
          <w:szCs w:val="18"/>
          <w:lang w:val="zh-CN"/>
        </w:rPr>
      </w:pPr>
    </w:p>
    <w:p w:rsidR="00D60A18" w:rsidRDefault="00D60A18">
      <w:pPr>
        <w:spacing w:beforeLines="100" w:before="312" w:afterLines="100" w:after="312" w:line="360" w:lineRule="auto"/>
        <w:rPr>
          <w:rFonts w:ascii="仿宋_GB2312" w:eastAsia="仿宋_GB2312" w:hAnsi="仿宋" w:cs="宋体"/>
          <w:kern w:val="0"/>
          <w:sz w:val="18"/>
          <w:szCs w:val="18"/>
          <w:lang w:val="zh-CN"/>
        </w:rPr>
      </w:pPr>
    </w:p>
    <w:p w:rsidR="00D60A18" w:rsidRDefault="00D60A18">
      <w:pPr>
        <w:spacing w:beforeLines="100" w:before="312" w:afterLines="100" w:after="312" w:line="360" w:lineRule="auto"/>
        <w:ind w:leftChars="59" w:left="124" w:firstLineChars="6500" w:firstLine="11700"/>
        <w:rPr>
          <w:rFonts w:ascii="仿宋_GB2312" w:eastAsia="仿宋_GB2312" w:hAnsi="仿宋" w:cs="宋体"/>
          <w:kern w:val="0"/>
          <w:sz w:val="18"/>
          <w:szCs w:val="18"/>
          <w:lang w:val="zh-CN"/>
        </w:rPr>
      </w:pPr>
    </w:p>
    <w:p w:rsidR="00D60A18" w:rsidRDefault="005A4CB5">
      <w:pPr>
        <w:spacing w:beforeLines="100" w:before="312" w:afterLines="100" w:after="312" w:line="360" w:lineRule="auto"/>
        <w:rPr>
          <w:rFonts w:ascii="仿宋_GB2312" w:eastAsia="仿宋_GB2312" w:hAnsi="仿宋"/>
          <w:sz w:val="24"/>
        </w:rPr>
      </w:pPr>
      <w:r>
        <w:rPr>
          <w:rFonts w:ascii="仿宋_GB2312" w:eastAsia="仿宋_GB2312" w:hAnsi="仿宋" w:hint="eastAsia"/>
          <w:sz w:val="24"/>
        </w:rPr>
        <w:t>构筑物①名称：</w:t>
      </w:r>
      <w:r>
        <w:rPr>
          <w:rFonts w:ascii="仿宋_GB2312" w:eastAsia="仿宋_GB2312" w:hAnsi="仿宋" w:hint="eastAsia"/>
          <w:sz w:val="24"/>
          <w:u w:val="single"/>
        </w:rPr>
        <w:t xml:space="preserve">                 </w:t>
      </w:r>
      <w:r>
        <w:rPr>
          <w:rFonts w:ascii="仿宋_GB2312" w:eastAsia="仿宋_GB2312" w:hAnsi="仿宋" w:hint="eastAsia"/>
          <w:sz w:val="24"/>
        </w:rPr>
        <w:t xml:space="preserve">     </w:t>
      </w:r>
      <w:r>
        <w:rPr>
          <w:rFonts w:ascii="仿宋_GB2312" w:eastAsia="仿宋_GB2312" w:hAnsi="仿宋" w:hint="eastAsia"/>
          <w:sz w:val="24"/>
        </w:rPr>
        <w:t>构筑物②名称：</w:t>
      </w:r>
      <w:r>
        <w:rPr>
          <w:rFonts w:ascii="仿宋_GB2312" w:eastAsia="仿宋_GB2312" w:hAnsi="仿宋" w:hint="eastAsia"/>
          <w:sz w:val="24"/>
          <w:u w:val="single"/>
        </w:rPr>
        <w:t xml:space="preserve">               </w:t>
      </w:r>
      <w:r>
        <w:rPr>
          <w:rFonts w:ascii="仿宋_GB2312" w:eastAsia="仿宋_GB2312" w:hAnsi="仿宋" w:hint="eastAsia"/>
          <w:sz w:val="24"/>
        </w:rPr>
        <w:t xml:space="preserve">        </w:t>
      </w:r>
      <w:r>
        <w:rPr>
          <w:rFonts w:ascii="仿宋_GB2312" w:eastAsia="仿宋_GB2312" w:hAnsi="仿宋" w:hint="eastAsia"/>
          <w:sz w:val="24"/>
        </w:rPr>
        <w:t>构筑物③名称：</w:t>
      </w:r>
      <w:r>
        <w:rPr>
          <w:rFonts w:ascii="仿宋_GB2312" w:eastAsia="仿宋_GB2312" w:hAnsi="仿宋" w:hint="eastAsia"/>
          <w:sz w:val="24"/>
          <w:u w:val="single"/>
        </w:rPr>
        <w:t xml:space="preserve">                   </w:t>
      </w:r>
      <w:r>
        <w:rPr>
          <w:rFonts w:ascii="仿宋_GB2312" w:eastAsia="仿宋_GB2312" w:hAnsi="仿宋" w:hint="eastAsia"/>
          <w:sz w:val="24"/>
        </w:rPr>
        <w:t xml:space="preserve">          </w:t>
      </w:r>
      <w:r>
        <w:rPr>
          <w:rFonts w:ascii="仿宋_GB2312" w:eastAsia="仿宋_GB2312" w:hAnsi="仿宋" w:hint="eastAsia"/>
          <w:sz w:val="24"/>
        </w:rPr>
        <w:t>构筑物④名称：</w:t>
      </w:r>
      <w:r>
        <w:rPr>
          <w:rFonts w:ascii="仿宋_GB2312" w:eastAsia="仿宋_GB2312" w:hAnsi="仿宋" w:hint="eastAsia"/>
          <w:sz w:val="24"/>
          <w:u w:val="single"/>
        </w:rPr>
        <w:t xml:space="preserve">                 </w:t>
      </w:r>
      <w:r>
        <w:rPr>
          <w:rFonts w:ascii="仿宋_GB2312" w:eastAsia="仿宋_GB2312" w:hAnsi="仿宋" w:hint="eastAsia"/>
          <w:sz w:val="24"/>
        </w:rPr>
        <w:t xml:space="preserve">     </w:t>
      </w:r>
      <w:r>
        <w:rPr>
          <w:rFonts w:ascii="仿宋_GB2312" w:eastAsia="仿宋_GB2312" w:hAnsi="仿宋" w:hint="eastAsia"/>
          <w:sz w:val="24"/>
        </w:rPr>
        <w:t>构筑物⑤名称：</w:t>
      </w:r>
      <w:r>
        <w:rPr>
          <w:rFonts w:ascii="仿宋_GB2312" w:eastAsia="仿宋_GB2312" w:hAnsi="仿宋" w:hint="eastAsia"/>
          <w:sz w:val="24"/>
          <w:u w:val="single"/>
        </w:rPr>
        <w:t xml:space="preserve">               </w:t>
      </w:r>
      <w:r>
        <w:rPr>
          <w:rFonts w:ascii="仿宋_GB2312" w:eastAsia="仿宋_GB2312" w:hAnsi="仿宋" w:hint="eastAsia"/>
          <w:sz w:val="24"/>
        </w:rPr>
        <w:t xml:space="preserve">                    </w:t>
      </w:r>
    </w:p>
    <w:p w:rsidR="00D60A18" w:rsidRDefault="005A4CB5">
      <w:pPr>
        <w:spacing w:beforeLines="100" w:before="312" w:afterLines="100" w:after="312" w:line="360" w:lineRule="auto"/>
        <w:rPr>
          <w:rFonts w:ascii="仿宋_GB2312" w:eastAsia="仿宋_GB2312" w:hAnsi="仿宋"/>
          <w:sz w:val="24"/>
        </w:rPr>
      </w:pPr>
      <w:r>
        <w:rPr>
          <w:rFonts w:hint="eastAsia"/>
          <w:noProof/>
        </w:rPr>
        <w:drawing>
          <wp:anchor distT="0" distB="0" distL="114300" distR="114300" simplePos="0" relativeHeight="251664384" behindDoc="0" locked="0" layoutInCell="1" allowOverlap="1">
            <wp:simplePos x="0" y="0"/>
            <wp:positionH relativeFrom="column">
              <wp:posOffset>8934450</wp:posOffset>
            </wp:positionH>
            <wp:positionV relativeFrom="paragraph">
              <wp:posOffset>379095</wp:posOffset>
            </wp:positionV>
            <wp:extent cx="1688465" cy="2536825"/>
            <wp:effectExtent l="19050" t="0" r="6985" b="0"/>
            <wp:wrapNone/>
            <wp:docPr id="25" name="图片 25" descr="砂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砂滤"/>
                    <pic:cNvPicPr>
                      <a:picLocks noChangeAspect="1" noChangeArrowheads="1"/>
                    </pic:cNvPicPr>
                  </pic:nvPicPr>
                  <pic:blipFill>
                    <a:blip r:embed="rId30" cstate="print"/>
                    <a:srcRect l="28430" t="11282" r="33929" b="12213"/>
                    <a:stretch>
                      <a:fillRect/>
                    </a:stretch>
                  </pic:blipFill>
                  <pic:spPr>
                    <a:xfrm>
                      <a:off x="0" y="0"/>
                      <a:ext cx="1688465" cy="2536825"/>
                    </a:xfrm>
                    <a:prstGeom prst="rect">
                      <a:avLst/>
                    </a:prstGeom>
                    <a:noFill/>
                  </pic:spPr>
                </pic:pic>
              </a:graphicData>
            </a:graphic>
          </wp:anchor>
        </w:drawing>
      </w:r>
      <w:r>
        <w:rPr>
          <w:rFonts w:hint="eastAsia"/>
          <w:noProof/>
        </w:rPr>
        <w:drawing>
          <wp:anchor distT="0" distB="0" distL="114300" distR="114300" simplePos="0" relativeHeight="251663360" behindDoc="0" locked="0" layoutInCell="1" allowOverlap="1">
            <wp:simplePos x="0" y="0"/>
            <wp:positionH relativeFrom="column">
              <wp:posOffset>11668125</wp:posOffset>
            </wp:positionH>
            <wp:positionV relativeFrom="paragraph">
              <wp:posOffset>280035</wp:posOffset>
            </wp:positionV>
            <wp:extent cx="2336165" cy="2781935"/>
            <wp:effectExtent l="19050" t="0" r="6985" b="0"/>
            <wp:wrapNone/>
            <wp:docPr id="24" name="图片 24" descr="装配体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装配体5"/>
                    <pic:cNvPicPr>
                      <a:picLocks noChangeAspect="1" noChangeArrowheads="1"/>
                    </pic:cNvPicPr>
                  </pic:nvPicPr>
                  <pic:blipFill>
                    <a:blip r:embed="rId31" cstate="print"/>
                    <a:srcRect l="24760" t="10880" r="29834" b="14163"/>
                    <a:stretch>
                      <a:fillRect/>
                    </a:stretch>
                  </pic:blipFill>
                  <pic:spPr>
                    <a:xfrm>
                      <a:off x="0" y="0"/>
                      <a:ext cx="2336165" cy="2781935"/>
                    </a:xfrm>
                    <a:prstGeom prst="rect">
                      <a:avLst/>
                    </a:prstGeom>
                    <a:noFill/>
                  </pic:spPr>
                </pic:pic>
              </a:graphicData>
            </a:graphic>
          </wp:anchor>
        </w:drawing>
      </w:r>
      <w:r>
        <w:rPr>
          <w:rFonts w:ascii="仿宋_GB2312" w:eastAsia="仿宋_GB2312" w:hAnsi="仿宋" w:hint="eastAsia"/>
          <w:sz w:val="24"/>
        </w:rPr>
        <w:t>出水口接头编号：</w:t>
      </w:r>
      <w:r>
        <w:rPr>
          <w:rFonts w:ascii="仿宋_GB2312" w:eastAsia="仿宋_GB2312" w:hAnsi="仿宋" w:hint="eastAsia"/>
          <w:sz w:val="24"/>
          <w:u w:val="single"/>
        </w:rPr>
        <w:t xml:space="preserve">               </w:t>
      </w:r>
      <w:r>
        <w:rPr>
          <w:rFonts w:ascii="仿宋_GB2312" w:eastAsia="仿宋_GB2312" w:hAnsi="仿宋" w:hint="eastAsia"/>
          <w:sz w:val="24"/>
        </w:rPr>
        <w:t xml:space="preserve">     </w:t>
      </w:r>
      <w:r>
        <w:rPr>
          <w:rFonts w:ascii="仿宋_GB2312" w:eastAsia="仿宋_GB2312" w:hAnsi="仿宋" w:hint="eastAsia"/>
          <w:sz w:val="24"/>
        </w:rPr>
        <w:t>出水口接头编号：</w:t>
      </w:r>
      <w:r>
        <w:rPr>
          <w:rFonts w:ascii="仿宋_GB2312" w:eastAsia="仿宋_GB2312" w:hAnsi="仿宋" w:hint="eastAsia"/>
          <w:sz w:val="24"/>
          <w:u w:val="single"/>
        </w:rPr>
        <w:t xml:space="preserve">             </w:t>
      </w:r>
      <w:r>
        <w:rPr>
          <w:rFonts w:ascii="仿宋_GB2312" w:eastAsia="仿宋_GB2312" w:hAnsi="仿宋" w:hint="eastAsia"/>
          <w:sz w:val="24"/>
        </w:rPr>
        <w:t xml:space="preserve">        </w:t>
      </w:r>
      <w:r>
        <w:rPr>
          <w:rFonts w:ascii="仿宋_GB2312" w:eastAsia="仿宋_GB2312" w:hAnsi="仿宋" w:hint="eastAsia"/>
          <w:sz w:val="24"/>
        </w:rPr>
        <w:t>出水口接头编号：</w:t>
      </w:r>
      <w:r>
        <w:rPr>
          <w:rFonts w:ascii="仿宋_GB2312" w:eastAsia="仿宋_GB2312" w:hAnsi="仿宋" w:hint="eastAsia"/>
          <w:sz w:val="24"/>
          <w:u w:val="single"/>
        </w:rPr>
        <w:t xml:space="preserve">                 </w:t>
      </w:r>
      <w:r>
        <w:rPr>
          <w:rFonts w:ascii="仿宋_GB2312" w:eastAsia="仿宋_GB2312" w:hAnsi="仿宋" w:hint="eastAsia"/>
          <w:sz w:val="24"/>
        </w:rPr>
        <w:t xml:space="preserve">          </w:t>
      </w:r>
      <w:r>
        <w:rPr>
          <w:rFonts w:ascii="仿宋_GB2312" w:eastAsia="仿宋_GB2312" w:hAnsi="仿宋" w:hint="eastAsia"/>
          <w:sz w:val="24"/>
        </w:rPr>
        <w:t>出水口接头编号：</w:t>
      </w:r>
      <w:r>
        <w:rPr>
          <w:rFonts w:ascii="仿宋_GB2312" w:eastAsia="仿宋_GB2312" w:hAnsi="仿宋" w:hint="eastAsia"/>
          <w:sz w:val="24"/>
          <w:u w:val="single"/>
        </w:rPr>
        <w:t xml:space="preserve">               </w:t>
      </w:r>
      <w:r>
        <w:rPr>
          <w:rFonts w:ascii="仿宋_GB2312" w:eastAsia="仿宋_GB2312" w:hAnsi="仿宋" w:hint="eastAsia"/>
          <w:sz w:val="24"/>
        </w:rPr>
        <w:t xml:space="preserve">    </w:t>
      </w:r>
      <w:r>
        <w:rPr>
          <w:rFonts w:ascii="仿宋_GB2312" w:eastAsia="仿宋_GB2312" w:hAnsi="仿宋" w:hint="eastAsia"/>
          <w:sz w:val="24"/>
        </w:rPr>
        <w:t>出水口接头编号：</w:t>
      </w:r>
      <w:r>
        <w:rPr>
          <w:rFonts w:ascii="仿宋_GB2312" w:eastAsia="仿宋_GB2312" w:hAnsi="仿宋" w:hint="eastAsia"/>
          <w:sz w:val="24"/>
          <w:u w:val="single"/>
        </w:rPr>
        <w:t xml:space="preserve">              </w:t>
      </w:r>
      <w:r>
        <w:rPr>
          <w:rFonts w:ascii="仿宋_GB2312" w:eastAsia="仿宋_GB2312" w:hAnsi="仿宋" w:hint="eastAsia"/>
          <w:sz w:val="24"/>
        </w:rPr>
        <w:t xml:space="preserve"> </w:t>
      </w:r>
    </w:p>
    <w:p w:rsidR="00D60A18" w:rsidRDefault="00D60A18">
      <w:pPr>
        <w:spacing w:beforeLines="100" w:before="312" w:afterLines="100" w:after="312" w:line="360" w:lineRule="auto"/>
        <w:rPr>
          <w:rFonts w:ascii="仿宋_GB2312" w:eastAsia="仿宋_GB2312" w:hAnsi="仿宋"/>
          <w:sz w:val="24"/>
        </w:rPr>
      </w:pPr>
    </w:p>
    <w:p w:rsidR="00D60A18" w:rsidRDefault="005A4CB5">
      <w:pPr>
        <w:spacing w:beforeLines="100" w:before="312" w:afterLines="100" w:after="312"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接头编号的先后顺序：</w:t>
      </w:r>
      <w:r>
        <w:rPr>
          <w:rFonts w:ascii="仿宋_GB2312" w:eastAsia="仿宋_GB2312" w:hAnsi="仿宋" w:hint="eastAsia"/>
          <w:sz w:val="24"/>
          <w:szCs w:val="24"/>
          <w:u w:val="single"/>
        </w:rPr>
        <w:t xml:space="preserve">       </w:t>
      </w:r>
      <w:r>
        <w:rPr>
          <w:rFonts w:ascii="仿宋_GB2312" w:eastAsia="仿宋_GB2312" w:hAnsi="仿宋" w:hint="eastAsia"/>
          <w:sz w:val="24"/>
          <w:szCs w:val="24"/>
        </w:rPr>
        <w:t>→</w:t>
      </w:r>
      <w:r>
        <w:rPr>
          <w:rFonts w:ascii="仿宋_GB2312" w:eastAsia="仿宋_GB2312" w:hAnsi="仿宋" w:hint="eastAsia"/>
          <w:sz w:val="24"/>
          <w:szCs w:val="24"/>
          <w:u w:val="single"/>
        </w:rPr>
        <w:t xml:space="preserve">       </w:t>
      </w:r>
      <w:r>
        <w:rPr>
          <w:rFonts w:ascii="仿宋_GB2312" w:eastAsia="仿宋_GB2312" w:hAnsi="仿宋" w:hint="eastAsia"/>
          <w:sz w:val="24"/>
          <w:szCs w:val="24"/>
        </w:rPr>
        <w:t>→</w:t>
      </w:r>
      <w:r>
        <w:rPr>
          <w:rFonts w:ascii="仿宋_GB2312" w:eastAsia="仿宋_GB2312" w:hAnsi="仿宋" w:hint="eastAsia"/>
          <w:sz w:val="24"/>
          <w:szCs w:val="24"/>
          <w:u w:val="single"/>
        </w:rPr>
        <w:t xml:space="preserve">  </w:t>
      </w:r>
      <w:r>
        <w:rPr>
          <w:rFonts w:ascii="仿宋_GB2312" w:eastAsia="仿宋_GB2312" w:hAnsi="仿宋" w:hint="eastAsia"/>
          <w:sz w:val="24"/>
          <w:szCs w:val="24"/>
          <w:u w:val="single"/>
        </w:rPr>
        <w:t xml:space="preserve">     </w:t>
      </w:r>
      <w:r>
        <w:rPr>
          <w:rFonts w:ascii="仿宋_GB2312" w:eastAsia="仿宋_GB2312" w:hAnsi="仿宋" w:hint="eastAsia"/>
          <w:sz w:val="24"/>
          <w:szCs w:val="24"/>
        </w:rPr>
        <w:t>→</w:t>
      </w:r>
      <w:r>
        <w:rPr>
          <w:rFonts w:ascii="仿宋_GB2312" w:eastAsia="仿宋_GB2312" w:hAnsi="仿宋" w:hint="eastAsia"/>
          <w:sz w:val="24"/>
          <w:szCs w:val="24"/>
          <w:u w:val="single"/>
        </w:rPr>
        <w:t xml:space="preserve">       </w:t>
      </w:r>
      <w:r>
        <w:rPr>
          <w:rFonts w:ascii="仿宋_GB2312" w:eastAsia="仿宋_GB2312" w:hAnsi="仿宋" w:hint="eastAsia"/>
          <w:sz w:val="24"/>
          <w:szCs w:val="24"/>
        </w:rPr>
        <w:t>→</w:t>
      </w:r>
      <w:r>
        <w:rPr>
          <w:rFonts w:ascii="仿宋_GB2312" w:eastAsia="仿宋_GB2312" w:hAnsi="仿宋" w:hint="eastAsia"/>
          <w:sz w:val="24"/>
          <w:szCs w:val="24"/>
          <w:u w:val="single"/>
        </w:rPr>
        <w:t xml:space="preserve">       </w:t>
      </w:r>
      <w:r>
        <w:rPr>
          <w:rFonts w:ascii="仿宋_GB2312" w:eastAsia="仿宋_GB2312" w:hAnsi="仿宋" w:hint="eastAsia"/>
          <w:sz w:val="24"/>
          <w:szCs w:val="24"/>
        </w:rPr>
        <w:t>→</w:t>
      </w:r>
      <w:r>
        <w:rPr>
          <w:rFonts w:ascii="仿宋_GB2312" w:eastAsia="仿宋_GB2312" w:hAnsi="仿宋" w:hint="eastAsia"/>
          <w:sz w:val="24"/>
          <w:szCs w:val="24"/>
          <w:u w:val="single"/>
        </w:rPr>
        <w:t xml:space="preserve">       </w:t>
      </w:r>
      <w:r>
        <w:rPr>
          <w:rFonts w:ascii="仿宋_GB2312" w:eastAsia="仿宋_GB2312" w:hAnsi="仿宋" w:hint="eastAsia"/>
          <w:sz w:val="24"/>
          <w:szCs w:val="24"/>
        </w:rPr>
        <w:t>→</w:t>
      </w:r>
      <w:r>
        <w:rPr>
          <w:rFonts w:ascii="仿宋_GB2312" w:eastAsia="仿宋_GB2312" w:hAnsi="仿宋" w:hint="eastAsia"/>
          <w:sz w:val="24"/>
          <w:szCs w:val="24"/>
          <w:u w:val="single"/>
        </w:rPr>
        <w:t xml:space="preserve">       </w:t>
      </w:r>
      <w:r>
        <w:rPr>
          <w:rFonts w:ascii="仿宋_GB2312" w:eastAsia="仿宋_GB2312" w:hAnsi="仿宋" w:hint="eastAsia"/>
          <w:sz w:val="24"/>
          <w:szCs w:val="24"/>
        </w:rPr>
        <w:t>→</w:t>
      </w:r>
      <w:r>
        <w:rPr>
          <w:rFonts w:ascii="仿宋_GB2312" w:eastAsia="仿宋_GB2312" w:hAnsi="仿宋" w:hint="eastAsia"/>
          <w:sz w:val="24"/>
          <w:szCs w:val="24"/>
          <w:u w:val="single"/>
        </w:rPr>
        <w:t xml:space="preserve">       </w:t>
      </w:r>
    </w:p>
    <w:p w:rsidR="00D60A18" w:rsidRDefault="005A4CB5">
      <w:pPr>
        <w:spacing w:beforeLines="100" w:before="312" w:afterLines="100" w:after="312" w:line="360" w:lineRule="auto"/>
        <w:ind w:firstLineChars="600" w:firstLine="1440"/>
        <w:rPr>
          <w:rFonts w:ascii="仿宋_GB2312" w:eastAsia="仿宋_GB2312" w:hAnsi="仿宋"/>
          <w:sz w:val="24"/>
          <w:szCs w:val="24"/>
        </w:rPr>
      </w:pPr>
      <w:r>
        <w:rPr>
          <w:rFonts w:ascii="仿宋_GB2312" w:eastAsia="仿宋_GB2312" w:hAnsi="仿宋" w:hint="eastAsia"/>
          <w:sz w:val="24"/>
          <w:szCs w:val="24"/>
        </w:rPr>
        <w:t>→</w:t>
      </w:r>
      <w:r>
        <w:rPr>
          <w:rFonts w:ascii="仿宋_GB2312" w:eastAsia="仿宋_GB2312" w:hAnsi="仿宋" w:hint="eastAsia"/>
          <w:sz w:val="24"/>
          <w:szCs w:val="24"/>
          <w:u w:val="single"/>
        </w:rPr>
        <w:t xml:space="preserve">       </w:t>
      </w:r>
      <w:r>
        <w:rPr>
          <w:rFonts w:ascii="仿宋_GB2312" w:eastAsia="仿宋_GB2312" w:hAnsi="仿宋" w:hint="eastAsia"/>
          <w:sz w:val="24"/>
          <w:szCs w:val="24"/>
        </w:rPr>
        <w:t>→</w:t>
      </w:r>
      <w:r>
        <w:rPr>
          <w:rFonts w:ascii="仿宋_GB2312" w:eastAsia="仿宋_GB2312" w:hAnsi="仿宋" w:hint="eastAsia"/>
          <w:sz w:val="24"/>
          <w:szCs w:val="24"/>
          <w:u w:val="single"/>
        </w:rPr>
        <w:t xml:space="preserve">       </w:t>
      </w:r>
      <w:r>
        <w:rPr>
          <w:rFonts w:ascii="仿宋_GB2312" w:eastAsia="仿宋_GB2312" w:hAnsi="仿宋" w:hint="eastAsia"/>
          <w:sz w:val="24"/>
          <w:szCs w:val="24"/>
        </w:rPr>
        <w:t>→</w:t>
      </w:r>
      <w:r>
        <w:rPr>
          <w:rFonts w:ascii="仿宋_GB2312" w:eastAsia="仿宋_GB2312" w:hAnsi="仿宋" w:hint="eastAsia"/>
          <w:sz w:val="24"/>
          <w:szCs w:val="24"/>
          <w:u w:val="single"/>
        </w:rPr>
        <w:t xml:space="preserve">       </w:t>
      </w:r>
      <w:r>
        <w:rPr>
          <w:rFonts w:ascii="仿宋_GB2312" w:eastAsia="仿宋_GB2312" w:hAnsi="仿宋" w:hint="eastAsia"/>
          <w:sz w:val="24"/>
          <w:szCs w:val="24"/>
        </w:rPr>
        <w:t>→</w:t>
      </w:r>
      <w:r>
        <w:rPr>
          <w:rFonts w:ascii="仿宋_GB2312" w:eastAsia="仿宋_GB2312" w:hAnsi="仿宋" w:hint="eastAsia"/>
          <w:sz w:val="24"/>
          <w:szCs w:val="24"/>
          <w:u w:val="single"/>
        </w:rPr>
        <w:t xml:space="preserve">       </w:t>
      </w:r>
      <w:r>
        <w:rPr>
          <w:rFonts w:ascii="仿宋_GB2312" w:eastAsia="仿宋_GB2312" w:hAnsi="仿宋" w:hint="eastAsia"/>
          <w:sz w:val="24"/>
          <w:szCs w:val="24"/>
        </w:rPr>
        <w:t>→</w:t>
      </w:r>
      <w:r>
        <w:rPr>
          <w:rFonts w:ascii="仿宋_GB2312" w:eastAsia="仿宋_GB2312" w:hAnsi="仿宋" w:hint="eastAsia"/>
          <w:sz w:val="24"/>
          <w:szCs w:val="24"/>
          <w:u w:val="single"/>
        </w:rPr>
        <w:t xml:space="preserve">       </w:t>
      </w:r>
      <w:r>
        <w:rPr>
          <w:rFonts w:ascii="仿宋_GB2312" w:eastAsia="仿宋_GB2312" w:hAnsi="仿宋" w:hint="eastAsia"/>
          <w:sz w:val="24"/>
          <w:szCs w:val="24"/>
        </w:rPr>
        <w:t>→</w:t>
      </w:r>
      <w:r>
        <w:rPr>
          <w:rFonts w:ascii="仿宋_GB2312" w:eastAsia="仿宋_GB2312" w:hAnsi="仿宋" w:hint="eastAsia"/>
          <w:sz w:val="24"/>
          <w:szCs w:val="24"/>
          <w:u w:val="single"/>
        </w:rPr>
        <w:t xml:space="preserve">       </w:t>
      </w:r>
      <w:r>
        <w:rPr>
          <w:rFonts w:ascii="仿宋_GB2312" w:eastAsia="仿宋_GB2312" w:hAnsi="仿宋" w:hint="eastAsia"/>
          <w:sz w:val="24"/>
          <w:szCs w:val="24"/>
        </w:rPr>
        <w:t>→</w:t>
      </w:r>
      <w:r>
        <w:rPr>
          <w:rFonts w:ascii="仿宋_GB2312" w:eastAsia="仿宋_GB2312" w:hAnsi="仿宋" w:hint="eastAsia"/>
          <w:sz w:val="24"/>
          <w:szCs w:val="24"/>
          <w:u w:val="single"/>
        </w:rPr>
        <w:t xml:space="preserve">       </w:t>
      </w:r>
      <w:r>
        <w:rPr>
          <w:rFonts w:ascii="仿宋_GB2312" w:eastAsia="仿宋_GB2312" w:hAnsi="仿宋" w:hint="eastAsia"/>
          <w:sz w:val="24"/>
          <w:szCs w:val="24"/>
        </w:rPr>
        <w:t>→</w:t>
      </w:r>
      <w:r>
        <w:rPr>
          <w:rFonts w:ascii="仿宋_GB2312" w:eastAsia="仿宋_GB2312" w:hAnsi="仿宋" w:hint="eastAsia"/>
          <w:sz w:val="24"/>
          <w:szCs w:val="24"/>
          <w:u w:val="single"/>
        </w:rPr>
        <w:t xml:space="preserve">       </w:t>
      </w:r>
    </w:p>
    <w:p w:rsidR="00D60A18" w:rsidRDefault="005A4CB5">
      <w:pPr>
        <w:spacing w:beforeLines="100" w:before="312" w:afterLines="100" w:after="312" w:line="360" w:lineRule="auto"/>
        <w:rPr>
          <w:rFonts w:ascii="仿宋_GB2312" w:eastAsia="仿宋_GB2312" w:hAnsi="仿宋"/>
          <w:sz w:val="24"/>
          <w:szCs w:val="24"/>
        </w:rPr>
      </w:pPr>
      <w:r>
        <w:rPr>
          <w:rFonts w:hint="eastAsia"/>
          <w:noProof/>
        </w:rPr>
        <w:drawing>
          <wp:anchor distT="0" distB="0" distL="114300" distR="114300" simplePos="0" relativeHeight="251660288" behindDoc="0" locked="0" layoutInCell="1" allowOverlap="1">
            <wp:simplePos x="0" y="0"/>
            <wp:positionH relativeFrom="column">
              <wp:posOffset>1619250</wp:posOffset>
            </wp:positionH>
            <wp:positionV relativeFrom="paragraph">
              <wp:posOffset>24130</wp:posOffset>
            </wp:positionV>
            <wp:extent cx="1399540" cy="1494790"/>
            <wp:effectExtent l="19050" t="0" r="0" b="0"/>
            <wp:wrapNone/>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noChangeArrowheads="1"/>
                    </pic:cNvPicPr>
                  </pic:nvPicPr>
                  <pic:blipFill>
                    <a:blip r:embed="rId32" cstate="print"/>
                    <a:srcRect/>
                    <a:stretch>
                      <a:fillRect/>
                    </a:stretch>
                  </pic:blipFill>
                  <pic:spPr>
                    <a:xfrm>
                      <a:off x="0" y="0"/>
                      <a:ext cx="1399540" cy="1494790"/>
                    </a:xfrm>
                    <a:prstGeom prst="rect">
                      <a:avLst/>
                    </a:prstGeom>
                    <a:noFill/>
                  </pic:spPr>
                </pic:pic>
              </a:graphicData>
            </a:graphic>
          </wp:anchor>
        </w:drawing>
      </w:r>
    </w:p>
    <w:p w:rsidR="00D60A18" w:rsidRDefault="005A4CB5">
      <w:pPr>
        <w:spacing w:beforeLines="100" w:before="312" w:afterLines="100" w:after="312" w:line="360" w:lineRule="auto"/>
        <w:rPr>
          <w:rFonts w:ascii="仿宋_GB2312" w:eastAsia="仿宋_GB2312" w:hAnsi="仿宋"/>
          <w:sz w:val="24"/>
        </w:rPr>
      </w:pPr>
      <w:r>
        <w:rPr>
          <w:rFonts w:ascii="仿宋_GB2312" w:eastAsia="仿宋_GB2312" w:hAnsi="仿宋" w:hint="eastAsia"/>
          <w:sz w:val="24"/>
        </w:rPr>
        <w:t>设备布置方向</w:t>
      </w:r>
      <w:r>
        <w:rPr>
          <w:rFonts w:ascii="仿宋_GB2312" w:eastAsia="仿宋_GB2312" w:hAnsi="仿宋" w:hint="eastAsia"/>
          <w:sz w:val="24"/>
        </w:rPr>
        <w:t xml:space="preserve"> </w:t>
      </w:r>
      <w:r>
        <w:rPr>
          <w:rFonts w:ascii="仿宋_GB2312" w:eastAsia="仿宋_GB2312" w:hAnsi="仿宋" w:hint="eastAsia"/>
          <w:sz w:val="24"/>
        </w:rPr>
        <w:t>：</w:t>
      </w:r>
      <w:r>
        <w:rPr>
          <w:rFonts w:ascii="仿宋_GB2312" w:eastAsia="仿宋_GB2312" w:hAnsi="仿宋" w:hint="eastAsia"/>
          <w:sz w:val="24"/>
        </w:rPr>
        <w:t xml:space="preserve">                                                                                             </w:t>
      </w:r>
    </w:p>
    <w:p w:rsidR="00D60A18" w:rsidRDefault="005A4CB5">
      <w:pPr>
        <w:spacing w:beforeLines="100" w:before="312" w:afterLines="100" w:after="312" w:line="360" w:lineRule="auto"/>
        <w:ind w:left="13680" w:hangingChars="5700" w:hanging="13680"/>
        <w:rPr>
          <w:rFonts w:ascii="仿宋_GB2312" w:eastAsia="仿宋_GB2312" w:hAnsi="仿宋"/>
          <w:sz w:val="24"/>
        </w:rPr>
      </w:pPr>
      <w:r>
        <w:rPr>
          <w:rFonts w:ascii="仿宋_GB2312" w:eastAsia="仿宋_GB2312" w:hAnsi="仿宋" w:hint="eastAsia"/>
          <w:sz w:val="24"/>
        </w:rPr>
        <w:t xml:space="preserve">                                         </w:t>
      </w:r>
      <w:r>
        <w:rPr>
          <w:rFonts w:ascii="仿宋_GB2312" w:eastAsia="仿宋_GB2312" w:hAnsi="仿宋" w:hint="eastAsia"/>
          <w:sz w:val="24"/>
        </w:rPr>
        <w:t xml:space="preserve">                                                                                                                                                           </w:t>
      </w:r>
      <w:r>
        <w:rPr>
          <w:rFonts w:ascii="仿宋_GB2312" w:eastAsia="仿宋_GB2312" w:hAnsi="仿宋" w:hint="eastAsia"/>
          <w:sz w:val="24"/>
        </w:rPr>
        <w:t>构筑物⑥名称：</w:t>
      </w:r>
      <w:r>
        <w:rPr>
          <w:rFonts w:ascii="仿宋_GB2312" w:eastAsia="仿宋_GB2312" w:hAnsi="仿宋" w:hint="eastAsia"/>
          <w:sz w:val="24"/>
          <w:u w:val="single"/>
        </w:rPr>
        <w:t xml:space="preserve">                 </w:t>
      </w:r>
      <w:r>
        <w:rPr>
          <w:rFonts w:ascii="仿宋_GB2312" w:eastAsia="仿宋_GB2312" w:hAnsi="仿宋" w:hint="eastAsia"/>
          <w:sz w:val="24"/>
        </w:rPr>
        <w:t xml:space="preserve">       </w:t>
      </w:r>
      <w:r>
        <w:rPr>
          <w:rFonts w:ascii="仿宋_GB2312" w:eastAsia="仿宋_GB2312" w:hAnsi="仿宋" w:hint="eastAsia"/>
          <w:sz w:val="24"/>
        </w:rPr>
        <w:t>构筑物⑦名称：</w:t>
      </w:r>
      <w:r>
        <w:rPr>
          <w:rFonts w:ascii="仿宋_GB2312" w:eastAsia="仿宋_GB2312" w:hAnsi="仿宋" w:hint="eastAsia"/>
          <w:sz w:val="24"/>
          <w:u w:val="single"/>
        </w:rPr>
        <w:t xml:space="preserve">                 </w:t>
      </w:r>
    </w:p>
    <w:p w:rsidR="00D60A18" w:rsidRDefault="005A4CB5">
      <w:pPr>
        <w:rPr>
          <w:rFonts w:ascii="仿宋" w:eastAsia="仿宋" w:hAnsi="仿宋"/>
        </w:rPr>
      </w:pPr>
      <w:r>
        <w:rPr>
          <w:rFonts w:ascii="仿宋_GB2312" w:eastAsia="仿宋_GB2312" w:hAnsi="仿宋" w:hint="eastAsia"/>
          <w:sz w:val="24"/>
        </w:rPr>
        <w:t xml:space="preserve">                                                                                                                  </w:t>
      </w:r>
      <w:r>
        <w:rPr>
          <w:rFonts w:ascii="仿宋_GB2312" w:eastAsia="仿宋_GB2312" w:hAnsi="仿宋" w:hint="eastAsia"/>
          <w:sz w:val="24"/>
        </w:rPr>
        <w:t>出水口接头编号：</w:t>
      </w:r>
      <w:r>
        <w:rPr>
          <w:rFonts w:ascii="仿宋_GB2312" w:eastAsia="仿宋_GB2312" w:hAnsi="仿宋" w:hint="eastAsia"/>
          <w:sz w:val="24"/>
          <w:u w:val="single"/>
        </w:rPr>
        <w:t xml:space="preserve">     </w:t>
      </w:r>
      <w:r>
        <w:rPr>
          <w:rFonts w:ascii="仿宋" w:eastAsia="仿宋" w:hAnsi="仿宋" w:hint="eastAsia"/>
          <w:sz w:val="24"/>
          <w:u w:val="single"/>
        </w:rPr>
        <w:t xml:space="preserve">         </w:t>
      </w:r>
      <w:r>
        <w:rPr>
          <w:rFonts w:ascii="仿宋" w:eastAsia="仿宋" w:hAnsi="仿宋" w:hint="eastAsia"/>
          <w:sz w:val="24"/>
        </w:rPr>
        <w:t xml:space="preserve">    </w:t>
      </w:r>
    </w:p>
    <w:sectPr w:rsidR="00D60A18">
      <w:footerReference w:type="default" r:id="rId33"/>
      <w:pgSz w:w="23814" w:h="16840" w:orient="landscape"/>
      <w:pgMar w:top="851" w:right="851" w:bottom="851" w:left="851"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CB5" w:rsidRDefault="005A4CB5">
      <w:r>
        <w:separator/>
      </w:r>
    </w:p>
  </w:endnote>
  <w:endnote w:type="continuationSeparator" w:id="0">
    <w:p w:rsidR="005A4CB5" w:rsidRDefault="005A4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modern"/>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新宋体">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A18" w:rsidRDefault="00D60A1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939"/>
      <w:docPartObj>
        <w:docPartGallery w:val="AutoText"/>
      </w:docPartObj>
    </w:sdtPr>
    <w:sdtEndPr/>
    <w:sdtContent>
      <w:p w:rsidR="00D60A18" w:rsidRDefault="005A4CB5">
        <w:pPr>
          <w:pStyle w:val="a7"/>
          <w:jc w:val="center"/>
        </w:pPr>
        <w:r>
          <w:rPr>
            <w:rFonts w:ascii="Times New Roman" w:eastAsia="新宋体" w:hAnsi="Times New Roman"/>
            <w:sz w:val="21"/>
            <w:szCs w:val="21"/>
          </w:rPr>
          <w:fldChar w:fldCharType="begin"/>
        </w:r>
        <w:r>
          <w:rPr>
            <w:rFonts w:ascii="Times New Roman" w:eastAsia="新宋体" w:hAnsi="Times New Roman"/>
            <w:sz w:val="21"/>
            <w:szCs w:val="21"/>
          </w:rPr>
          <w:instrText xml:space="preserve"> PAGE   \* MERGEFORMAT </w:instrText>
        </w:r>
        <w:r>
          <w:rPr>
            <w:rFonts w:ascii="Times New Roman" w:eastAsia="新宋体" w:hAnsi="Times New Roman"/>
            <w:sz w:val="21"/>
            <w:szCs w:val="21"/>
          </w:rPr>
          <w:fldChar w:fldCharType="separate"/>
        </w:r>
        <w:r w:rsidR="00413622" w:rsidRPr="00413622">
          <w:rPr>
            <w:rFonts w:ascii="Times New Roman" w:eastAsia="新宋体" w:hAnsi="Times New Roman"/>
            <w:noProof/>
            <w:sz w:val="21"/>
            <w:szCs w:val="21"/>
            <w:lang w:val="zh-CN"/>
          </w:rPr>
          <w:t>19</w:t>
        </w:r>
        <w:r>
          <w:rPr>
            <w:rFonts w:ascii="Times New Roman" w:eastAsia="新宋体" w:hAnsi="Times New Roman"/>
            <w:sz w:val="21"/>
            <w:szCs w:val="2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A18" w:rsidRDefault="00D60A18">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A18" w:rsidRDefault="005A4CB5">
    <w:pPr>
      <w:pStyle w:val="a7"/>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sidR="00413622">
      <w:rPr>
        <w:rFonts w:ascii="Times New Roman" w:hAnsi="Times New Roman"/>
        <w:noProof/>
        <w:sz w:val="21"/>
        <w:szCs w:val="21"/>
      </w:rPr>
      <w:t>50</w:t>
    </w:r>
    <w:r>
      <w:rPr>
        <w:rFonts w:ascii="Times New Roman" w:hAnsi="Times New Roman"/>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CB5" w:rsidRDefault="005A4CB5">
      <w:r>
        <w:separator/>
      </w:r>
    </w:p>
  </w:footnote>
  <w:footnote w:type="continuationSeparator" w:id="0">
    <w:p w:rsidR="005A4CB5" w:rsidRDefault="005A4C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A18" w:rsidRDefault="00D60A18">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A18" w:rsidRDefault="00D60A18">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A18" w:rsidRDefault="00D60A18">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0F615C"/>
    <w:multiLevelType w:val="multilevel"/>
    <w:tmpl w:val="3F0F615C"/>
    <w:lvl w:ilvl="0">
      <w:start w:val="1"/>
      <w:numFmt w:val="decimal"/>
      <w:lvlText w:val="%1."/>
      <w:lvlJc w:val="left"/>
      <w:pPr>
        <w:tabs>
          <w:tab w:val="left" w:pos="995"/>
        </w:tabs>
        <w:ind w:left="995" w:hanging="435"/>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63667C1C"/>
    <w:multiLevelType w:val="multilevel"/>
    <w:tmpl w:val="63667C1C"/>
    <w:lvl w:ilvl="0">
      <w:start w:val="1"/>
      <w:numFmt w:val="decimal"/>
      <w:lvlText w:val="%1"/>
      <w:lvlJc w:val="left"/>
      <w:pPr>
        <w:tabs>
          <w:tab w:val="left" w:pos="284"/>
        </w:tabs>
        <w:ind w:left="0" w:firstLine="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6DE82FB3"/>
    <w:multiLevelType w:val="multilevel"/>
    <w:tmpl w:val="6DE82FB3"/>
    <w:lvl w:ilvl="0">
      <w:start w:val="1"/>
      <w:numFmt w:val="decimal"/>
      <w:lvlText w:val="%1"/>
      <w:lvlJc w:val="left"/>
      <w:pPr>
        <w:tabs>
          <w:tab w:val="left" w:pos="284"/>
        </w:tabs>
        <w:ind w:left="0" w:firstLine="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E0F22"/>
    <w:rsid w:val="00012281"/>
    <w:rsid w:val="00020349"/>
    <w:rsid w:val="00027512"/>
    <w:rsid w:val="00035C54"/>
    <w:rsid w:val="000374EE"/>
    <w:rsid w:val="0004008F"/>
    <w:rsid w:val="000405EE"/>
    <w:rsid w:val="000445FC"/>
    <w:rsid w:val="00051928"/>
    <w:rsid w:val="00063266"/>
    <w:rsid w:val="000732BF"/>
    <w:rsid w:val="000A16F5"/>
    <w:rsid w:val="000E30E6"/>
    <w:rsid w:val="000E4067"/>
    <w:rsid w:val="00110940"/>
    <w:rsid w:val="00121982"/>
    <w:rsid w:val="00130D98"/>
    <w:rsid w:val="00136846"/>
    <w:rsid w:val="00144761"/>
    <w:rsid w:val="00150F4D"/>
    <w:rsid w:val="00162F7B"/>
    <w:rsid w:val="00167D9A"/>
    <w:rsid w:val="001766F5"/>
    <w:rsid w:val="00180C20"/>
    <w:rsid w:val="001A1903"/>
    <w:rsid w:val="001A2FD1"/>
    <w:rsid w:val="001A63E9"/>
    <w:rsid w:val="001A689A"/>
    <w:rsid w:val="001E73E5"/>
    <w:rsid w:val="001F3AA3"/>
    <w:rsid w:val="00202EA7"/>
    <w:rsid w:val="00203BE0"/>
    <w:rsid w:val="00213085"/>
    <w:rsid w:val="002353B4"/>
    <w:rsid w:val="0023641A"/>
    <w:rsid w:val="002425AF"/>
    <w:rsid w:val="002477F0"/>
    <w:rsid w:val="00272460"/>
    <w:rsid w:val="002954A9"/>
    <w:rsid w:val="002968A0"/>
    <w:rsid w:val="002B2F0D"/>
    <w:rsid w:val="002D12E8"/>
    <w:rsid w:val="002E201E"/>
    <w:rsid w:val="0030280A"/>
    <w:rsid w:val="00302863"/>
    <w:rsid w:val="003124FB"/>
    <w:rsid w:val="003446EA"/>
    <w:rsid w:val="00351F34"/>
    <w:rsid w:val="0035430F"/>
    <w:rsid w:val="00360226"/>
    <w:rsid w:val="003603E6"/>
    <w:rsid w:val="00371748"/>
    <w:rsid w:val="0038233A"/>
    <w:rsid w:val="00393CA0"/>
    <w:rsid w:val="003A66F2"/>
    <w:rsid w:val="003C7F56"/>
    <w:rsid w:val="003D3759"/>
    <w:rsid w:val="003E1953"/>
    <w:rsid w:val="003E1F9D"/>
    <w:rsid w:val="003E2A9B"/>
    <w:rsid w:val="003E4072"/>
    <w:rsid w:val="003F04EB"/>
    <w:rsid w:val="003F08AB"/>
    <w:rsid w:val="004071E0"/>
    <w:rsid w:val="00413622"/>
    <w:rsid w:val="004274C3"/>
    <w:rsid w:val="00432D58"/>
    <w:rsid w:val="004513C0"/>
    <w:rsid w:val="00461C6A"/>
    <w:rsid w:val="00464D1A"/>
    <w:rsid w:val="00482ECD"/>
    <w:rsid w:val="004B06F1"/>
    <w:rsid w:val="004B087A"/>
    <w:rsid w:val="004B270D"/>
    <w:rsid w:val="004B72D3"/>
    <w:rsid w:val="004C4C60"/>
    <w:rsid w:val="004C683C"/>
    <w:rsid w:val="004D3772"/>
    <w:rsid w:val="004E0F22"/>
    <w:rsid w:val="004E55B8"/>
    <w:rsid w:val="004E6820"/>
    <w:rsid w:val="004F1B07"/>
    <w:rsid w:val="004F2540"/>
    <w:rsid w:val="004F50D0"/>
    <w:rsid w:val="00504A8F"/>
    <w:rsid w:val="00511D4E"/>
    <w:rsid w:val="0051216A"/>
    <w:rsid w:val="005226FB"/>
    <w:rsid w:val="00524387"/>
    <w:rsid w:val="00524E8B"/>
    <w:rsid w:val="00541A03"/>
    <w:rsid w:val="0054292B"/>
    <w:rsid w:val="005563C0"/>
    <w:rsid w:val="0056267B"/>
    <w:rsid w:val="00565298"/>
    <w:rsid w:val="00567B51"/>
    <w:rsid w:val="0057411C"/>
    <w:rsid w:val="00574B9D"/>
    <w:rsid w:val="00584C68"/>
    <w:rsid w:val="00594ACD"/>
    <w:rsid w:val="005A4CB5"/>
    <w:rsid w:val="005B1B4B"/>
    <w:rsid w:val="005C373E"/>
    <w:rsid w:val="005D6F77"/>
    <w:rsid w:val="0061748A"/>
    <w:rsid w:val="006333D5"/>
    <w:rsid w:val="00637E97"/>
    <w:rsid w:val="00646337"/>
    <w:rsid w:val="0068072B"/>
    <w:rsid w:val="006848ED"/>
    <w:rsid w:val="00685E72"/>
    <w:rsid w:val="006A0411"/>
    <w:rsid w:val="006A220D"/>
    <w:rsid w:val="006B3C65"/>
    <w:rsid w:val="006B4B87"/>
    <w:rsid w:val="006D06FF"/>
    <w:rsid w:val="006D2D63"/>
    <w:rsid w:val="006E2018"/>
    <w:rsid w:val="007132E3"/>
    <w:rsid w:val="00713422"/>
    <w:rsid w:val="0071366D"/>
    <w:rsid w:val="00723746"/>
    <w:rsid w:val="007543ED"/>
    <w:rsid w:val="00756480"/>
    <w:rsid w:val="007618EB"/>
    <w:rsid w:val="007A4AA8"/>
    <w:rsid w:val="007C1940"/>
    <w:rsid w:val="007D6EFB"/>
    <w:rsid w:val="007D7E65"/>
    <w:rsid w:val="007E16EC"/>
    <w:rsid w:val="007F3D47"/>
    <w:rsid w:val="0081331B"/>
    <w:rsid w:val="008361EF"/>
    <w:rsid w:val="008472A1"/>
    <w:rsid w:val="00854E92"/>
    <w:rsid w:val="0085779A"/>
    <w:rsid w:val="00857F2A"/>
    <w:rsid w:val="0086203B"/>
    <w:rsid w:val="0086332A"/>
    <w:rsid w:val="0087145F"/>
    <w:rsid w:val="00882B85"/>
    <w:rsid w:val="00892801"/>
    <w:rsid w:val="00894FFD"/>
    <w:rsid w:val="008A1982"/>
    <w:rsid w:val="008A33EC"/>
    <w:rsid w:val="008B47DB"/>
    <w:rsid w:val="008E1BAA"/>
    <w:rsid w:val="008E23D6"/>
    <w:rsid w:val="008F612B"/>
    <w:rsid w:val="0090384D"/>
    <w:rsid w:val="009044F2"/>
    <w:rsid w:val="009119AF"/>
    <w:rsid w:val="009341A2"/>
    <w:rsid w:val="0093623D"/>
    <w:rsid w:val="00950642"/>
    <w:rsid w:val="00954586"/>
    <w:rsid w:val="00963620"/>
    <w:rsid w:val="00965603"/>
    <w:rsid w:val="009740A3"/>
    <w:rsid w:val="009931F3"/>
    <w:rsid w:val="009A054C"/>
    <w:rsid w:val="009A56A3"/>
    <w:rsid w:val="009A7CEE"/>
    <w:rsid w:val="009C00FF"/>
    <w:rsid w:val="009C42FA"/>
    <w:rsid w:val="009D2F2A"/>
    <w:rsid w:val="009E4B89"/>
    <w:rsid w:val="009F0AEE"/>
    <w:rsid w:val="009F76A6"/>
    <w:rsid w:val="00A0664D"/>
    <w:rsid w:val="00A1534A"/>
    <w:rsid w:val="00A24132"/>
    <w:rsid w:val="00A2443B"/>
    <w:rsid w:val="00A275D3"/>
    <w:rsid w:val="00A27614"/>
    <w:rsid w:val="00A31103"/>
    <w:rsid w:val="00A33656"/>
    <w:rsid w:val="00A3560F"/>
    <w:rsid w:val="00A41E9C"/>
    <w:rsid w:val="00A45E57"/>
    <w:rsid w:val="00A500AE"/>
    <w:rsid w:val="00A62634"/>
    <w:rsid w:val="00A648FE"/>
    <w:rsid w:val="00A8015F"/>
    <w:rsid w:val="00AA0A57"/>
    <w:rsid w:val="00AB335E"/>
    <w:rsid w:val="00AD0741"/>
    <w:rsid w:val="00AE4AD0"/>
    <w:rsid w:val="00B0007C"/>
    <w:rsid w:val="00B051BD"/>
    <w:rsid w:val="00B30335"/>
    <w:rsid w:val="00B351FE"/>
    <w:rsid w:val="00B45E0E"/>
    <w:rsid w:val="00B47852"/>
    <w:rsid w:val="00B57FBB"/>
    <w:rsid w:val="00B650C3"/>
    <w:rsid w:val="00B66280"/>
    <w:rsid w:val="00B82153"/>
    <w:rsid w:val="00B82AC3"/>
    <w:rsid w:val="00B9219A"/>
    <w:rsid w:val="00BA6EE5"/>
    <w:rsid w:val="00BC23DF"/>
    <w:rsid w:val="00BC7078"/>
    <w:rsid w:val="00BD07F4"/>
    <w:rsid w:val="00BD6718"/>
    <w:rsid w:val="00C031B4"/>
    <w:rsid w:val="00C220D4"/>
    <w:rsid w:val="00C23559"/>
    <w:rsid w:val="00C46647"/>
    <w:rsid w:val="00C57EB2"/>
    <w:rsid w:val="00C73594"/>
    <w:rsid w:val="00C7380C"/>
    <w:rsid w:val="00C75EB1"/>
    <w:rsid w:val="00C81543"/>
    <w:rsid w:val="00C861D3"/>
    <w:rsid w:val="00C92710"/>
    <w:rsid w:val="00C92874"/>
    <w:rsid w:val="00C941C8"/>
    <w:rsid w:val="00C9560A"/>
    <w:rsid w:val="00CA2936"/>
    <w:rsid w:val="00CA6FE7"/>
    <w:rsid w:val="00CB09CF"/>
    <w:rsid w:val="00CB535E"/>
    <w:rsid w:val="00CB6385"/>
    <w:rsid w:val="00CC0A26"/>
    <w:rsid w:val="00CC70FF"/>
    <w:rsid w:val="00CD3211"/>
    <w:rsid w:val="00CE1A8D"/>
    <w:rsid w:val="00CF47E4"/>
    <w:rsid w:val="00D06BA8"/>
    <w:rsid w:val="00D2570A"/>
    <w:rsid w:val="00D27DB6"/>
    <w:rsid w:val="00D3574A"/>
    <w:rsid w:val="00D3697B"/>
    <w:rsid w:val="00D4014A"/>
    <w:rsid w:val="00D4740E"/>
    <w:rsid w:val="00D51879"/>
    <w:rsid w:val="00D56FC4"/>
    <w:rsid w:val="00D60A18"/>
    <w:rsid w:val="00D725E2"/>
    <w:rsid w:val="00D9201E"/>
    <w:rsid w:val="00D958EC"/>
    <w:rsid w:val="00DA017F"/>
    <w:rsid w:val="00DA4BA3"/>
    <w:rsid w:val="00DA5935"/>
    <w:rsid w:val="00DB2D84"/>
    <w:rsid w:val="00DD33A6"/>
    <w:rsid w:val="00DD6C76"/>
    <w:rsid w:val="00DE263B"/>
    <w:rsid w:val="00DF7067"/>
    <w:rsid w:val="00E0722A"/>
    <w:rsid w:val="00E13DAC"/>
    <w:rsid w:val="00E22555"/>
    <w:rsid w:val="00E31DB5"/>
    <w:rsid w:val="00E32786"/>
    <w:rsid w:val="00E372BD"/>
    <w:rsid w:val="00E44752"/>
    <w:rsid w:val="00E45338"/>
    <w:rsid w:val="00E461A0"/>
    <w:rsid w:val="00E5465F"/>
    <w:rsid w:val="00E65E5E"/>
    <w:rsid w:val="00E70F14"/>
    <w:rsid w:val="00EC61A5"/>
    <w:rsid w:val="00EC6583"/>
    <w:rsid w:val="00ED10C4"/>
    <w:rsid w:val="00ED24D5"/>
    <w:rsid w:val="00ED54B7"/>
    <w:rsid w:val="00ED5C28"/>
    <w:rsid w:val="00ED691E"/>
    <w:rsid w:val="00EE056A"/>
    <w:rsid w:val="00EF79A7"/>
    <w:rsid w:val="00F0021E"/>
    <w:rsid w:val="00F0343D"/>
    <w:rsid w:val="00F26BB6"/>
    <w:rsid w:val="00F27EFD"/>
    <w:rsid w:val="00F527AE"/>
    <w:rsid w:val="00F55581"/>
    <w:rsid w:val="00F627AC"/>
    <w:rsid w:val="00F81C8B"/>
    <w:rsid w:val="00F84508"/>
    <w:rsid w:val="00F90B50"/>
    <w:rsid w:val="00F929BA"/>
    <w:rsid w:val="00FA0C47"/>
    <w:rsid w:val="00FA38D4"/>
    <w:rsid w:val="00FA6956"/>
    <w:rsid w:val="00FB13F2"/>
    <w:rsid w:val="00FB2C4F"/>
    <w:rsid w:val="00FC1C0E"/>
    <w:rsid w:val="00FE0A9F"/>
    <w:rsid w:val="10907F32"/>
    <w:rsid w:val="15405F2B"/>
    <w:rsid w:val="28627691"/>
    <w:rsid w:val="4E011963"/>
    <w:rsid w:val="51DB12F6"/>
    <w:rsid w:val="5E4A6A02"/>
    <w:rsid w:val="5F9C1C10"/>
    <w:rsid w:val="62411A37"/>
    <w:rsid w:val="62860A3B"/>
    <w:rsid w:val="6CC24A6B"/>
    <w:rsid w:val="72591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3914CC65-021B-40E8-AFC8-2B4F5B562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footnote text" w:qFormat="1"/>
    <w:lsdException w:name="header" w:uiPriority="99" w:qFormat="1"/>
    <w:lsdException w:name="footer" w:uiPriority="99" w:qFormat="1"/>
    <w:lsdException w:name="caption" w:semiHidden="1" w:unhideWhenUsed="1" w:qFormat="1"/>
    <w:lsdException w:name="footnote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eastAsia="宋体" w:hAnsi="Calibri" w:cs="Times New Roman"/>
      <w:kern w:val="2"/>
      <w:sz w:val="21"/>
      <w:szCs w:val="22"/>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Pr>
      <w:b/>
      <w:bCs/>
    </w:rPr>
  </w:style>
  <w:style w:type="paragraph" w:styleId="a4">
    <w:name w:val="annotation text"/>
    <w:basedOn w:val="a"/>
    <w:link w:val="Char0"/>
    <w:pPr>
      <w:jc w:val="left"/>
    </w:pPr>
  </w:style>
  <w:style w:type="paragraph" w:styleId="a5">
    <w:name w:val="Document Map"/>
    <w:basedOn w:val="a"/>
    <w:link w:val="Char1"/>
    <w:rPr>
      <w:rFonts w:ascii="宋体"/>
      <w:sz w:val="18"/>
      <w:szCs w:val="18"/>
    </w:rPr>
  </w:style>
  <w:style w:type="paragraph" w:styleId="3">
    <w:name w:val="toc 3"/>
    <w:basedOn w:val="a"/>
    <w:next w:val="a"/>
    <w:uiPriority w:val="39"/>
    <w:unhideWhenUsed/>
    <w:qFormat/>
    <w:pPr>
      <w:widowControl/>
      <w:spacing w:after="100" w:line="276" w:lineRule="auto"/>
      <w:ind w:left="440"/>
      <w:jc w:val="left"/>
    </w:pPr>
    <w:rPr>
      <w:rFonts w:asciiTheme="minorHAnsi" w:eastAsiaTheme="minorEastAsia" w:hAnsiTheme="minorHAnsi" w:cstheme="minorBidi"/>
      <w:kern w:val="0"/>
      <w:sz w:val="22"/>
    </w:rPr>
  </w:style>
  <w:style w:type="paragraph" w:styleId="a6">
    <w:name w:val="Balloon Text"/>
    <w:basedOn w:val="a"/>
    <w:link w:val="Char2"/>
    <w:qFormat/>
    <w:rPr>
      <w:sz w:val="18"/>
      <w:szCs w:val="18"/>
    </w:rPr>
  </w:style>
  <w:style w:type="paragraph" w:styleId="a7">
    <w:name w:val="footer"/>
    <w:basedOn w:val="a"/>
    <w:link w:val="Char3"/>
    <w:uiPriority w:val="99"/>
    <w:qFormat/>
    <w:pPr>
      <w:tabs>
        <w:tab w:val="center" w:pos="4153"/>
        <w:tab w:val="right" w:pos="8306"/>
      </w:tabs>
      <w:snapToGrid w:val="0"/>
      <w:jc w:val="left"/>
    </w:pPr>
    <w:rPr>
      <w:sz w:val="18"/>
    </w:rPr>
  </w:style>
  <w:style w:type="paragraph" w:styleId="a8">
    <w:name w:val="header"/>
    <w:basedOn w:val="a"/>
    <w:link w:val="Char4"/>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unhideWhenUsed/>
    <w:qFormat/>
    <w:pPr>
      <w:widowControl/>
      <w:spacing w:after="100" w:line="276" w:lineRule="auto"/>
      <w:jc w:val="left"/>
    </w:pPr>
    <w:rPr>
      <w:rFonts w:asciiTheme="minorHAnsi" w:eastAsiaTheme="minorEastAsia" w:hAnsiTheme="minorHAnsi" w:cstheme="minorBidi"/>
      <w:kern w:val="0"/>
      <w:sz w:val="22"/>
    </w:rPr>
  </w:style>
  <w:style w:type="paragraph" w:styleId="a9">
    <w:name w:val="footnote text"/>
    <w:basedOn w:val="a"/>
    <w:link w:val="Char5"/>
    <w:qFormat/>
    <w:pPr>
      <w:snapToGrid w:val="0"/>
      <w:jc w:val="left"/>
    </w:pPr>
    <w:rPr>
      <w:kern w:val="0"/>
      <w:sz w:val="18"/>
      <w:szCs w:val="18"/>
    </w:rPr>
  </w:style>
  <w:style w:type="paragraph" w:styleId="2">
    <w:name w:val="toc 2"/>
    <w:basedOn w:val="a"/>
    <w:next w:val="a"/>
    <w:uiPriority w:val="39"/>
    <w:unhideWhenUsed/>
    <w:qFormat/>
    <w:pPr>
      <w:widowControl/>
      <w:spacing w:after="100" w:line="276" w:lineRule="auto"/>
      <w:ind w:left="220"/>
      <w:jc w:val="left"/>
    </w:pPr>
    <w:rPr>
      <w:rFonts w:asciiTheme="minorHAnsi" w:eastAsiaTheme="minorEastAsia" w:hAnsiTheme="minorHAnsi" w:cstheme="minorBidi"/>
      <w:kern w:val="0"/>
      <w:sz w:val="22"/>
    </w:rPr>
  </w:style>
  <w:style w:type="character" w:styleId="aa">
    <w:name w:val="annotation reference"/>
    <w:basedOn w:val="a0"/>
    <w:rPr>
      <w:sz w:val="21"/>
      <w:szCs w:val="21"/>
    </w:rPr>
  </w:style>
  <w:style w:type="character" w:styleId="ab">
    <w:name w:val="footnote reference"/>
    <w:qFormat/>
    <w:rPr>
      <w:rFonts w:cs="Times New Roman"/>
      <w:vertAlign w:val="superscript"/>
    </w:rPr>
  </w:style>
  <w:style w:type="character" w:customStyle="1" w:styleId="Char0">
    <w:name w:val="批注文字 Char"/>
    <w:basedOn w:val="a0"/>
    <w:link w:val="a4"/>
    <w:rPr>
      <w:kern w:val="2"/>
      <w:sz w:val="21"/>
      <w:szCs w:val="22"/>
    </w:rPr>
  </w:style>
  <w:style w:type="character" w:customStyle="1" w:styleId="Char">
    <w:name w:val="批注主题 Char"/>
    <w:basedOn w:val="Char0"/>
    <w:link w:val="a3"/>
    <w:qFormat/>
    <w:rPr>
      <w:b/>
      <w:bCs/>
      <w:kern w:val="2"/>
      <w:sz w:val="21"/>
      <w:szCs w:val="22"/>
    </w:rPr>
  </w:style>
  <w:style w:type="character" w:customStyle="1" w:styleId="Char2">
    <w:name w:val="批注框文本 Char"/>
    <w:basedOn w:val="a0"/>
    <w:link w:val="a6"/>
    <w:rPr>
      <w:kern w:val="2"/>
      <w:sz w:val="18"/>
      <w:szCs w:val="18"/>
    </w:rPr>
  </w:style>
  <w:style w:type="character" w:customStyle="1" w:styleId="Char5">
    <w:name w:val="脚注文本 Char"/>
    <w:basedOn w:val="a0"/>
    <w:link w:val="a9"/>
    <w:rPr>
      <w:sz w:val="18"/>
      <w:szCs w:val="18"/>
    </w:rPr>
  </w:style>
  <w:style w:type="paragraph" w:styleId="ac">
    <w:name w:val="List Paragraph"/>
    <w:basedOn w:val="a"/>
    <w:qFormat/>
    <w:pPr>
      <w:ind w:firstLineChars="200" w:firstLine="420"/>
    </w:pPr>
  </w:style>
  <w:style w:type="character" w:customStyle="1" w:styleId="Char1">
    <w:name w:val="文档结构图 Char"/>
    <w:basedOn w:val="a0"/>
    <w:link w:val="a5"/>
    <w:rPr>
      <w:rFonts w:ascii="宋体" w:eastAsia="宋体" w:hAnsi="Calibri" w:cs="Times New Roman"/>
      <w:kern w:val="2"/>
      <w:sz w:val="18"/>
      <w:szCs w:val="18"/>
    </w:rPr>
  </w:style>
  <w:style w:type="character" w:customStyle="1" w:styleId="1Char">
    <w:name w:val="标题 1 Char"/>
    <w:basedOn w:val="a0"/>
    <w:link w:val="1"/>
    <w:rPr>
      <w:rFonts w:ascii="Calibri" w:eastAsia="宋体" w:hAnsi="Calibri" w:cs="Times New Roman"/>
      <w:b/>
      <w:bCs/>
      <w:kern w:val="44"/>
      <w:sz w:val="44"/>
      <w:szCs w:val="44"/>
    </w:rPr>
  </w:style>
  <w:style w:type="paragraph" w:customStyle="1" w:styleId="TOC1">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character" w:customStyle="1" w:styleId="Char4">
    <w:name w:val="页眉 Char"/>
    <w:link w:val="a8"/>
    <w:uiPriority w:val="99"/>
    <w:rPr>
      <w:rFonts w:ascii="Calibri" w:eastAsia="宋体" w:hAnsi="Calibri" w:cs="Times New Roman"/>
      <w:kern w:val="2"/>
      <w:sz w:val="18"/>
      <w:szCs w:val="22"/>
    </w:rPr>
  </w:style>
  <w:style w:type="character" w:customStyle="1" w:styleId="Char3">
    <w:name w:val="页脚 Char"/>
    <w:basedOn w:val="a0"/>
    <w:link w:val="a7"/>
    <w:uiPriority w:val="99"/>
    <w:rPr>
      <w:rFonts w:ascii="Calibri" w:eastAsia="宋体" w:hAnsi="Calibri" w:cs="Times New Roman"/>
      <w:kern w:val="2"/>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13E05E-98E2-4B48-9A9B-5CA28BCF6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1505</TotalTime>
  <Pages>1</Pages>
  <Words>4171</Words>
  <Characters>23778</Characters>
  <Application>Microsoft Office Word</Application>
  <DocSecurity>0</DocSecurity>
  <Lines>198</Lines>
  <Paragraphs>55</Paragraphs>
  <ScaleCrop>false</ScaleCrop>
  <Company/>
  <LinksUpToDate>false</LinksUpToDate>
  <CharactersWithSpaces>27894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242</cp:revision>
  <cp:lastPrinted>2018-08-11T03:07:00Z</cp:lastPrinted>
  <dcterms:created xsi:type="dcterms:W3CDTF">2014-10-29T12:08:00Z</dcterms:created>
  <dcterms:modified xsi:type="dcterms:W3CDTF">2018-09-21T01:26:00Z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