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66" w:rsidRPr="00A90154" w:rsidRDefault="00A90154" w:rsidP="00A90154">
      <w:pPr>
        <w:jc w:val="right"/>
        <w:rPr>
          <w:rFonts w:ascii="宋体" w:eastAsia="宋体" w:hAnsi="宋体"/>
          <w:sz w:val="28"/>
        </w:rPr>
      </w:pPr>
      <w:r w:rsidRPr="00A90154">
        <w:rPr>
          <w:rFonts w:ascii="宋体" w:eastAsia="宋体" w:hAnsi="宋体" w:hint="eastAsia"/>
          <w:sz w:val="28"/>
        </w:rPr>
        <w:t>内部资料</w:t>
      </w:r>
    </w:p>
    <w:p w:rsidR="006519DF" w:rsidRPr="00D611E7" w:rsidRDefault="006519DF" w:rsidP="00A4085A">
      <w:pPr>
        <w:jc w:val="center"/>
        <w:rPr>
          <w:rFonts w:ascii="宋体" w:eastAsia="宋体" w:hAnsi="宋体"/>
          <w:b/>
          <w:sz w:val="44"/>
        </w:rPr>
      </w:pPr>
    </w:p>
    <w:p w:rsidR="00145366" w:rsidRPr="00D611E7" w:rsidRDefault="00145366" w:rsidP="00A4085A">
      <w:pPr>
        <w:jc w:val="center"/>
        <w:rPr>
          <w:rFonts w:ascii="宋体" w:eastAsia="宋体" w:hAnsi="宋体"/>
          <w:b/>
          <w:sz w:val="44"/>
        </w:rPr>
      </w:pPr>
    </w:p>
    <w:p w:rsidR="00145366" w:rsidRPr="00D611E7" w:rsidRDefault="00145366" w:rsidP="00A4085A">
      <w:pPr>
        <w:jc w:val="center"/>
        <w:rPr>
          <w:rFonts w:ascii="宋体" w:eastAsia="宋体" w:hAnsi="宋体"/>
          <w:b/>
          <w:sz w:val="44"/>
        </w:rPr>
      </w:pPr>
    </w:p>
    <w:p w:rsidR="00145366" w:rsidRPr="00D611E7" w:rsidRDefault="00145366" w:rsidP="00A4085A">
      <w:pPr>
        <w:jc w:val="center"/>
        <w:rPr>
          <w:rFonts w:ascii="宋体" w:eastAsia="宋体" w:hAnsi="宋体"/>
          <w:b/>
          <w:sz w:val="44"/>
        </w:rPr>
      </w:pPr>
    </w:p>
    <w:p w:rsidR="00145366" w:rsidRPr="00D611E7" w:rsidRDefault="00145366" w:rsidP="00A4085A">
      <w:pPr>
        <w:jc w:val="center"/>
        <w:rPr>
          <w:rFonts w:ascii="宋体" w:eastAsia="宋体" w:hAnsi="宋体"/>
          <w:b/>
          <w:sz w:val="44"/>
        </w:rPr>
      </w:pPr>
    </w:p>
    <w:p w:rsidR="00145366" w:rsidRPr="00D611E7" w:rsidRDefault="008239A7" w:rsidP="00511566">
      <w:pPr>
        <w:spacing w:line="360" w:lineRule="auto"/>
        <w:ind w:firstLine="425"/>
        <w:jc w:val="center"/>
        <w:rPr>
          <w:sz w:val="56"/>
        </w:rPr>
      </w:pPr>
      <w:r w:rsidRPr="00D611E7">
        <w:rPr>
          <w:rFonts w:hint="eastAsia"/>
          <w:sz w:val="48"/>
        </w:rPr>
        <w:t>上海市医疗</w:t>
      </w:r>
      <w:proofErr w:type="gramStart"/>
      <w:r w:rsidRPr="00D611E7">
        <w:rPr>
          <w:rFonts w:hint="eastAsia"/>
          <w:sz w:val="48"/>
        </w:rPr>
        <w:t>保险</w:t>
      </w:r>
      <w:r w:rsidR="00511566" w:rsidRPr="00D611E7">
        <w:rPr>
          <w:rFonts w:hint="eastAsia"/>
          <w:sz w:val="48"/>
        </w:rPr>
        <w:t>暨</w:t>
      </w:r>
      <w:proofErr w:type="gramEnd"/>
      <w:r w:rsidR="00511566" w:rsidRPr="00D611E7">
        <w:rPr>
          <w:rFonts w:hint="eastAsia"/>
          <w:sz w:val="48"/>
        </w:rPr>
        <w:t>医药采购</w:t>
      </w:r>
    </w:p>
    <w:p w:rsidR="006B5BDB" w:rsidRDefault="00B07DB9" w:rsidP="00A4085A">
      <w:pPr>
        <w:jc w:val="center"/>
        <w:rPr>
          <w:rFonts w:ascii="宋体" w:eastAsia="宋体" w:hAnsi="宋体"/>
          <w:b/>
          <w:bCs/>
          <w:sz w:val="52"/>
          <w:szCs w:val="44"/>
        </w:rPr>
      </w:pPr>
      <w:r w:rsidRPr="00D611E7">
        <w:rPr>
          <w:rFonts w:ascii="宋体" w:eastAsia="宋体" w:hAnsi="宋体" w:hint="eastAsia"/>
          <w:sz w:val="52"/>
          <w:szCs w:val="44"/>
        </w:rPr>
        <w:t>市</w:t>
      </w:r>
      <w:r w:rsidR="006B50A3" w:rsidRPr="00D611E7">
        <w:rPr>
          <w:rFonts w:ascii="宋体" w:eastAsia="宋体" w:hAnsi="宋体" w:hint="eastAsia"/>
          <w:b/>
          <w:bCs/>
          <w:sz w:val="52"/>
          <w:szCs w:val="44"/>
        </w:rPr>
        <w:t>全量统编药品及其规则字典库</w:t>
      </w:r>
    </w:p>
    <w:p w:rsidR="00A4085A" w:rsidRPr="00D611E7" w:rsidRDefault="008239A7" w:rsidP="00A4085A">
      <w:pPr>
        <w:jc w:val="center"/>
        <w:rPr>
          <w:rFonts w:ascii="宋体" w:eastAsia="宋体" w:hAnsi="宋体"/>
          <w:sz w:val="52"/>
          <w:szCs w:val="44"/>
        </w:rPr>
      </w:pPr>
      <w:r w:rsidRPr="00D611E7">
        <w:rPr>
          <w:rFonts w:ascii="宋体" w:eastAsia="宋体" w:hAnsi="宋体" w:hint="eastAsia"/>
          <w:sz w:val="52"/>
          <w:szCs w:val="44"/>
        </w:rPr>
        <w:t>使用说明</w:t>
      </w:r>
    </w:p>
    <w:p w:rsidR="00A4085A" w:rsidRPr="00D611E7" w:rsidRDefault="00A4085A" w:rsidP="00A4085A">
      <w:pPr>
        <w:ind w:right="2"/>
        <w:jc w:val="center"/>
        <w:rPr>
          <w:rFonts w:ascii="宋体" w:eastAsia="宋体" w:hAnsi="宋体"/>
          <w:b/>
          <w:sz w:val="44"/>
        </w:rPr>
      </w:pPr>
    </w:p>
    <w:p w:rsidR="00A4085A" w:rsidRPr="00760665" w:rsidRDefault="00A4085A" w:rsidP="00A4085A">
      <w:pPr>
        <w:ind w:right="2"/>
        <w:jc w:val="center"/>
        <w:rPr>
          <w:rFonts w:ascii="宋体" w:eastAsia="宋体" w:hAnsi="宋体"/>
          <w:b/>
          <w:sz w:val="40"/>
        </w:rPr>
      </w:pPr>
      <w:r w:rsidRPr="00760665">
        <w:rPr>
          <w:rFonts w:ascii="宋体" w:eastAsia="宋体" w:hAnsi="宋体" w:hint="eastAsia"/>
          <w:b/>
          <w:sz w:val="40"/>
        </w:rPr>
        <w:t>（</w:t>
      </w:r>
      <w:r w:rsidR="009350AC">
        <w:rPr>
          <w:rFonts w:ascii="宋体" w:eastAsia="宋体" w:hAnsi="宋体" w:hint="eastAsia"/>
          <w:b/>
          <w:sz w:val="40"/>
        </w:rPr>
        <w:t>1.0.0.</w:t>
      </w:r>
      <w:r w:rsidR="00962A50">
        <w:rPr>
          <w:rFonts w:ascii="宋体" w:eastAsia="宋体" w:hAnsi="宋体" w:hint="eastAsia"/>
          <w:b/>
          <w:sz w:val="40"/>
        </w:rPr>
        <w:t>2</w:t>
      </w:r>
      <w:r w:rsidRPr="00760665">
        <w:rPr>
          <w:rFonts w:ascii="宋体" w:eastAsia="宋体" w:hAnsi="宋体" w:hint="eastAsia"/>
          <w:b/>
          <w:sz w:val="40"/>
        </w:rPr>
        <w:t>）</w:t>
      </w:r>
    </w:p>
    <w:p w:rsidR="00A4085A" w:rsidRPr="00D611E7" w:rsidRDefault="00A4085A" w:rsidP="00A4085A">
      <w:pPr>
        <w:ind w:right="2"/>
        <w:jc w:val="center"/>
        <w:rPr>
          <w:rFonts w:ascii="宋体" w:eastAsia="宋体" w:hAnsi="宋体"/>
          <w:b/>
          <w:sz w:val="44"/>
        </w:rPr>
      </w:pPr>
    </w:p>
    <w:p w:rsidR="00A4085A" w:rsidRPr="00D611E7" w:rsidRDefault="00A4085A" w:rsidP="00A4085A">
      <w:pPr>
        <w:ind w:right="2"/>
        <w:jc w:val="center"/>
        <w:rPr>
          <w:rFonts w:ascii="宋体" w:eastAsia="宋体" w:hAnsi="宋体"/>
          <w:b/>
          <w:sz w:val="44"/>
        </w:rPr>
      </w:pPr>
    </w:p>
    <w:p w:rsidR="00AB0423" w:rsidRPr="00D611E7" w:rsidRDefault="00AB0423" w:rsidP="00A4085A">
      <w:pPr>
        <w:ind w:right="2"/>
        <w:jc w:val="center"/>
        <w:rPr>
          <w:rFonts w:ascii="宋体" w:eastAsia="宋体" w:hAnsi="宋体"/>
          <w:b/>
          <w:sz w:val="32"/>
        </w:rPr>
      </w:pPr>
    </w:p>
    <w:p w:rsidR="00A267CF" w:rsidRDefault="00A267CF" w:rsidP="00A4085A">
      <w:pPr>
        <w:ind w:right="2"/>
        <w:jc w:val="center"/>
        <w:rPr>
          <w:rFonts w:ascii="宋体" w:eastAsia="宋体" w:hAnsi="宋体"/>
          <w:b/>
          <w:sz w:val="32"/>
        </w:rPr>
      </w:pPr>
    </w:p>
    <w:p w:rsidR="00216A76" w:rsidRPr="00D611E7" w:rsidRDefault="00216A76" w:rsidP="00A4085A">
      <w:pPr>
        <w:ind w:right="2"/>
        <w:jc w:val="center"/>
        <w:rPr>
          <w:rFonts w:ascii="宋体" w:eastAsia="宋体" w:hAnsi="宋体"/>
          <w:b/>
          <w:sz w:val="32"/>
        </w:rPr>
      </w:pPr>
    </w:p>
    <w:p w:rsidR="00A267CF" w:rsidRPr="00D611E7" w:rsidRDefault="00216A76" w:rsidP="00A4085A">
      <w:pPr>
        <w:ind w:right="2"/>
        <w:jc w:val="center"/>
        <w:rPr>
          <w:rFonts w:ascii="宋体" w:eastAsia="宋体" w:hAnsi="宋体"/>
          <w:b/>
          <w:sz w:val="32"/>
        </w:rPr>
      </w:pPr>
      <w:r w:rsidRPr="00D611E7">
        <w:rPr>
          <w:rFonts w:ascii="宋体" w:eastAsia="宋体" w:hAnsi="宋体" w:hint="eastAsia"/>
          <w:b/>
          <w:sz w:val="32"/>
        </w:rPr>
        <w:t>上海市医药集中招标采购事务管理所</w:t>
      </w:r>
    </w:p>
    <w:p w:rsidR="00A4085A" w:rsidRPr="00D611E7" w:rsidRDefault="008239A7" w:rsidP="00A4085A">
      <w:pPr>
        <w:ind w:right="2"/>
        <w:jc w:val="center"/>
        <w:rPr>
          <w:rFonts w:ascii="宋体" w:eastAsia="宋体" w:hAnsi="宋体"/>
          <w:b/>
          <w:sz w:val="32"/>
        </w:rPr>
      </w:pPr>
      <w:r w:rsidRPr="00D611E7">
        <w:rPr>
          <w:rFonts w:ascii="宋体" w:eastAsia="宋体" w:hAnsi="宋体" w:hint="eastAsia"/>
          <w:b/>
          <w:sz w:val="32"/>
        </w:rPr>
        <w:t>上海市医疗保险事业管理中心</w:t>
      </w:r>
    </w:p>
    <w:p w:rsidR="00A4085A" w:rsidRDefault="00A4085A" w:rsidP="00A4085A">
      <w:pPr>
        <w:jc w:val="center"/>
        <w:rPr>
          <w:rFonts w:ascii="宋体" w:eastAsia="宋体" w:hAnsi="宋体"/>
          <w:b/>
          <w:sz w:val="40"/>
        </w:rPr>
      </w:pPr>
      <w:r w:rsidRPr="00D611E7">
        <w:rPr>
          <w:rFonts w:ascii="宋体" w:eastAsia="宋体" w:hAnsi="宋体" w:hint="eastAsia"/>
          <w:b/>
          <w:sz w:val="40"/>
        </w:rPr>
        <w:t>201</w:t>
      </w:r>
      <w:r w:rsidR="009229D0">
        <w:rPr>
          <w:rFonts w:ascii="宋体" w:eastAsia="宋体" w:hAnsi="宋体" w:hint="eastAsia"/>
          <w:b/>
          <w:sz w:val="40"/>
        </w:rPr>
        <w:t>5</w:t>
      </w:r>
      <w:r w:rsidRPr="00D611E7">
        <w:rPr>
          <w:rFonts w:ascii="宋体" w:eastAsia="宋体" w:hAnsi="宋体" w:hint="eastAsia"/>
          <w:b/>
          <w:sz w:val="40"/>
        </w:rPr>
        <w:t>年</w:t>
      </w:r>
      <w:r w:rsidR="009229D0">
        <w:rPr>
          <w:rFonts w:ascii="宋体" w:eastAsia="宋体" w:hAnsi="宋体" w:hint="eastAsia"/>
          <w:b/>
          <w:sz w:val="40"/>
        </w:rPr>
        <w:t>8</w:t>
      </w:r>
      <w:r w:rsidRPr="00D611E7">
        <w:rPr>
          <w:rFonts w:ascii="宋体" w:eastAsia="宋体" w:hAnsi="宋体" w:hint="eastAsia"/>
          <w:b/>
          <w:sz w:val="40"/>
        </w:rPr>
        <w:t>月</w:t>
      </w:r>
    </w:p>
    <w:p w:rsidR="00967C81" w:rsidRDefault="00967C81" w:rsidP="00A4085A">
      <w:pPr>
        <w:jc w:val="center"/>
        <w:rPr>
          <w:rFonts w:ascii="宋体" w:eastAsia="宋体" w:hAnsi="宋体"/>
          <w:b/>
          <w:sz w:val="40"/>
        </w:rPr>
      </w:pPr>
    </w:p>
    <w:p w:rsidR="00967C81" w:rsidRPr="00D611E7" w:rsidRDefault="00967C81" w:rsidP="00A4085A">
      <w:pPr>
        <w:jc w:val="center"/>
        <w:rPr>
          <w:rFonts w:ascii="宋体" w:eastAsia="宋体" w:hAnsi="宋体"/>
          <w:b/>
          <w:sz w:val="40"/>
        </w:rPr>
      </w:pPr>
      <w:bookmarkStart w:id="0" w:name="_GoBack"/>
      <w:bookmarkEnd w:id="0"/>
    </w:p>
    <w:tbl>
      <w:tblPr>
        <w:tblW w:w="829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1134"/>
        <w:gridCol w:w="1636"/>
        <w:gridCol w:w="3544"/>
      </w:tblGrid>
      <w:tr w:rsidR="00967C81" w:rsidTr="006F2049">
        <w:trPr>
          <w:cantSplit/>
          <w:trHeight w:val="354"/>
          <w:jc w:val="center"/>
        </w:trPr>
        <w:tc>
          <w:tcPr>
            <w:tcW w:w="1978" w:type="dxa"/>
            <w:shd w:val="clear" w:color="auto" w:fill="E0E0E0"/>
            <w:vAlign w:val="center"/>
          </w:tcPr>
          <w:p w:rsidR="00967C81" w:rsidRDefault="00967C81" w:rsidP="00967C81">
            <w:pPr>
              <w:pStyle w:val="NormalSimple"/>
              <w:spacing w:beforeLines="50" w:before="156" w:line="360" w:lineRule="auto"/>
              <w:ind w:firstLine="482"/>
              <w:jc w:val="both"/>
              <w:rPr>
                <w:b/>
                <w:szCs w:val="21"/>
              </w:rPr>
            </w:pPr>
            <w:r>
              <w:rPr>
                <w:sz w:val="36"/>
              </w:rPr>
              <w:lastRenderedPageBreak/>
              <w:br w:type="page"/>
            </w:r>
            <w:r>
              <w:rPr>
                <w:rFonts w:hint="eastAsia"/>
                <w:b/>
                <w:szCs w:val="21"/>
              </w:rPr>
              <w:t>日期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967C81" w:rsidRDefault="00967C81" w:rsidP="00967C81">
            <w:pPr>
              <w:pStyle w:val="NormalSimple"/>
              <w:spacing w:beforeLines="50" w:before="156" w:line="360" w:lineRule="auto"/>
              <w:ind w:firstLine="482"/>
              <w:jc w:val="both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版本</w:t>
            </w:r>
          </w:p>
        </w:tc>
        <w:tc>
          <w:tcPr>
            <w:tcW w:w="1636" w:type="dxa"/>
            <w:shd w:val="clear" w:color="auto" w:fill="E0E0E0"/>
            <w:vAlign w:val="center"/>
          </w:tcPr>
          <w:p w:rsidR="00967C81" w:rsidRDefault="00967C81" w:rsidP="00967C81">
            <w:pPr>
              <w:pStyle w:val="NormalSimple"/>
              <w:spacing w:beforeLines="50" w:before="156" w:line="360" w:lineRule="auto"/>
              <w:ind w:firstLine="482"/>
              <w:jc w:val="both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作者</w:t>
            </w:r>
          </w:p>
        </w:tc>
        <w:tc>
          <w:tcPr>
            <w:tcW w:w="3544" w:type="dxa"/>
            <w:shd w:val="clear" w:color="auto" w:fill="E0E0E0"/>
            <w:vAlign w:val="center"/>
          </w:tcPr>
          <w:p w:rsidR="00967C81" w:rsidRDefault="00967C81" w:rsidP="00967C81">
            <w:pPr>
              <w:pStyle w:val="NormalSimple"/>
              <w:spacing w:beforeLines="50" w:before="156" w:line="360" w:lineRule="auto"/>
              <w:ind w:firstLine="482"/>
              <w:jc w:val="both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描述说明</w:t>
            </w:r>
          </w:p>
        </w:tc>
      </w:tr>
      <w:tr w:rsidR="00967C81" w:rsidTr="006F2049">
        <w:trPr>
          <w:cantSplit/>
          <w:trHeight w:val="344"/>
          <w:jc w:val="center"/>
        </w:trPr>
        <w:tc>
          <w:tcPr>
            <w:tcW w:w="1978" w:type="dxa"/>
            <w:vAlign w:val="center"/>
          </w:tcPr>
          <w:p w:rsidR="00967C81" w:rsidRDefault="00967C81" w:rsidP="00967C81">
            <w:pPr>
              <w:pStyle w:val="NormalSimple"/>
              <w:spacing w:beforeLines="50" w:before="156" w:line="360" w:lineRule="auto"/>
              <w:ind w:firstLine="48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2014-11-15</w:t>
            </w:r>
          </w:p>
        </w:tc>
        <w:tc>
          <w:tcPr>
            <w:tcW w:w="1134" w:type="dxa"/>
            <w:vAlign w:val="center"/>
          </w:tcPr>
          <w:p w:rsidR="00967C81" w:rsidRDefault="00967C81" w:rsidP="00967C81">
            <w:pPr>
              <w:pStyle w:val="NormalSimple"/>
              <w:spacing w:beforeLines="50" w:before="156" w:line="360" w:lineRule="auto"/>
              <w:ind w:firstLine="48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0.1</w:t>
            </w:r>
          </w:p>
        </w:tc>
        <w:tc>
          <w:tcPr>
            <w:tcW w:w="1636" w:type="dxa"/>
            <w:vAlign w:val="center"/>
          </w:tcPr>
          <w:p w:rsidR="00967C81" w:rsidRDefault="00967C81" w:rsidP="00967C81">
            <w:pPr>
              <w:pStyle w:val="NormalSimple"/>
              <w:spacing w:beforeLines="50" w:before="156" w:line="360" w:lineRule="auto"/>
              <w:ind w:firstLine="48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王英杰</w:t>
            </w:r>
          </w:p>
        </w:tc>
        <w:tc>
          <w:tcPr>
            <w:tcW w:w="3544" w:type="dxa"/>
            <w:vAlign w:val="center"/>
          </w:tcPr>
          <w:p w:rsidR="00967C81" w:rsidRDefault="00967C81" w:rsidP="00967C81">
            <w:pPr>
              <w:pStyle w:val="NormalSimple"/>
              <w:spacing w:beforeLines="50" w:before="156" w:line="360" w:lineRule="auto"/>
              <w:ind w:firstLine="48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初建</w:t>
            </w:r>
          </w:p>
        </w:tc>
      </w:tr>
      <w:tr w:rsidR="00967C81" w:rsidTr="006F2049">
        <w:trPr>
          <w:cantSplit/>
          <w:trHeight w:val="344"/>
          <w:jc w:val="center"/>
        </w:trPr>
        <w:tc>
          <w:tcPr>
            <w:tcW w:w="1978" w:type="dxa"/>
          </w:tcPr>
          <w:p w:rsidR="00967C81" w:rsidRDefault="009350AC" w:rsidP="00967C81">
            <w:pPr>
              <w:pStyle w:val="NormalSimple"/>
              <w:spacing w:beforeLines="50" w:before="156" w:line="360" w:lineRule="auto"/>
              <w:ind w:firstLine="48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2015-7-8</w:t>
            </w:r>
          </w:p>
        </w:tc>
        <w:tc>
          <w:tcPr>
            <w:tcW w:w="1134" w:type="dxa"/>
          </w:tcPr>
          <w:p w:rsidR="00967C81" w:rsidRDefault="009350AC" w:rsidP="009350AC">
            <w:pPr>
              <w:pStyle w:val="NormalSimple"/>
              <w:spacing w:beforeLines="50" w:before="156" w:line="360" w:lineRule="auto"/>
              <w:ind w:firstLineChars="100" w:firstLine="21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1.0.0.1</w:t>
            </w:r>
          </w:p>
        </w:tc>
        <w:tc>
          <w:tcPr>
            <w:tcW w:w="1636" w:type="dxa"/>
          </w:tcPr>
          <w:p w:rsidR="00967C81" w:rsidRDefault="009350AC" w:rsidP="00967C81">
            <w:pPr>
              <w:pStyle w:val="NormalSimple"/>
              <w:spacing w:beforeLines="50" w:before="156" w:line="360" w:lineRule="auto"/>
              <w:ind w:firstLine="480"/>
              <w:jc w:val="both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朱佳杰</w:t>
            </w:r>
            <w:proofErr w:type="gramEnd"/>
          </w:p>
        </w:tc>
        <w:tc>
          <w:tcPr>
            <w:tcW w:w="3544" w:type="dxa"/>
          </w:tcPr>
          <w:p w:rsidR="00967C81" w:rsidRDefault="009350AC" w:rsidP="00967C81">
            <w:pPr>
              <w:pStyle w:val="NormalSimple"/>
              <w:spacing w:beforeLines="50" w:before="156" w:line="360" w:lineRule="auto"/>
              <w:ind w:firstLine="48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修改药品</w:t>
            </w:r>
            <w:proofErr w:type="gramStart"/>
            <w:r>
              <w:rPr>
                <w:rFonts w:hint="eastAsia"/>
                <w:szCs w:val="21"/>
              </w:rPr>
              <w:t>医</w:t>
            </w:r>
            <w:proofErr w:type="gramEnd"/>
            <w:r>
              <w:rPr>
                <w:rFonts w:hint="eastAsia"/>
                <w:szCs w:val="21"/>
              </w:rPr>
              <w:t>保科报销条件规则，可报销条件字典增加“失效”的效用条件</w:t>
            </w:r>
          </w:p>
        </w:tc>
      </w:tr>
      <w:tr w:rsidR="00962A50" w:rsidTr="006F2049">
        <w:trPr>
          <w:cantSplit/>
          <w:trHeight w:val="344"/>
          <w:jc w:val="center"/>
        </w:trPr>
        <w:tc>
          <w:tcPr>
            <w:tcW w:w="1978" w:type="dxa"/>
          </w:tcPr>
          <w:p w:rsidR="00962A50" w:rsidRDefault="00962A50" w:rsidP="00967C81">
            <w:pPr>
              <w:pStyle w:val="NormalSimple"/>
              <w:spacing w:beforeLines="50" w:before="156" w:line="360" w:lineRule="auto"/>
              <w:ind w:firstLine="48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2015-8-10</w:t>
            </w:r>
          </w:p>
        </w:tc>
        <w:tc>
          <w:tcPr>
            <w:tcW w:w="1134" w:type="dxa"/>
          </w:tcPr>
          <w:p w:rsidR="00962A50" w:rsidRDefault="00962A50" w:rsidP="009350AC">
            <w:pPr>
              <w:pStyle w:val="NormalSimple"/>
              <w:spacing w:beforeLines="50" w:before="156" w:line="360" w:lineRule="auto"/>
              <w:ind w:firstLineChars="100" w:firstLine="21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1.0.0.2</w:t>
            </w:r>
          </w:p>
        </w:tc>
        <w:tc>
          <w:tcPr>
            <w:tcW w:w="1636" w:type="dxa"/>
          </w:tcPr>
          <w:p w:rsidR="00962A50" w:rsidRDefault="00962A50" w:rsidP="00967C81">
            <w:pPr>
              <w:pStyle w:val="NormalSimple"/>
              <w:spacing w:beforeLines="50" w:before="156" w:line="360" w:lineRule="auto"/>
              <w:ind w:firstLine="480"/>
              <w:jc w:val="both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朱佳杰</w:t>
            </w:r>
            <w:proofErr w:type="gramEnd"/>
          </w:p>
        </w:tc>
        <w:tc>
          <w:tcPr>
            <w:tcW w:w="3544" w:type="dxa"/>
          </w:tcPr>
          <w:p w:rsidR="00962A50" w:rsidRDefault="00962A50" w:rsidP="00967C81">
            <w:pPr>
              <w:pStyle w:val="NormalSimple"/>
              <w:spacing w:beforeLines="50" w:before="156" w:line="360" w:lineRule="auto"/>
              <w:ind w:firstLine="48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修改字典代码中的说明，将自费范围挂网修改为挂网采购</w:t>
            </w:r>
          </w:p>
        </w:tc>
      </w:tr>
      <w:tr w:rsidR="00A01A45" w:rsidTr="006F2049">
        <w:trPr>
          <w:cantSplit/>
          <w:trHeight w:val="344"/>
          <w:jc w:val="center"/>
        </w:trPr>
        <w:tc>
          <w:tcPr>
            <w:tcW w:w="1978" w:type="dxa"/>
          </w:tcPr>
          <w:p w:rsidR="00A01A45" w:rsidRDefault="00A01A45" w:rsidP="00967C81">
            <w:pPr>
              <w:pStyle w:val="NormalSimple"/>
              <w:spacing w:beforeLines="50" w:before="156" w:line="360" w:lineRule="auto"/>
              <w:ind w:firstLine="48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2015-8-10</w:t>
            </w:r>
          </w:p>
        </w:tc>
        <w:tc>
          <w:tcPr>
            <w:tcW w:w="1134" w:type="dxa"/>
          </w:tcPr>
          <w:p w:rsidR="00A01A45" w:rsidRDefault="00A01A45" w:rsidP="009350AC">
            <w:pPr>
              <w:pStyle w:val="NormalSimple"/>
              <w:spacing w:beforeLines="50" w:before="156" w:line="360" w:lineRule="auto"/>
              <w:ind w:firstLineChars="100" w:firstLine="21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1.0.0.3</w:t>
            </w:r>
          </w:p>
        </w:tc>
        <w:tc>
          <w:tcPr>
            <w:tcW w:w="1636" w:type="dxa"/>
          </w:tcPr>
          <w:p w:rsidR="00A01A45" w:rsidRDefault="00A01A45" w:rsidP="00967C81">
            <w:pPr>
              <w:pStyle w:val="NormalSimple"/>
              <w:spacing w:beforeLines="50" w:before="156" w:line="360" w:lineRule="auto"/>
              <w:ind w:firstLine="480"/>
              <w:jc w:val="both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朱佳杰</w:t>
            </w:r>
            <w:proofErr w:type="gramEnd"/>
          </w:p>
        </w:tc>
        <w:tc>
          <w:tcPr>
            <w:tcW w:w="3544" w:type="dxa"/>
          </w:tcPr>
          <w:p w:rsidR="00A01A45" w:rsidRDefault="00A01A45" w:rsidP="00967C81">
            <w:pPr>
              <w:pStyle w:val="NormalSimple"/>
              <w:spacing w:beforeLines="50" w:before="156" w:line="360" w:lineRule="auto"/>
              <w:ind w:firstLine="48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调整部分代码字典说明</w:t>
            </w:r>
          </w:p>
        </w:tc>
      </w:tr>
    </w:tbl>
    <w:p w:rsidR="00967C81" w:rsidRDefault="00967C81" w:rsidP="00967C81">
      <w:pPr>
        <w:rPr>
          <w:rFonts w:ascii="黑体" w:eastAsia="黑体"/>
          <w:b/>
          <w:sz w:val="44"/>
        </w:rPr>
      </w:pPr>
    </w:p>
    <w:p w:rsidR="00967C81" w:rsidRDefault="00967C81" w:rsidP="00967C81">
      <w:r>
        <w:rPr>
          <w:rFonts w:hint="eastAsia"/>
        </w:rPr>
        <w:t>修改说明：</w:t>
      </w:r>
    </w:p>
    <w:p w:rsidR="00967C81" w:rsidRDefault="00967C81" w:rsidP="00967C81">
      <w:r>
        <w:rPr>
          <w:rFonts w:hint="eastAsia"/>
        </w:rPr>
        <w:tab/>
      </w:r>
      <w:r>
        <w:rPr>
          <w:rFonts w:hint="eastAsia"/>
        </w:rPr>
        <w:t>每次版本更新，与上个版本内容修正内分按新增、修改和删除分别用</w:t>
      </w:r>
      <w:r w:rsidRPr="00624B34">
        <w:rPr>
          <w:rFonts w:hint="eastAsia"/>
          <w:color w:val="FF0000"/>
        </w:rPr>
        <w:t>红色</w:t>
      </w:r>
      <w:r>
        <w:rPr>
          <w:rFonts w:hint="eastAsia"/>
        </w:rPr>
        <w:t>、</w:t>
      </w:r>
      <w:r w:rsidRPr="00624B34">
        <w:rPr>
          <w:rFonts w:hint="eastAsia"/>
          <w:color w:val="0070C0"/>
        </w:rPr>
        <w:t>蓝色</w:t>
      </w:r>
      <w:r>
        <w:rPr>
          <w:rFonts w:hint="eastAsia"/>
        </w:rPr>
        <w:t>以及</w:t>
      </w:r>
      <w:r w:rsidRPr="00624B34">
        <w:rPr>
          <w:rFonts w:hint="eastAsia"/>
          <w:color w:val="FFFF00"/>
        </w:rPr>
        <w:t>黄色</w:t>
      </w:r>
      <w:r>
        <w:rPr>
          <w:rFonts w:hint="eastAsia"/>
        </w:rPr>
        <w:t>来进行标识。</w:t>
      </w:r>
    </w:p>
    <w:p w:rsidR="00490FD9" w:rsidRPr="00D611E7" w:rsidRDefault="00490FD9" w:rsidP="00CC1BF4">
      <w:pPr>
        <w:pStyle w:val="My1"/>
        <w:keepNext w:val="0"/>
        <w:pageBreakBefore/>
        <w:spacing w:beforeLines="50" w:before="156" w:after="120" w:line="240" w:lineRule="auto"/>
        <w:ind w:left="181"/>
        <w:jc w:val="center"/>
        <w:rPr>
          <w:rFonts w:eastAsia="宋体"/>
          <w:color w:val="auto"/>
          <w:sz w:val="36"/>
        </w:rPr>
      </w:pPr>
      <w:r w:rsidRPr="00D611E7">
        <w:rPr>
          <w:rFonts w:eastAsia="宋体" w:hint="eastAsia"/>
          <w:color w:val="auto"/>
          <w:sz w:val="36"/>
        </w:rPr>
        <w:lastRenderedPageBreak/>
        <w:t>前言</w:t>
      </w:r>
    </w:p>
    <w:p w:rsidR="005E261B" w:rsidRPr="00D611E7" w:rsidRDefault="003C5456" w:rsidP="003C5456">
      <w:pPr>
        <w:spacing w:line="360" w:lineRule="auto"/>
        <w:ind w:firstLine="425"/>
        <w:rPr>
          <w:sz w:val="24"/>
        </w:rPr>
      </w:pPr>
      <w:r w:rsidRPr="00D611E7">
        <w:rPr>
          <w:rFonts w:hint="eastAsia"/>
          <w:sz w:val="24"/>
        </w:rPr>
        <w:t>上海市城镇基本医疗保险制度实施以来，</w:t>
      </w:r>
      <w:proofErr w:type="gramStart"/>
      <w:r w:rsidR="005E261B" w:rsidRPr="00D611E7">
        <w:rPr>
          <w:rFonts w:hint="eastAsia"/>
          <w:sz w:val="24"/>
        </w:rPr>
        <w:t>医</w:t>
      </w:r>
      <w:proofErr w:type="gramEnd"/>
      <w:r w:rsidR="005E261B" w:rsidRPr="00D611E7">
        <w:rPr>
          <w:rFonts w:hint="eastAsia"/>
          <w:sz w:val="24"/>
        </w:rPr>
        <w:t>保统编药品字典</w:t>
      </w:r>
      <w:r w:rsidRPr="00D611E7">
        <w:rPr>
          <w:rFonts w:hint="eastAsia"/>
          <w:sz w:val="24"/>
        </w:rPr>
        <w:t>为医疗保险费用的结算审核</w:t>
      </w:r>
      <w:r w:rsidR="005E261B" w:rsidRPr="00D611E7">
        <w:rPr>
          <w:rFonts w:hint="eastAsia"/>
          <w:sz w:val="24"/>
        </w:rPr>
        <w:t>、为全市医疗卫生信息化</w:t>
      </w:r>
      <w:r w:rsidRPr="00D611E7">
        <w:rPr>
          <w:rFonts w:hint="eastAsia"/>
          <w:sz w:val="24"/>
        </w:rPr>
        <w:t>发挥了良好的</w:t>
      </w:r>
      <w:r w:rsidR="005E261B" w:rsidRPr="00D611E7">
        <w:rPr>
          <w:rFonts w:hint="eastAsia"/>
          <w:sz w:val="24"/>
        </w:rPr>
        <w:t>基础性</w:t>
      </w:r>
      <w:r w:rsidRPr="00D611E7">
        <w:rPr>
          <w:rFonts w:hint="eastAsia"/>
          <w:sz w:val="24"/>
        </w:rPr>
        <w:t>作用。</w:t>
      </w:r>
      <w:r w:rsidR="005E261B" w:rsidRPr="00D611E7">
        <w:rPr>
          <w:rFonts w:hint="eastAsia"/>
          <w:sz w:val="24"/>
        </w:rPr>
        <w:t>随着形势的发展变化，</w:t>
      </w:r>
      <w:r w:rsidRPr="00D611E7">
        <w:rPr>
          <w:rFonts w:hint="eastAsia"/>
          <w:sz w:val="24"/>
        </w:rPr>
        <w:t>从建立与完善</w:t>
      </w:r>
      <w:proofErr w:type="gramStart"/>
      <w:r w:rsidRPr="00D611E7">
        <w:rPr>
          <w:rFonts w:hint="eastAsia"/>
          <w:sz w:val="24"/>
        </w:rPr>
        <w:t>医</w:t>
      </w:r>
      <w:proofErr w:type="gramEnd"/>
      <w:r w:rsidRPr="00D611E7">
        <w:rPr>
          <w:rFonts w:hint="eastAsia"/>
          <w:sz w:val="24"/>
        </w:rPr>
        <w:t>保制度的长效管理机制的目标出发，</w:t>
      </w:r>
      <w:r w:rsidR="0074319F" w:rsidRPr="00D611E7">
        <w:rPr>
          <w:rFonts w:hint="eastAsia"/>
          <w:sz w:val="24"/>
        </w:rPr>
        <w:t>从进一步提升科学化、精细化管理目标角度出发，</w:t>
      </w:r>
      <w:r w:rsidR="005E261B" w:rsidRPr="00D611E7">
        <w:rPr>
          <w:rFonts w:hint="eastAsia"/>
          <w:sz w:val="24"/>
        </w:rPr>
        <w:t>从全市“医疗</w:t>
      </w:r>
      <w:r w:rsidR="005E261B" w:rsidRPr="00D611E7">
        <w:rPr>
          <w:rFonts w:hint="eastAsia"/>
          <w:sz w:val="24"/>
        </w:rPr>
        <w:t>-</w:t>
      </w:r>
      <w:proofErr w:type="gramStart"/>
      <w:r w:rsidR="005E261B" w:rsidRPr="00D611E7">
        <w:rPr>
          <w:rFonts w:hint="eastAsia"/>
          <w:sz w:val="24"/>
        </w:rPr>
        <w:t>医</w:t>
      </w:r>
      <w:proofErr w:type="gramEnd"/>
      <w:r w:rsidR="005E261B" w:rsidRPr="00D611E7">
        <w:rPr>
          <w:rFonts w:hint="eastAsia"/>
          <w:sz w:val="24"/>
        </w:rPr>
        <w:t>保</w:t>
      </w:r>
      <w:r w:rsidR="005E261B" w:rsidRPr="00D611E7">
        <w:rPr>
          <w:rFonts w:hint="eastAsia"/>
          <w:sz w:val="24"/>
        </w:rPr>
        <w:t>-</w:t>
      </w:r>
      <w:r w:rsidR="005E261B" w:rsidRPr="00D611E7">
        <w:rPr>
          <w:rFonts w:hint="eastAsia"/>
          <w:sz w:val="24"/>
        </w:rPr>
        <w:t>医药”信息化</w:t>
      </w:r>
      <w:r w:rsidR="00BA5CFE" w:rsidRPr="00D611E7">
        <w:rPr>
          <w:rFonts w:hint="eastAsia"/>
          <w:sz w:val="24"/>
        </w:rPr>
        <w:t>提升的</w:t>
      </w:r>
      <w:r w:rsidR="005E261B" w:rsidRPr="00D611E7">
        <w:rPr>
          <w:rFonts w:hint="eastAsia"/>
          <w:sz w:val="24"/>
        </w:rPr>
        <w:t>基础要求出发，</w:t>
      </w:r>
      <w:r w:rsidR="0074319F" w:rsidRPr="00D611E7">
        <w:rPr>
          <w:rFonts w:hint="eastAsia"/>
          <w:sz w:val="24"/>
        </w:rPr>
        <w:t>仅限于公布</w:t>
      </w:r>
      <w:proofErr w:type="gramStart"/>
      <w:r w:rsidR="0074319F" w:rsidRPr="00D611E7">
        <w:rPr>
          <w:rFonts w:hint="eastAsia"/>
          <w:sz w:val="24"/>
        </w:rPr>
        <w:t>医保可</w:t>
      </w:r>
      <w:proofErr w:type="gramEnd"/>
      <w:r w:rsidR="0074319F" w:rsidRPr="00D611E7">
        <w:rPr>
          <w:rFonts w:hint="eastAsia"/>
          <w:sz w:val="24"/>
        </w:rPr>
        <w:t>报销范围的药品字典已逐步不适应形势发展变化的</w:t>
      </w:r>
      <w:r w:rsidR="005E261B" w:rsidRPr="00D611E7">
        <w:rPr>
          <w:rFonts w:hint="eastAsia"/>
          <w:sz w:val="24"/>
        </w:rPr>
        <w:t>要求</w:t>
      </w:r>
      <w:r w:rsidR="0074319F" w:rsidRPr="00D611E7">
        <w:rPr>
          <w:rFonts w:hint="eastAsia"/>
          <w:sz w:val="24"/>
        </w:rPr>
        <w:t>了。</w:t>
      </w:r>
      <w:r w:rsidRPr="00D611E7">
        <w:rPr>
          <w:rFonts w:hint="eastAsia"/>
          <w:sz w:val="24"/>
        </w:rPr>
        <w:t>为了进一步完善</w:t>
      </w:r>
      <w:r w:rsidR="005E261B" w:rsidRPr="00D611E7">
        <w:rPr>
          <w:rFonts w:hint="eastAsia"/>
          <w:sz w:val="24"/>
        </w:rPr>
        <w:t>与提升全市</w:t>
      </w:r>
      <w:proofErr w:type="gramStart"/>
      <w:r w:rsidR="005E261B" w:rsidRPr="00D611E7">
        <w:rPr>
          <w:rFonts w:hint="eastAsia"/>
          <w:sz w:val="24"/>
        </w:rPr>
        <w:t>医保</w:t>
      </w:r>
      <w:r w:rsidR="00511566" w:rsidRPr="00D611E7">
        <w:rPr>
          <w:rFonts w:hint="eastAsia"/>
          <w:sz w:val="24"/>
        </w:rPr>
        <w:t>以及</w:t>
      </w:r>
      <w:proofErr w:type="gramEnd"/>
      <w:r w:rsidR="00511566" w:rsidRPr="00D611E7">
        <w:rPr>
          <w:rFonts w:hint="eastAsia"/>
          <w:sz w:val="24"/>
        </w:rPr>
        <w:t>医药</w:t>
      </w:r>
      <w:r w:rsidR="00DC7CFB" w:rsidRPr="00D611E7">
        <w:rPr>
          <w:rFonts w:hint="eastAsia"/>
          <w:sz w:val="24"/>
        </w:rPr>
        <w:t>集中招标</w:t>
      </w:r>
      <w:r w:rsidR="00511566" w:rsidRPr="00D611E7">
        <w:rPr>
          <w:rFonts w:hint="eastAsia"/>
          <w:sz w:val="24"/>
        </w:rPr>
        <w:t>采购的</w:t>
      </w:r>
      <w:r w:rsidR="005E261B" w:rsidRPr="00D611E7">
        <w:rPr>
          <w:rFonts w:hint="eastAsia"/>
          <w:sz w:val="24"/>
        </w:rPr>
        <w:t>信息化管理水准，</w:t>
      </w:r>
      <w:r w:rsidRPr="00D611E7">
        <w:rPr>
          <w:rFonts w:hint="eastAsia"/>
          <w:sz w:val="24"/>
        </w:rPr>
        <w:t>并</w:t>
      </w:r>
      <w:r w:rsidRPr="00D611E7">
        <w:rPr>
          <w:rFonts w:ascii="宋体" w:eastAsia="宋体" w:hAnsi="宋体" w:hint="eastAsia"/>
          <w:sz w:val="24"/>
          <w:szCs w:val="24"/>
        </w:rPr>
        <w:t>为</w:t>
      </w:r>
      <w:r w:rsidR="005E261B" w:rsidRPr="00D611E7">
        <w:rPr>
          <w:rFonts w:ascii="宋体" w:eastAsia="宋体" w:hAnsi="宋体" w:hint="eastAsia"/>
          <w:sz w:val="24"/>
          <w:szCs w:val="24"/>
        </w:rPr>
        <w:t>全市</w:t>
      </w:r>
      <w:r w:rsidR="00BA5CFE" w:rsidRPr="00D611E7">
        <w:rPr>
          <w:rFonts w:hint="eastAsia"/>
          <w:sz w:val="24"/>
        </w:rPr>
        <w:t>医疗卫生行业的</w:t>
      </w:r>
      <w:r w:rsidR="005E261B" w:rsidRPr="00D611E7">
        <w:rPr>
          <w:rFonts w:hint="eastAsia"/>
          <w:sz w:val="24"/>
        </w:rPr>
        <w:t>信息化</w:t>
      </w:r>
      <w:r w:rsidR="00BA5CFE" w:rsidRPr="00D611E7">
        <w:rPr>
          <w:rFonts w:ascii="宋体" w:eastAsia="宋体" w:hAnsi="宋体" w:hint="eastAsia"/>
          <w:sz w:val="24"/>
          <w:szCs w:val="24"/>
        </w:rPr>
        <w:t>创造更有利的条件和</w:t>
      </w:r>
      <w:r w:rsidRPr="00D611E7">
        <w:rPr>
          <w:rFonts w:ascii="宋体" w:eastAsia="宋体" w:hAnsi="宋体" w:hint="eastAsia"/>
          <w:sz w:val="24"/>
          <w:szCs w:val="24"/>
        </w:rPr>
        <w:t>基础</w:t>
      </w:r>
      <w:r w:rsidRPr="00D611E7">
        <w:rPr>
          <w:rFonts w:ascii="宋体" w:eastAsia="宋体" w:hAnsi="宋体" w:hint="eastAsia"/>
          <w:b/>
          <w:sz w:val="24"/>
          <w:szCs w:val="24"/>
        </w:rPr>
        <w:t>，</w:t>
      </w:r>
      <w:r w:rsidRPr="00D611E7">
        <w:rPr>
          <w:rFonts w:hint="eastAsia"/>
          <w:sz w:val="24"/>
        </w:rPr>
        <w:t>有必要对现有的药品字典</w:t>
      </w:r>
      <w:r w:rsidR="005E261B" w:rsidRPr="00D611E7">
        <w:rPr>
          <w:rFonts w:hint="eastAsia"/>
          <w:sz w:val="24"/>
        </w:rPr>
        <w:t>公布方式</w:t>
      </w:r>
      <w:r w:rsidRPr="00D611E7">
        <w:rPr>
          <w:rFonts w:hint="eastAsia"/>
          <w:sz w:val="24"/>
        </w:rPr>
        <w:t>进行</w:t>
      </w:r>
      <w:r w:rsidR="005E261B" w:rsidRPr="00D611E7">
        <w:rPr>
          <w:rFonts w:hint="eastAsia"/>
          <w:sz w:val="24"/>
        </w:rPr>
        <w:t>升级</w:t>
      </w:r>
      <w:r w:rsidRPr="00D611E7">
        <w:rPr>
          <w:rFonts w:hint="eastAsia"/>
          <w:sz w:val="24"/>
        </w:rPr>
        <w:t>调整。</w:t>
      </w:r>
    </w:p>
    <w:p w:rsidR="003C5456" w:rsidRPr="00D611E7" w:rsidRDefault="005E261B" w:rsidP="003C5456">
      <w:pPr>
        <w:spacing w:line="360" w:lineRule="auto"/>
        <w:ind w:firstLine="425"/>
        <w:rPr>
          <w:sz w:val="24"/>
        </w:rPr>
      </w:pPr>
      <w:proofErr w:type="gramStart"/>
      <w:r w:rsidRPr="00D611E7">
        <w:rPr>
          <w:rFonts w:hint="eastAsia"/>
          <w:sz w:val="24"/>
        </w:rPr>
        <w:t>本使用</w:t>
      </w:r>
      <w:proofErr w:type="gramEnd"/>
      <w:r w:rsidRPr="00D611E7">
        <w:rPr>
          <w:rFonts w:hint="eastAsia"/>
          <w:sz w:val="24"/>
        </w:rPr>
        <w:t>说明将对</w:t>
      </w:r>
      <w:r w:rsidRPr="00122B6F">
        <w:rPr>
          <w:rFonts w:hint="eastAsia"/>
          <w:b/>
          <w:sz w:val="24"/>
        </w:rPr>
        <w:t>全市</w:t>
      </w:r>
      <w:proofErr w:type="gramStart"/>
      <w:r w:rsidR="00DC7CFB" w:rsidRPr="00122B6F">
        <w:rPr>
          <w:rFonts w:hint="eastAsia"/>
          <w:b/>
          <w:sz w:val="24"/>
        </w:rPr>
        <w:t>医</w:t>
      </w:r>
      <w:proofErr w:type="gramEnd"/>
      <w:r w:rsidR="00DC7CFB" w:rsidRPr="00122B6F">
        <w:rPr>
          <w:rFonts w:hint="eastAsia"/>
          <w:b/>
          <w:sz w:val="24"/>
        </w:rPr>
        <w:t>保</w:t>
      </w:r>
      <w:r w:rsidRPr="00122B6F">
        <w:rPr>
          <w:rFonts w:hint="eastAsia"/>
          <w:b/>
          <w:sz w:val="24"/>
        </w:rPr>
        <w:t>定点</w:t>
      </w:r>
      <w:r w:rsidR="00122B6F">
        <w:rPr>
          <w:rFonts w:hint="eastAsia"/>
          <w:b/>
          <w:sz w:val="24"/>
        </w:rPr>
        <w:t>医疗</w:t>
      </w:r>
      <w:r w:rsidR="00122B6F" w:rsidRPr="00122B6F">
        <w:rPr>
          <w:rFonts w:hint="eastAsia"/>
          <w:b/>
          <w:sz w:val="24"/>
        </w:rPr>
        <w:t>机构与医药</w:t>
      </w:r>
      <w:r w:rsidRPr="00122B6F">
        <w:rPr>
          <w:rFonts w:hint="eastAsia"/>
          <w:b/>
          <w:sz w:val="24"/>
        </w:rPr>
        <w:t>机构</w:t>
      </w:r>
      <w:r w:rsidR="00122B6F">
        <w:rPr>
          <w:rFonts w:hint="eastAsia"/>
          <w:sz w:val="24"/>
        </w:rPr>
        <w:t>（以下统称为“</w:t>
      </w:r>
      <w:r w:rsidR="00122B6F" w:rsidRPr="00122B6F">
        <w:rPr>
          <w:rFonts w:hint="eastAsia"/>
          <w:b/>
          <w:sz w:val="24"/>
        </w:rPr>
        <w:t>定点机构</w:t>
      </w:r>
      <w:r w:rsidR="00122B6F">
        <w:rPr>
          <w:rFonts w:hint="eastAsia"/>
          <w:sz w:val="24"/>
        </w:rPr>
        <w:t>”）</w:t>
      </w:r>
      <w:r w:rsidR="003C5456" w:rsidRPr="00D611E7">
        <w:rPr>
          <w:rFonts w:hint="eastAsia"/>
          <w:sz w:val="24"/>
        </w:rPr>
        <w:t>提供</w:t>
      </w:r>
      <w:r w:rsidR="003C5456" w:rsidRPr="00D611E7">
        <w:rPr>
          <w:rFonts w:ascii="宋体" w:hint="eastAsia"/>
          <w:sz w:val="24"/>
        </w:rPr>
        <w:t>新的</w:t>
      </w:r>
      <w:r w:rsidRPr="00D611E7">
        <w:rPr>
          <w:rFonts w:ascii="宋体" w:hint="eastAsia"/>
          <w:sz w:val="24"/>
        </w:rPr>
        <w:t>“</w:t>
      </w:r>
      <w:r w:rsidR="00622726">
        <w:rPr>
          <w:b/>
          <w:sz w:val="24"/>
        </w:rPr>
        <w:t>市</w:t>
      </w:r>
      <w:r w:rsidRPr="00D611E7">
        <w:rPr>
          <w:rFonts w:hint="eastAsia"/>
          <w:b/>
          <w:sz w:val="24"/>
        </w:rPr>
        <w:t>全量统编药品及其规则字典库</w:t>
      </w:r>
      <w:r w:rsidRPr="00D611E7">
        <w:rPr>
          <w:rFonts w:hint="eastAsia"/>
          <w:sz w:val="24"/>
        </w:rPr>
        <w:t>”（</w:t>
      </w:r>
      <w:r w:rsidRPr="00D611E7">
        <w:rPr>
          <w:rFonts w:hint="eastAsia"/>
          <w:b/>
          <w:bCs/>
          <w:sz w:val="24"/>
        </w:rPr>
        <w:t>以下简称“药品统编字典库”</w:t>
      </w:r>
      <w:r w:rsidRPr="00D611E7">
        <w:rPr>
          <w:rFonts w:hint="eastAsia"/>
          <w:sz w:val="24"/>
        </w:rPr>
        <w:t>）</w:t>
      </w:r>
      <w:r w:rsidR="003C5456" w:rsidRPr="00D611E7">
        <w:rPr>
          <w:rFonts w:ascii="宋体" w:hint="eastAsia"/>
          <w:sz w:val="24"/>
        </w:rPr>
        <w:t>发布途径和</w:t>
      </w:r>
      <w:r w:rsidRPr="00D611E7">
        <w:rPr>
          <w:rFonts w:ascii="宋体" w:hint="eastAsia"/>
          <w:sz w:val="24"/>
        </w:rPr>
        <w:t>发布</w:t>
      </w:r>
      <w:r w:rsidR="003C5456" w:rsidRPr="00D611E7">
        <w:rPr>
          <w:rFonts w:ascii="宋体" w:hint="eastAsia"/>
          <w:sz w:val="24"/>
        </w:rPr>
        <w:t>内容的详细说明。</w:t>
      </w:r>
      <w:r w:rsidRPr="00D611E7">
        <w:rPr>
          <w:rFonts w:hint="eastAsia"/>
          <w:sz w:val="24"/>
        </w:rPr>
        <w:t>请</w:t>
      </w:r>
      <w:r w:rsidR="003C5456" w:rsidRPr="00D611E7">
        <w:rPr>
          <w:rFonts w:hint="eastAsia"/>
          <w:sz w:val="24"/>
        </w:rPr>
        <w:t>各定点机构参</w:t>
      </w:r>
      <w:r w:rsidR="00BA5CFE" w:rsidRPr="00D611E7">
        <w:rPr>
          <w:rFonts w:hint="eastAsia"/>
          <w:sz w:val="24"/>
        </w:rPr>
        <w:t>考使用</w:t>
      </w:r>
      <w:r w:rsidR="003C5456" w:rsidRPr="00D611E7">
        <w:rPr>
          <w:rFonts w:hint="eastAsia"/>
          <w:sz w:val="24"/>
        </w:rPr>
        <w:t>。</w:t>
      </w:r>
    </w:p>
    <w:p w:rsidR="00B61049" w:rsidRPr="00D611E7" w:rsidRDefault="00B61049" w:rsidP="003C5456">
      <w:pPr>
        <w:spacing w:line="360" w:lineRule="auto"/>
        <w:ind w:firstLine="425"/>
        <w:rPr>
          <w:b/>
          <w:sz w:val="24"/>
        </w:rPr>
      </w:pPr>
      <w:r w:rsidRPr="00D611E7">
        <w:rPr>
          <w:rFonts w:hint="eastAsia"/>
          <w:b/>
          <w:sz w:val="24"/>
        </w:rPr>
        <w:t>从</w:t>
      </w:r>
      <w:r w:rsidRPr="00D611E7">
        <w:rPr>
          <w:rFonts w:hint="eastAsia"/>
          <w:b/>
          <w:sz w:val="24"/>
        </w:rPr>
        <w:t>201</w:t>
      </w:r>
      <w:r w:rsidR="002E40F6">
        <w:rPr>
          <w:rFonts w:hint="eastAsia"/>
          <w:b/>
          <w:sz w:val="24"/>
        </w:rPr>
        <w:t>4</w:t>
      </w:r>
      <w:r w:rsidRPr="00D611E7">
        <w:rPr>
          <w:rFonts w:hint="eastAsia"/>
          <w:b/>
          <w:sz w:val="24"/>
        </w:rPr>
        <w:t>年</w:t>
      </w:r>
      <w:r w:rsidRPr="00D611E7">
        <w:rPr>
          <w:rFonts w:hint="eastAsia"/>
          <w:b/>
          <w:sz w:val="24"/>
        </w:rPr>
        <w:t>1</w:t>
      </w:r>
      <w:r w:rsidR="002E40F6">
        <w:rPr>
          <w:rFonts w:hint="eastAsia"/>
          <w:b/>
          <w:sz w:val="24"/>
        </w:rPr>
        <w:t>2</w:t>
      </w:r>
      <w:r w:rsidRPr="00D611E7">
        <w:rPr>
          <w:rFonts w:hint="eastAsia"/>
          <w:b/>
          <w:sz w:val="24"/>
        </w:rPr>
        <w:t>月</w:t>
      </w:r>
      <w:r w:rsidRPr="00D611E7">
        <w:rPr>
          <w:rFonts w:hint="eastAsia"/>
          <w:b/>
          <w:sz w:val="24"/>
        </w:rPr>
        <w:t>1</w:t>
      </w:r>
      <w:r w:rsidRPr="00D611E7">
        <w:rPr>
          <w:rFonts w:hint="eastAsia"/>
          <w:b/>
          <w:sz w:val="24"/>
        </w:rPr>
        <w:t>日起，</w:t>
      </w:r>
      <w:r w:rsidR="00345F4B" w:rsidRPr="00D611E7">
        <w:rPr>
          <w:rFonts w:hint="eastAsia"/>
          <w:b/>
          <w:sz w:val="24"/>
        </w:rPr>
        <w:t>原先的</w:t>
      </w:r>
      <w:r w:rsidR="00122B6F">
        <w:rPr>
          <w:rFonts w:hint="eastAsia"/>
          <w:b/>
          <w:sz w:val="24"/>
        </w:rPr>
        <w:t>定点机构</w:t>
      </w:r>
      <w:r w:rsidR="00345F4B" w:rsidRPr="00D611E7">
        <w:rPr>
          <w:rFonts w:hint="eastAsia"/>
          <w:b/>
          <w:sz w:val="24"/>
        </w:rPr>
        <w:t>网络申报药品的渠道将被取消。</w:t>
      </w:r>
      <w:r w:rsidRPr="00D611E7">
        <w:rPr>
          <w:rFonts w:hint="eastAsia"/>
          <w:b/>
          <w:sz w:val="24"/>
        </w:rPr>
        <w:t>定点机构</w:t>
      </w:r>
      <w:r w:rsidR="008E3547" w:rsidRPr="00D611E7">
        <w:rPr>
          <w:rFonts w:hint="eastAsia"/>
          <w:b/>
          <w:sz w:val="24"/>
        </w:rPr>
        <w:t>每日定时上传的《项目费用明细库》的“（三）门急诊、大病和家床收费库”、“（五）住院费用明细库”中“明细项目编码</w:t>
      </w:r>
      <w:r w:rsidR="008E3547" w:rsidRPr="00D611E7">
        <w:rPr>
          <w:rFonts w:ascii="宋体" w:hint="eastAsia"/>
          <w:b/>
        </w:rPr>
        <w:t>”</w:t>
      </w:r>
      <w:r w:rsidR="00A63946" w:rsidRPr="00D611E7">
        <w:rPr>
          <w:rFonts w:hint="eastAsia"/>
          <w:b/>
          <w:sz w:val="24"/>
        </w:rPr>
        <w:t>，对全部药品</w:t>
      </w:r>
      <w:r w:rsidR="006519DF">
        <w:rPr>
          <w:rFonts w:hint="eastAsia"/>
          <w:b/>
          <w:sz w:val="24"/>
        </w:rPr>
        <w:t>（包括医院自制制剂）</w:t>
      </w:r>
      <w:r w:rsidR="00A63946" w:rsidRPr="00D611E7">
        <w:rPr>
          <w:rFonts w:hint="eastAsia"/>
          <w:b/>
          <w:sz w:val="24"/>
        </w:rPr>
        <w:t>均</w:t>
      </w:r>
      <w:r w:rsidR="00345F4B" w:rsidRPr="00D611E7">
        <w:rPr>
          <w:rFonts w:hint="eastAsia"/>
          <w:b/>
          <w:sz w:val="24"/>
        </w:rPr>
        <w:t>开始</w:t>
      </w:r>
      <w:r w:rsidR="006519DF">
        <w:rPr>
          <w:rFonts w:hint="eastAsia"/>
          <w:b/>
          <w:sz w:val="24"/>
        </w:rPr>
        <w:t>按照药品统编字典</w:t>
      </w:r>
      <w:proofErr w:type="gramStart"/>
      <w:r w:rsidR="006519DF">
        <w:rPr>
          <w:rFonts w:hint="eastAsia"/>
          <w:b/>
          <w:sz w:val="24"/>
        </w:rPr>
        <w:t>库发布</w:t>
      </w:r>
      <w:proofErr w:type="gramEnd"/>
      <w:r w:rsidR="006519DF">
        <w:rPr>
          <w:rFonts w:hint="eastAsia"/>
          <w:b/>
          <w:sz w:val="24"/>
        </w:rPr>
        <w:t>的代码填报上传，</w:t>
      </w:r>
      <w:r w:rsidR="00A63946" w:rsidRPr="00D611E7">
        <w:rPr>
          <w:rFonts w:hint="eastAsia"/>
          <w:b/>
          <w:sz w:val="24"/>
        </w:rPr>
        <w:t>自费药品不再允许使用“</w:t>
      </w:r>
      <w:r w:rsidR="00A63946" w:rsidRPr="00D611E7">
        <w:rPr>
          <w:rFonts w:hint="eastAsia"/>
          <w:b/>
          <w:sz w:val="24"/>
        </w:rPr>
        <w:t>ZZZZZZZZZZZZZZZ</w:t>
      </w:r>
      <w:r w:rsidR="00A63946" w:rsidRPr="00D611E7">
        <w:rPr>
          <w:rFonts w:hint="eastAsia"/>
          <w:b/>
          <w:sz w:val="24"/>
        </w:rPr>
        <w:t>”作为明细项目编码。</w:t>
      </w:r>
      <w:r w:rsidR="006519DF" w:rsidRPr="006519DF">
        <w:rPr>
          <w:rFonts w:hint="eastAsia"/>
          <w:b/>
          <w:sz w:val="24"/>
        </w:rPr>
        <w:t>中药饮片</w:t>
      </w:r>
      <w:r w:rsidR="00A90154">
        <w:rPr>
          <w:rFonts w:hint="eastAsia"/>
          <w:b/>
          <w:sz w:val="24"/>
        </w:rPr>
        <w:t>在未经统编代码的</w:t>
      </w:r>
      <w:r w:rsidR="006519DF">
        <w:rPr>
          <w:rFonts w:hint="eastAsia"/>
          <w:b/>
          <w:sz w:val="24"/>
        </w:rPr>
        <w:t>目前阶段仍可按</w:t>
      </w:r>
      <w:r w:rsidR="006519DF" w:rsidRPr="00D611E7">
        <w:rPr>
          <w:rFonts w:hint="eastAsia"/>
          <w:b/>
          <w:sz w:val="24"/>
        </w:rPr>
        <w:t>“</w:t>
      </w:r>
      <w:r w:rsidR="006519DF" w:rsidRPr="00D611E7">
        <w:rPr>
          <w:rFonts w:hint="eastAsia"/>
          <w:b/>
          <w:sz w:val="24"/>
        </w:rPr>
        <w:t>ZZZZZZZZZZZZZZZ</w:t>
      </w:r>
      <w:r w:rsidR="006519DF" w:rsidRPr="00D611E7">
        <w:rPr>
          <w:rFonts w:hint="eastAsia"/>
          <w:b/>
          <w:sz w:val="24"/>
        </w:rPr>
        <w:t>”</w:t>
      </w:r>
      <w:r w:rsidR="006519DF">
        <w:rPr>
          <w:rFonts w:hint="eastAsia"/>
          <w:b/>
          <w:sz w:val="24"/>
        </w:rPr>
        <w:t>上传明细项目编码。</w:t>
      </w:r>
    </w:p>
    <w:p w:rsidR="000D4200" w:rsidRPr="00D611E7" w:rsidRDefault="005E261B" w:rsidP="00A63946">
      <w:pPr>
        <w:tabs>
          <w:tab w:val="num" w:pos="720"/>
        </w:tabs>
        <w:spacing w:line="360" w:lineRule="auto"/>
        <w:ind w:firstLineChars="225" w:firstLine="540"/>
        <w:rPr>
          <w:sz w:val="24"/>
        </w:rPr>
      </w:pPr>
      <w:r w:rsidRPr="00D611E7">
        <w:rPr>
          <w:rFonts w:hint="eastAsia"/>
          <w:sz w:val="24"/>
        </w:rPr>
        <w:t>定点机构可</w:t>
      </w:r>
      <w:r w:rsidR="00387EEC" w:rsidRPr="00D611E7">
        <w:rPr>
          <w:rFonts w:hint="eastAsia"/>
          <w:sz w:val="24"/>
        </w:rPr>
        <w:t>酌情</w:t>
      </w:r>
      <w:r w:rsidRPr="00D611E7">
        <w:rPr>
          <w:rFonts w:hint="eastAsia"/>
          <w:sz w:val="24"/>
        </w:rPr>
        <w:t>逐步采用</w:t>
      </w:r>
      <w:r w:rsidR="003C5456" w:rsidRPr="00D611E7">
        <w:rPr>
          <w:rFonts w:hint="eastAsia"/>
          <w:sz w:val="24"/>
        </w:rPr>
        <w:t>信息化</w:t>
      </w:r>
      <w:r w:rsidRPr="00D611E7">
        <w:rPr>
          <w:rFonts w:hint="eastAsia"/>
          <w:sz w:val="24"/>
        </w:rPr>
        <w:t>的工具</w:t>
      </w:r>
      <w:r w:rsidR="00387EEC" w:rsidRPr="00D611E7">
        <w:rPr>
          <w:rFonts w:hint="eastAsia"/>
          <w:sz w:val="24"/>
        </w:rPr>
        <w:t>，将药品统编字典库的发布内容与</w:t>
      </w:r>
      <w:r w:rsidR="003C5456" w:rsidRPr="00D611E7">
        <w:rPr>
          <w:rFonts w:hint="eastAsia"/>
          <w:sz w:val="24"/>
        </w:rPr>
        <w:t>本地的收费字典相互参照对应，</w:t>
      </w:r>
      <w:r w:rsidR="00387EEC" w:rsidRPr="00D611E7">
        <w:rPr>
          <w:rFonts w:hint="eastAsia"/>
          <w:sz w:val="24"/>
        </w:rPr>
        <w:t>辅助对本地字典的</w:t>
      </w:r>
      <w:r w:rsidR="003C5456" w:rsidRPr="00D611E7">
        <w:rPr>
          <w:rFonts w:hint="eastAsia"/>
          <w:sz w:val="24"/>
        </w:rPr>
        <w:t>维护更新。</w:t>
      </w:r>
      <w:r w:rsidR="00387EEC" w:rsidRPr="00D611E7">
        <w:rPr>
          <w:rFonts w:hint="eastAsia"/>
          <w:sz w:val="24"/>
        </w:rPr>
        <w:t>以此为基础，</w:t>
      </w:r>
      <w:r w:rsidR="007E1193" w:rsidRPr="00D611E7">
        <w:rPr>
          <w:rFonts w:hint="eastAsia"/>
          <w:sz w:val="24"/>
        </w:rPr>
        <w:t>更准确地</w:t>
      </w:r>
      <w:r w:rsidR="00387EEC" w:rsidRPr="00D611E7">
        <w:rPr>
          <w:rFonts w:hint="eastAsia"/>
          <w:sz w:val="24"/>
        </w:rPr>
        <w:t>、统一地</w:t>
      </w:r>
      <w:r w:rsidR="007E1193" w:rsidRPr="00D611E7">
        <w:rPr>
          <w:rFonts w:hint="eastAsia"/>
          <w:sz w:val="24"/>
        </w:rPr>
        <w:t>把握药品基础信息以及业务规则。并且有可能</w:t>
      </w:r>
      <w:r w:rsidR="00387EEC" w:rsidRPr="00D611E7">
        <w:rPr>
          <w:rFonts w:hint="eastAsia"/>
          <w:sz w:val="24"/>
        </w:rPr>
        <w:t>从医院、从区域的各种不同角度，</w:t>
      </w:r>
      <w:r w:rsidR="00BA5CFE" w:rsidRPr="00D611E7">
        <w:rPr>
          <w:rFonts w:hint="eastAsia"/>
          <w:sz w:val="24"/>
        </w:rPr>
        <w:t>在药品</w:t>
      </w:r>
      <w:r w:rsidR="007E1193" w:rsidRPr="00D611E7">
        <w:rPr>
          <w:rFonts w:hint="eastAsia"/>
          <w:sz w:val="24"/>
        </w:rPr>
        <w:t>采购配送</w:t>
      </w:r>
      <w:r w:rsidR="00BA5CFE" w:rsidRPr="00D611E7">
        <w:rPr>
          <w:rFonts w:hint="eastAsia"/>
          <w:sz w:val="24"/>
        </w:rPr>
        <w:t>、药品</w:t>
      </w:r>
      <w:r w:rsidR="00387EEC" w:rsidRPr="00D611E7">
        <w:rPr>
          <w:rFonts w:hint="eastAsia"/>
          <w:sz w:val="24"/>
        </w:rPr>
        <w:t>使用安全</w:t>
      </w:r>
      <w:r w:rsidR="00BA5CFE" w:rsidRPr="00D611E7">
        <w:rPr>
          <w:rFonts w:hint="eastAsia"/>
          <w:sz w:val="24"/>
        </w:rPr>
        <w:t>、费用结算等业务运作中实现自动化衔接</w:t>
      </w:r>
      <w:r w:rsidR="007E1193" w:rsidRPr="00D611E7">
        <w:rPr>
          <w:rFonts w:hint="eastAsia"/>
          <w:sz w:val="24"/>
        </w:rPr>
        <w:t>。</w:t>
      </w:r>
    </w:p>
    <w:p w:rsidR="00A63946" w:rsidRPr="00D611E7" w:rsidRDefault="00A63946" w:rsidP="00A63946">
      <w:pPr>
        <w:tabs>
          <w:tab w:val="num" w:pos="720"/>
        </w:tabs>
        <w:spacing w:line="360" w:lineRule="auto"/>
        <w:ind w:firstLineChars="225" w:firstLine="540"/>
        <w:rPr>
          <w:sz w:val="24"/>
        </w:rPr>
      </w:pPr>
      <w:r w:rsidRPr="00D611E7">
        <w:rPr>
          <w:rFonts w:hint="eastAsia"/>
          <w:sz w:val="24"/>
        </w:rPr>
        <w:t>参考文件：中心系统与医院系统接口规范（第四版）</w:t>
      </w:r>
    </w:p>
    <w:p w:rsidR="00DC7CFB" w:rsidRPr="00D611E7" w:rsidRDefault="00DC7CFB" w:rsidP="00A63946">
      <w:pPr>
        <w:tabs>
          <w:tab w:val="num" w:pos="720"/>
        </w:tabs>
        <w:spacing w:line="360" w:lineRule="auto"/>
        <w:ind w:firstLineChars="225" w:firstLine="540"/>
        <w:rPr>
          <w:sz w:val="24"/>
        </w:rPr>
      </w:pPr>
      <w:r w:rsidRPr="00D611E7">
        <w:rPr>
          <w:rFonts w:hint="eastAsia"/>
          <w:sz w:val="24"/>
        </w:rPr>
        <w:t>配套数据：首批发放</w:t>
      </w:r>
      <w:r w:rsidRPr="00D611E7">
        <w:rPr>
          <w:rFonts w:hint="eastAsia"/>
          <w:b/>
          <w:bCs/>
          <w:sz w:val="24"/>
        </w:rPr>
        <w:t>药品统编字典库</w:t>
      </w:r>
      <w:r w:rsidRPr="00D611E7">
        <w:rPr>
          <w:rFonts w:hint="eastAsia"/>
          <w:bCs/>
          <w:sz w:val="24"/>
        </w:rPr>
        <w:t>全套数据内容</w:t>
      </w:r>
      <w:r w:rsidRPr="00D611E7">
        <w:rPr>
          <w:rFonts w:hint="eastAsia"/>
          <w:b/>
          <w:bCs/>
          <w:sz w:val="24"/>
        </w:rPr>
        <w:t>。</w:t>
      </w:r>
    </w:p>
    <w:p w:rsidR="000D4200" w:rsidRPr="00D611E7" w:rsidRDefault="00A267CF" w:rsidP="00A63946">
      <w:pPr>
        <w:tabs>
          <w:tab w:val="num" w:pos="720"/>
        </w:tabs>
        <w:spacing w:line="360" w:lineRule="auto"/>
        <w:ind w:firstLineChars="225" w:firstLine="540"/>
        <w:rPr>
          <w:sz w:val="24"/>
        </w:rPr>
      </w:pPr>
      <w:r w:rsidRPr="00D611E7">
        <w:rPr>
          <w:rFonts w:hint="eastAsia"/>
          <w:sz w:val="24"/>
        </w:rPr>
        <w:t>对于</w:t>
      </w:r>
      <w:proofErr w:type="gramStart"/>
      <w:r w:rsidRPr="00D611E7">
        <w:rPr>
          <w:rFonts w:hint="eastAsia"/>
          <w:sz w:val="24"/>
        </w:rPr>
        <w:t>本使用</w:t>
      </w:r>
      <w:proofErr w:type="gramEnd"/>
      <w:r w:rsidRPr="00D611E7">
        <w:rPr>
          <w:rFonts w:hint="eastAsia"/>
          <w:sz w:val="24"/>
        </w:rPr>
        <w:t>说明以及配套数据</w:t>
      </w:r>
      <w:r w:rsidR="00DC7CFB" w:rsidRPr="00D611E7">
        <w:rPr>
          <w:rFonts w:hint="eastAsia"/>
          <w:sz w:val="24"/>
        </w:rPr>
        <w:t>，若</w:t>
      </w:r>
      <w:r w:rsidR="000D4200" w:rsidRPr="00D611E7">
        <w:rPr>
          <w:rFonts w:hint="eastAsia"/>
          <w:sz w:val="24"/>
        </w:rPr>
        <w:t>发现药品统编字典库的内容有缺失</w:t>
      </w:r>
      <w:r w:rsidR="00783416" w:rsidRPr="00D611E7">
        <w:rPr>
          <w:rFonts w:hint="eastAsia"/>
          <w:sz w:val="24"/>
        </w:rPr>
        <w:t>或错误</w:t>
      </w:r>
      <w:r w:rsidR="000D4200" w:rsidRPr="00D611E7">
        <w:rPr>
          <w:rFonts w:hint="eastAsia"/>
          <w:sz w:val="24"/>
        </w:rPr>
        <w:t>，可在工作时间使用业务支持服务热线：</w:t>
      </w:r>
      <w:r w:rsidR="000D4200" w:rsidRPr="00D611E7">
        <w:rPr>
          <w:sz w:val="24"/>
        </w:rPr>
        <w:t>上海市医药集中招标采购事务管理所服务科</w:t>
      </w:r>
      <w:r w:rsidR="000D4200" w:rsidRPr="00D611E7">
        <w:rPr>
          <w:rFonts w:hint="eastAsia"/>
          <w:sz w:val="24"/>
        </w:rPr>
        <w:t>021-</w:t>
      </w:r>
      <w:r w:rsidR="00697568" w:rsidRPr="00D611E7">
        <w:rPr>
          <w:rFonts w:hint="eastAsia"/>
          <w:sz w:val="24"/>
        </w:rPr>
        <w:t>56472262(</w:t>
      </w:r>
      <w:r w:rsidR="00697568" w:rsidRPr="00D611E7">
        <w:rPr>
          <w:rFonts w:hint="eastAsia"/>
          <w:sz w:val="24"/>
        </w:rPr>
        <w:t>带传真</w:t>
      </w:r>
      <w:r w:rsidR="00697568" w:rsidRPr="00D611E7">
        <w:rPr>
          <w:rFonts w:hint="eastAsia"/>
          <w:sz w:val="24"/>
        </w:rPr>
        <w:t>),</w:t>
      </w:r>
      <w:r w:rsidR="000D4200" w:rsidRPr="00D611E7">
        <w:rPr>
          <w:sz w:val="24"/>
        </w:rPr>
        <w:t>56637776</w:t>
      </w:r>
      <w:r w:rsidR="00697568" w:rsidRPr="00D611E7">
        <w:rPr>
          <w:rFonts w:hint="eastAsia"/>
          <w:sz w:val="24"/>
        </w:rPr>
        <w:t>,56509211</w:t>
      </w:r>
      <w:r w:rsidR="000D4200" w:rsidRPr="00D611E7">
        <w:rPr>
          <w:rFonts w:hint="eastAsia"/>
          <w:sz w:val="24"/>
        </w:rPr>
        <w:t>。</w:t>
      </w:r>
      <w:r w:rsidR="00783416" w:rsidRPr="00D611E7">
        <w:rPr>
          <w:rFonts w:hint="eastAsia"/>
          <w:sz w:val="24"/>
        </w:rPr>
        <w:t>也可通过</w:t>
      </w:r>
      <w:r w:rsidR="00783416" w:rsidRPr="00D611E7">
        <w:rPr>
          <w:rFonts w:hint="eastAsia"/>
          <w:sz w:val="24"/>
        </w:rPr>
        <w:t>yaoshisuo_fwk@163.com</w:t>
      </w:r>
      <w:r w:rsidR="00783416" w:rsidRPr="00D611E7">
        <w:rPr>
          <w:rFonts w:hint="eastAsia"/>
          <w:sz w:val="24"/>
        </w:rPr>
        <w:t>技术与业务支持服务电子邮件地址提交疑问或建议。</w:t>
      </w:r>
    </w:p>
    <w:p w:rsidR="00490FD9" w:rsidRPr="00D611E7" w:rsidRDefault="00B5280A" w:rsidP="00D17278">
      <w:pPr>
        <w:pStyle w:val="My1"/>
        <w:pageBreakBefore/>
        <w:numPr>
          <w:ilvl w:val="1"/>
          <w:numId w:val="1"/>
        </w:numPr>
        <w:ind w:left="181"/>
        <w:rPr>
          <w:rFonts w:eastAsia="宋体"/>
          <w:color w:val="auto"/>
          <w:sz w:val="36"/>
        </w:rPr>
      </w:pPr>
      <w:bookmarkStart w:id="1" w:name="_Toc271208362"/>
      <w:bookmarkStart w:id="2" w:name="_Toc271701238"/>
      <w:bookmarkStart w:id="3" w:name="_Toc184817375"/>
      <w:bookmarkStart w:id="4" w:name="_Toc331686725"/>
      <w:bookmarkStart w:id="5" w:name="_Toc335921884"/>
      <w:r w:rsidRPr="00D611E7">
        <w:rPr>
          <w:rFonts w:eastAsia="宋体" w:hint="eastAsia"/>
          <w:color w:val="auto"/>
          <w:sz w:val="36"/>
        </w:rPr>
        <w:lastRenderedPageBreak/>
        <w:t>业务范畴与基础概念</w:t>
      </w:r>
      <w:bookmarkEnd w:id="1"/>
      <w:bookmarkEnd w:id="2"/>
      <w:bookmarkEnd w:id="3"/>
      <w:bookmarkEnd w:id="4"/>
      <w:bookmarkEnd w:id="5"/>
      <w:r w:rsidRPr="00D611E7">
        <w:rPr>
          <w:rFonts w:eastAsia="宋体" w:hint="eastAsia"/>
          <w:color w:val="auto"/>
          <w:sz w:val="36"/>
        </w:rPr>
        <w:t>说明</w:t>
      </w:r>
    </w:p>
    <w:p w:rsidR="00490FD9" w:rsidRPr="00D611E7" w:rsidRDefault="00996C87" w:rsidP="00D17278">
      <w:pPr>
        <w:pStyle w:val="My2"/>
        <w:numPr>
          <w:ilvl w:val="2"/>
          <w:numId w:val="1"/>
        </w:numPr>
        <w:rPr>
          <w:rFonts w:ascii="宋体" w:eastAsia="宋体" w:hAnsi="宋体"/>
          <w:color w:val="auto"/>
        </w:rPr>
      </w:pPr>
      <w:r w:rsidRPr="00D611E7">
        <w:rPr>
          <w:rFonts w:ascii="宋体" w:eastAsia="宋体" w:hAnsi="宋体" w:hint="eastAsia"/>
          <w:color w:val="auto"/>
        </w:rPr>
        <w:t>全量在用药品范围界定</w:t>
      </w:r>
    </w:p>
    <w:p w:rsidR="00504BF8" w:rsidRPr="00D611E7" w:rsidRDefault="00504BF8" w:rsidP="00490FD9">
      <w:pPr>
        <w:tabs>
          <w:tab w:val="num" w:pos="720"/>
        </w:tabs>
        <w:spacing w:line="360" w:lineRule="auto"/>
        <w:ind w:firstLineChars="225" w:firstLine="540"/>
        <w:rPr>
          <w:rFonts w:ascii="宋体" w:eastAsia="宋体" w:hAnsi="宋体"/>
          <w:sz w:val="24"/>
          <w:szCs w:val="24"/>
        </w:rPr>
      </w:pPr>
      <w:r w:rsidRPr="00D611E7">
        <w:rPr>
          <w:rFonts w:ascii="宋体" w:eastAsia="宋体" w:hAnsi="宋体" w:hint="eastAsia"/>
          <w:sz w:val="24"/>
          <w:szCs w:val="24"/>
        </w:rPr>
        <w:t>“全量”是指不仅包括</w:t>
      </w:r>
      <w:proofErr w:type="gramStart"/>
      <w:r w:rsidRPr="00D611E7">
        <w:rPr>
          <w:rFonts w:ascii="宋体" w:eastAsia="宋体" w:hAnsi="宋体" w:hint="eastAsia"/>
          <w:sz w:val="24"/>
          <w:szCs w:val="24"/>
        </w:rPr>
        <w:t>医</w:t>
      </w:r>
      <w:proofErr w:type="gramEnd"/>
      <w:r w:rsidRPr="00D611E7">
        <w:rPr>
          <w:rFonts w:ascii="宋体" w:eastAsia="宋体" w:hAnsi="宋体" w:hint="eastAsia"/>
          <w:sz w:val="24"/>
          <w:szCs w:val="24"/>
        </w:rPr>
        <w:t>保报销范围的药品，而且包括非</w:t>
      </w:r>
      <w:proofErr w:type="gramStart"/>
      <w:r w:rsidRPr="00D611E7">
        <w:rPr>
          <w:rFonts w:ascii="宋体" w:eastAsia="宋体" w:hAnsi="宋体" w:hint="eastAsia"/>
          <w:sz w:val="24"/>
          <w:szCs w:val="24"/>
        </w:rPr>
        <w:t>医</w:t>
      </w:r>
      <w:proofErr w:type="gramEnd"/>
      <w:r w:rsidRPr="00D611E7">
        <w:rPr>
          <w:rFonts w:ascii="宋体" w:eastAsia="宋体" w:hAnsi="宋体" w:hint="eastAsia"/>
          <w:sz w:val="24"/>
          <w:szCs w:val="24"/>
        </w:rPr>
        <w:t>保报销范围的自费药品。“在用”是指各</w:t>
      </w:r>
      <w:r w:rsidR="00122B6F">
        <w:rPr>
          <w:rFonts w:ascii="宋体" w:eastAsia="宋体" w:hAnsi="宋体" w:hint="eastAsia"/>
          <w:sz w:val="24"/>
          <w:szCs w:val="24"/>
        </w:rPr>
        <w:t>定点</w:t>
      </w:r>
      <w:r w:rsidRPr="00D611E7">
        <w:rPr>
          <w:rFonts w:ascii="宋体" w:eastAsia="宋体" w:hAnsi="宋体" w:hint="eastAsia"/>
          <w:sz w:val="24"/>
          <w:szCs w:val="24"/>
        </w:rPr>
        <w:t>机构正在采购并临床使用的药品。</w:t>
      </w:r>
    </w:p>
    <w:p w:rsidR="00490FD9" w:rsidRPr="00D611E7" w:rsidRDefault="00996C87" w:rsidP="00490FD9">
      <w:pPr>
        <w:tabs>
          <w:tab w:val="num" w:pos="720"/>
        </w:tabs>
        <w:spacing w:line="360" w:lineRule="auto"/>
        <w:ind w:firstLineChars="225" w:firstLine="540"/>
        <w:rPr>
          <w:rFonts w:ascii="宋体" w:eastAsia="宋体" w:hAnsi="宋体"/>
          <w:sz w:val="24"/>
          <w:szCs w:val="24"/>
        </w:rPr>
      </w:pPr>
      <w:r w:rsidRPr="00D611E7">
        <w:rPr>
          <w:rFonts w:ascii="宋体" w:eastAsia="宋体" w:hAnsi="宋体" w:hint="eastAsia"/>
          <w:sz w:val="24"/>
          <w:szCs w:val="24"/>
        </w:rPr>
        <w:t>全量在用药品</w:t>
      </w:r>
      <w:r w:rsidR="00490FD9" w:rsidRPr="00D611E7">
        <w:rPr>
          <w:rFonts w:ascii="宋体" w:eastAsia="宋体" w:hAnsi="宋体" w:hint="eastAsia"/>
          <w:sz w:val="24"/>
          <w:szCs w:val="24"/>
        </w:rPr>
        <w:t>覆盖</w:t>
      </w:r>
      <w:r w:rsidRPr="00D611E7">
        <w:rPr>
          <w:rFonts w:ascii="宋体" w:eastAsia="宋体" w:hAnsi="宋体" w:hint="eastAsia"/>
          <w:sz w:val="24"/>
          <w:szCs w:val="24"/>
        </w:rPr>
        <w:t>的</w:t>
      </w:r>
      <w:r w:rsidR="00490FD9" w:rsidRPr="00D611E7">
        <w:rPr>
          <w:rFonts w:ascii="宋体" w:eastAsia="宋体" w:hAnsi="宋体" w:hint="eastAsia"/>
          <w:sz w:val="24"/>
          <w:szCs w:val="24"/>
        </w:rPr>
        <w:t>范围为：全市范围内</w:t>
      </w:r>
      <w:r w:rsidR="001218FA" w:rsidRPr="00D611E7">
        <w:rPr>
          <w:rFonts w:ascii="宋体" w:eastAsia="宋体" w:hAnsi="宋体" w:hint="eastAsia"/>
          <w:sz w:val="24"/>
          <w:szCs w:val="24"/>
        </w:rPr>
        <w:t>按法律法规</w:t>
      </w:r>
      <w:r w:rsidR="00490FD9" w:rsidRPr="00D611E7">
        <w:rPr>
          <w:rFonts w:ascii="宋体" w:eastAsia="宋体" w:hAnsi="宋体" w:hint="eastAsia"/>
          <w:sz w:val="24"/>
          <w:szCs w:val="24"/>
        </w:rPr>
        <w:t>经管理部门</w:t>
      </w:r>
      <w:r w:rsidR="001218FA" w:rsidRPr="00D611E7">
        <w:rPr>
          <w:rFonts w:ascii="宋体" w:eastAsia="宋体" w:hAnsi="宋体" w:hint="eastAsia"/>
          <w:sz w:val="24"/>
          <w:szCs w:val="24"/>
        </w:rPr>
        <w:t>批准生产销售</w:t>
      </w:r>
      <w:r w:rsidR="00DC7CFB" w:rsidRPr="00D611E7">
        <w:rPr>
          <w:rFonts w:ascii="宋体" w:eastAsia="宋体" w:hAnsi="宋体" w:hint="eastAsia"/>
          <w:sz w:val="24"/>
          <w:szCs w:val="24"/>
        </w:rPr>
        <w:t>，并且按法律法规经管理部门</w:t>
      </w:r>
      <w:r w:rsidR="001218FA" w:rsidRPr="00D611E7">
        <w:rPr>
          <w:rFonts w:ascii="宋体" w:eastAsia="宋体" w:hAnsi="宋体" w:hint="eastAsia"/>
          <w:sz w:val="24"/>
          <w:szCs w:val="24"/>
        </w:rPr>
        <w:t>核准价格</w:t>
      </w:r>
      <w:r w:rsidR="00490FD9" w:rsidRPr="00D611E7">
        <w:rPr>
          <w:rFonts w:ascii="宋体" w:eastAsia="宋体" w:hAnsi="宋体" w:hint="eastAsia"/>
          <w:sz w:val="24"/>
          <w:szCs w:val="24"/>
        </w:rPr>
        <w:t>后的，</w:t>
      </w:r>
      <w:r w:rsidR="00122B6F">
        <w:rPr>
          <w:rFonts w:ascii="宋体" w:eastAsia="宋体" w:hAnsi="宋体" w:hint="eastAsia"/>
          <w:sz w:val="24"/>
          <w:szCs w:val="24"/>
        </w:rPr>
        <w:t>定点</w:t>
      </w:r>
      <w:r w:rsidR="00490FD9" w:rsidRPr="00D611E7">
        <w:rPr>
          <w:rFonts w:ascii="宋体" w:eastAsia="宋体" w:hAnsi="宋体" w:hint="eastAsia"/>
          <w:sz w:val="24"/>
          <w:szCs w:val="24"/>
        </w:rPr>
        <w:t>机构经由正规渠道从外部采购的各类药品。</w:t>
      </w:r>
    </w:p>
    <w:p w:rsidR="00490FD9" w:rsidRPr="00D611E7" w:rsidRDefault="00490FD9" w:rsidP="00490FD9">
      <w:pPr>
        <w:tabs>
          <w:tab w:val="num" w:pos="720"/>
        </w:tabs>
        <w:spacing w:line="360" w:lineRule="auto"/>
        <w:ind w:firstLineChars="225" w:firstLine="540"/>
        <w:rPr>
          <w:rFonts w:ascii="宋体" w:eastAsia="宋体" w:hAnsi="宋体"/>
          <w:sz w:val="24"/>
          <w:szCs w:val="24"/>
        </w:rPr>
      </w:pPr>
      <w:r w:rsidRPr="00D611E7">
        <w:rPr>
          <w:rFonts w:ascii="宋体" w:eastAsia="宋体" w:hAnsi="宋体"/>
          <w:noProof/>
          <w:sz w:val="24"/>
          <w:szCs w:val="24"/>
        </w:rPr>
        <w:drawing>
          <wp:inline distT="0" distB="0" distL="0" distR="0">
            <wp:extent cx="4448175" cy="2543175"/>
            <wp:effectExtent l="0" t="0" r="952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药品范围概念图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7328" cy="2542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1151" w:rsidRPr="00D611E7" w:rsidRDefault="00490FD9" w:rsidP="00444542">
      <w:pPr>
        <w:tabs>
          <w:tab w:val="num" w:pos="720"/>
        </w:tabs>
        <w:spacing w:line="360" w:lineRule="auto"/>
        <w:ind w:firstLineChars="225" w:firstLine="540"/>
        <w:rPr>
          <w:rFonts w:ascii="宋体" w:eastAsia="宋体" w:hAnsi="宋体"/>
          <w:sz w:val="24"/>
          <w:szCs w:val="24"/>
        </w:rPr>
      </w:pPr>
      <w:r w:rsidRPr="00D611E7">
        <w:rPr>
          <w:rFonts w:ascii="宋体" w:eastAsia="宋体" w:hAnsi="宋体" w:hint="eastAsia"/>
          <w:sz w:val="24"/>
          <w:szCs w:val="24"/>
        </w:rPr>
        <w:t>本文所涉及的药品包括：化学</w:t>
      </w:r>
      <w:r w:rsidR="00DC7CFB" w:rsidRPr="00D611E7">
        <w:rPr>
          <w:rFonts w:ascii="宋体" w:eastAsia="宋体" w:hAnsi="宋体" w:hint="eastAsia"/>
          <w:sz w:val="24"/>
          <w:szCs w:val="24"/>
        </w:rPr>
        <w:t>药</w:t>
      </w:r>
      <w:r w:rsidR="00697568" w:rsidRPr="00D611E7">
        <w:rPr>
          <w:rFonts w:ascii="宋体" w:eastAsia="宋体" w:hAnsi="宋体" w:hint="eastAsia"/>
          <w:sz w:val="24"/>
          <w:szCs w:val="24"/>
        </w:rPr>
        <w:t>品和</w:t>
      </w:r>
      <w:r w:rsidRPr="00D611E7">
        <w:rPr>
          <w:rFonts w:ascii="宋体" w:eastAsia="宋体" w:hAnsi="宋体" w:hint="eastAsia"/>
          <w:sz w:val="24"/>
          <w:szCs w:val="24"/>
        </w:rPr>
        <w:t>生物制品</w:t>
      </w:r>
      <w:r w:rsidR="00E91065" w:rsidRPr="00D611E7">
        <w:rPr>
          <w:rFonts w:ascii="宋体" w:eastAsia="宋体" w:hAnsi="宋体" w:hint="eastAsia"/>
          <w:sz w:val="24"/>
          <w:szCs w:val="24"/>
        </w:rPr>
        <w:t>(简称“西药”)</w:t>
      </w:r>
      <w:r w:rsidR="006519DF">
        <w:rPr>
          <w:rFonts w:ascii="宋体" w:eastAsia="宋体" w:hAnsi="宋体" w:hint="eastAsia"/>
          <w:sz w:val="24"/>
          <w:szCs w:val="24"/>
        </w:rPr>
        <w:t>、</w:t>
      </w:r>
      <w:r w:rsidRPr="00D611E7">
        <w:rPr>
          <w:rFonts w:ascii="宋体" w:eastAsia="宋体" w:hAnsi="宋体" w:hint="eastAsia"/>
          <w:sz w:val="24"/>
          <w:szCs w:val="24"/>
        </w:rPr>
        <w:t>中成药</w:t>
      </w:r>
      <w:r w:rsidR="00444542" w:rsidRPr="00D611E7">
        <w:rPr>
          <w:rFonts w:ascii="宋体" w:eastAsia="宋体" w:hAnsi="宋体" w:hint="eastAsia"/>
          <w:sz w:val="24"/>
          <w:szCs w:val="24"/>
        </w:rPr>
        <w:t>。</w:t>
      </w:r>
      <w:r w:rsidR="00B87A66">
        <w:rPr>
          <w:rFonts w:ascii="宋体" w:eastAsia="宋体" w:hAnsi="宋体" w:hint="eastAsia"/>
          <w:sz w:val="24"/>
          <w:szCs w:val="24"/>
        </w:rPr>
        <w:t>中药</w:t>
      </w:r>
      <w:proofErr w:type="gramStart"/>
      <w:r w:rsidRPr="00D611E7">
        <w:rPr>
          <w:rFonts w:ascii="宋体" w:eastAsia="宋体" w:hAnsi="宋体" w:hint="eastAsia"/>
          <w:sz w:val="24"/>
          <w:szCs w:val="24"/>
        </w:rPr>
        <w:t>药</w:t>
      </w:r>
      <w:proofErr w:type="gramEnd"/>
      <w:r w:rsidRPr="00D611E7">
        <w:rPr>
          <w:rFonts w:ascii="宋体" w:eastAsia="宋体" w:hAnsi="宋体" w:hint="eastAsia"/>
          <w:sz w:val="24"/>
          <w:szCs w:val="24"/>
        </w:rPr>
        <w:t>饮片</w:t>
      </w:r>
      <w:r w:rsidR="00DC7CFB" w:rsidRPr="00D611E7">
        <w:rPr>
          <w:rFonts w:ascii="宋体" w:eastAsia="宋体" w:hAnsi="宋体" w:hint="eastAsia"/>
          <w:sz w:val="24"/>
          <w:szCs w:val="24"/>
        </w:rPr>
        <w:t>及</w:t>
      </w:r>
      <w:r w:rsidR="00B87A66">
        <w:rPr>
          <w:rFonts w:ascii="宋体" w:eastAsia="宋体" w:hAnsi="宋体" w:hint="eastAsia"/>
          <w:sz w:val="24"/>
          <w:szCs w:val="24"/>
        </w:rPr>
        <w:t>中药</w:t>
      </w:r>
      <w:r w:rsidR="00DC7CFB" w:rsidRPr="00D611E7">
        <w:rPr>
          <w:rFonts w:ascii="宋体" w:eastAsia="宋体" w:hAnsi="宋体" w:hint="eastAsia"/>
          <w:sz w:val="24"/>
          <w:szCs w:val="24"/>
        </w:rPr>
        <w:t>药材</w:t>
      </w:r>
      <w:r w:rsidRPr="00D611E7">
        <w:rPr>
          <w:rFonts w:ascii="宋体" w:eastAsia="宋体" w:hAnsi="宋体" w:hint="eastAsia"/>
          <w:sz w:val="24"/>
          <w:szCs w:val="24"/>
        </w:rPr>
        <w:t>、化验/检测用试剂</w:t>
      </w:r>
      <w:r w:rsidR="00444542" w:rsidRPr="00D611E7">
        <w:rPr>
          <w:rFonts w:ascii="宋体" w:eastAsia="宋体" w:hAnsi="宋体" w:hint="eastAsia"/>
          <w:sz w:val="24"/>
          <w:szCs w:val="24"/>
        </w:rPr>
        <w:t>目前阶段暂不纳入本</w:t>
      </w:r>
      <w:r w:rsidR="00B87A66">
        <w:rPr>
          <w:rFonts w:ascii="宋体" w:eastAsia="宋体" w:hAnsi="宋体" w:hint="eastAsia"/>
          <w:sz w:val="24"/>
          <w:szCs w:val="24"/>
        </w:rPr>
        <w:t>统编体系的</w:t>
      </w:r>
      <w:r w:rsidR="00444542" w:rsidRPr="00D611E7">
        <w:rPr>
          <w:rFonts w:ascii="宋体" w:eastAsia="宋体" w:hAnsi="宋体" w:hint="eastAsia"/>
          <w:sz w:val="24"/>
          <w:szCs w:val="24"/>
        </w:rPr>
        <w:t>范围</w:t>
      </w:r>
      <w:r w:rsidRPr="00D611E7">
        <w:rPr>
          <w:rFonts w:ascii="宋体" w:eastAsia="宋体" w:hAnsi="宋体" w:hint="eastAsia"/>
          <w:sz w:val="24"/>
          <w:szCs w:val="24"/>
        </w:rPr>
        <w:t>。</w:t>
      </w:r>
      <w:r w:rsidR="007E1193" w:rsidRPr="00D611E7">
        <w:rPr>
          <w:rFonts w:ascii="宋体" w:eastAsia="宋体" w:hAnsi="宋体" w:hint="eastAsia"/>
          <w:sz w:val="24"/>
          <w:szCs w:val="24"/>
        </w:rPr>
        <w:t>随着项目</w:t>
      </w:r>
      <w:r w:rsidR="00444542" w:rsidRPr="00D611E7">
        <w:rPr>
          <w:rFonts w:ascii="宋体" w:eastAsia="宋体" w:hAnsi="宋体" w:hint="eastAsia"/>
          <w:sz w:val="24"/>
          <w:szCs w:val="24"/>
        </w:rPr>
        <w:t>建设的</w:t>
      </w:r>
      <w:r w:rsidR="004F1151" w:rsidRPr="00D611E7">
        <w:rPr>
          <w:rFonts w:ascii="宋体" w:eastAsia="宋体" w:hAnsi="宋体" w:hint="eastAsia"/>
          <w:sz w:val="24"/>
          <w:szCs w:val="24"/>
        </w:rPr>
        <w:t>推进，</w:t>
      </w:r>
      <w:r w:rsidR="00444542" w:rsidRPr="00D611E7">
        <w:rPr>
          <w:rFonts w:ascii="宋体" w:eastAsia="宋体" w:hAnsi="宋体" w:hint="eastAsia"/>
          <w:sz w:val="24"/>
          <w:szCs w:val="24"/>
        </w:rPr>
        <w:t>将根据政府管理部门的决策，按步骤逐步覆盖上述范围的全量在用药品，且将进一步扩大到非药品的医用高值耗材、医疗器械等。</w:t>
      </w:r>
    </w:p>
    <w:p w:rsidR="00490FD9" w:rsidRPr="00D611E7" w:rsidRDefault="00996C87" w:rsidP="00D17278">
      <w:pPr>
        <w:pStyle w:val="My2"/>
        <w:numPr>
          <w:ilvl w:val="2"/>
          <w:numId w:val="1"/>
        </w:numPr>
        <w:rPr>
          <w:rFonts w:ascii="宋体" w:eastAsia="宋体" w:hAnsi="宋体"/>
          <w:color w:val="auto"/>
        </w:rPr>
      </w:pPr>
      <w:r w:rsidRPr="00D611E7">
        <w:rPr>
          <w:rFonts w:ascii="宋体" w:eastAsia="宋体" w:hAnsi="宋体" w:hint="eastAsia"/>
          <w:color w:val="auto"/>
        </w:rPr>
        <w:t>药品</w:t>
      </w:r>
      <w:proofErr w:type="gramStart"/>
      <w:r w:rsidRPr="00D611E7">
        <w:rPr>
          <w:rFonts w:ascii="宋体" w:eastAsia="宋体" w:hAnsi="宋体" w:hint="eastAsia"/>
          <w:color w:val="auto"/>
        </w:rPr>
        <w:t>品规</w:t>
      </w:r>
      <w:proofErr w:type="gramEnd"/>
      <w:r w:rsidRPr="00D611E7">
        <w:rPr>
          <w:rFonts w:ascii="宋体" w:eastAsia="宋体" w:hAnsi="宋体" w:hint="eastAsia"/>
          <w:color w:val="auto"/>
        </w:rPr>
        <w:t>概念</w:t>
      </w:r>
      <w:r w:rsidR="00D34AFE" w:rsidRPr="00D611E7">
        <w:rPr>
          <w:rFonts w:ascii="宋体" w:eastAsia="宋体" w:hAnsi="宋体" w:hint="eastAsia"/>
          <w:color w:val="auto"/>
        </w:rPr>
        <w:t>界定</w:t>
      </w:r>
    </w:p>
    <w:p w:rsidR="00996C87" w:rsidRPr="00D611E7" w:rsidRDefault="00996C87" w:rsidP="00996C87">
      <w:pPr>
        <w:tabs>
          <w:tab w:val="num" w:pos="720"/>
        </w:tabs>
        <w:spacing w:line="360" w:lineRule="auto"/>
        <w:ind w:firstLineChars="225" w:firstLine="540"/>
        <w:rPr>
          <w:rFonts w:ascii="宋体" w:eastAsia="宋体" w:hAnsi="宋体"/>
          <w:sz w:val="24"/>
          <w:szCs w:val="24"/>
        </w:rPr>
      </w:pPr>
      <w:r w:rsidRPr="00D611E7">
        <w:rPr>
          <w:rFonts w:ascii="宋体" w:eastAsia="宋体" w:hAnsi="宋体" w:hint="eastAsia"/>
          <w:sz w:val="24"/>
          <w:szCs w:val="24"/>
        </w:rPr>
        <w:t>对药品的信息化处理，在本规范中</w:t>
      </w:r>
      <w:r w:rsidR="00483056" w:rsidRPr="00D611E7">
        <w:rPr>
          <w:rFonts w:ascii="宋体" w:eastAsia="宋体" w:hAnsi="宋体" w:hint="eastAsia"/>
          <w:sz w:val="24"/>
          <w:szCs w:val="24"/>
        </w:rPr>
        <w:t>的约定如下</w:t>
      </w:r>
      <w:r w:rsidRPr="00D611E7">
        <w:rPr>
          <w:rFonts w:ascii="宋体" w:eastAsia="宋体" w:hAnsi="宋体" w:hint="eastAsia"/>
          <w:sz w:val="24"/>
          <w:szCs w:val="24"/>
        </w:rPr>
        <w:t>：</w:t>
      </w:r>
    </w:p>
    <w:p w:rsidR="00C04028" w:rsidRPr="00D611E7" w:rsidRDefault="00996C87" w:rsidP="00996C87">
      <w:pPr>
        <w:tabs>
          <w:tab w:val="num" w:pos="720"/>
        </w:tabs>
        <w:spacing w:line="360" w:lineRule="auto"/>
        <w:ind w:firstLineChars="225" w:firstLine="540"/>
        <w:rPr>
          <w:rFonts w:ascii="宋体" w:eastAsia="宋体" w:hAnsi="宋体"/>
          <w:sz w:val="24"/>
          <w:szCs w:val="24"/>
        </w:rPr>
      </w:pPr>
      <w:r w:rsidRPr="00D611E7">
        <w:rPr>
          <w:rFonts w:ascii="宋体" w:eastAsia="宋体" w:hAnsi="宋体" w:hint="eastAsia"/>
          <w:sz w:val="24"/>
          <w:szCs w:val="24"/>
        </w:rPr>
        <w:t>第一层：</w:t>
      </w:r>
      <w:r w:rsidR="00973E51" w:rsidRPr="00D611E7">
        <w:rPr>
          <w:rFonts w:ascii="宋体" w:eastAsia="宋体" w:hAnsi="宋体" w:hint="eastAsia"/>
          <w:sz w:val="24"/>
          <w:szCs w:val="24"/>
        </w:rPr>
        <w:t>分类</w:t>
      </w:r>
      <w:r w:rsidRPr="00D611E7">
        <w:rPr>
          <w:rFonts w:ascii="宋体" w:eastAsia="宋体" w:hAnsi="宋体" w:hint="eastAsia"/>
          <w:sz w:val="24"/>
          <w:szCs w:val="24"/>
        </w:rPr>
        <w:t>。指</w:t>
      </w:r>
      <w:r w:rsidR="006D7164" w:rsidRPr="00D611E7">
        <w:rPr>
          <w:rFonts w:ascii="宋体" w:eastAsia="宋体" w:hAnsi="宋体" w:hint="eastAsia"/>
          <w:sz w:val="24"/>
          <w:szCs w:val="24"/>
        </w:rPr>
        <w:t>化学药、生物制品、</w:t>
      </w:r>
      <w:r w:rsidR="00973E51" w:rsidRPr="00D611E7">
        <w:rPr>
          <w:rFonts w:ascii="宋体" w:eastAsia="宋体" w:hAnsi="宋体" w:hint="eastAsia"/>
          <w:sz w:val="24"/>
          <w:szCs w:val="24"/>
        </w:rPr>
        <w:t>中成药</w:t>
      </w:r>
      <w:r w:rsidR="006D7164" w:rsidRPr="00D611E7">
        <w:rPr>
          <w:rFonts w:ascii="宋体" w:eastAsia="宋体" w:hAnsi="宋体" w:hint="eastAsia"/>
          <w:sz w:val="24"/>
          <w:szCs w:val="24"/>
        </w:rPr>
        <w:t>等</w:t>
      </w:r>
      <w:r w:rsidRPr="00D611E7">
        <w:rPr>
          <w:rFonts w:ascii="宋体" w:eastAsia="宋体" w:hAnsi="宋体" w:hint="eastAsia"/>
          <w:sz w:val="24"/>
          <w:szCs w:val="24"/>
        </w:rPr>
        <w:t>。进一步，在各种不同的业务范畴体系中，对于分类，可有各种不同的划分以及层次。</w:t>
      </w:r>
      <w:r w:rsidR="00973E51" w:rsidRPr="00D611E7">
        <w:rPr>
          <w:rFonts w:ascii="宋体" w:eastAsia="宋体" w:hAnsi="宋体" w:hint="eastAsia"/>
          <w:sz w:val="24"/>
          <w:szCs w:val="24"/>
        </w:rPr>
        <w:t>大类、中类、小类</w:t>
      </w:r>
      <w:r w:rsidR="00973E51" w:rsidRPr="00D611E7">
        <w:rPr>
          <w:rFonts w:ascii="宋体" w:eastAsia="宋体" w:hAnsi="宋体"/>
          <w:sz w:val="24"/>
          <w:szCs w:val="24"/>
        </w:rPr>
        <w:t>……..</w:t>
      </w:r>
      <w:r w:rsidR="00973E51" w:rsidRPr="00D611E7">
        <w:rPr>
          <w:rFonts w:ascii="宋体" w:eastAsia="宋体" w:hAnsi="宋体" w:hint="eastAsia"/>
          <w:sz w:val="24"/>
          <w:szCs w:val="24"/>
        </w:rPr>
        <w:t>少则</w:t>
      </w:r>
      <w:r w:rsidR="00973E51" w:rsidRPr="00D611E7">
        <w:rPr>
          <w:rFonts w:ascii="宋体" w:eastAsia="宋体" w:hAnsi="宋体"/>
          <w:sz w:val="24"/>
          <w:szCs w:val="24"/>
        </w:rPr>
        <w:t>2</w:t>
      </w:r>
      <w:r w:rsidR="00973E51" w:rsidRPr="00D611E7">
        <w:rPr>
          <w:rFonts w:ascii="宋体" w:eastAsia="宋体" w:hAnsi="宋体" w:hint="eastAsia"/>
          <w:sz w:val="24"/>
          <w:szCs w:val="24"/>
        </w:rPr>
        <w:t>～</w:t>
      </w:r>
      <w:r w:rsidR="00973E51" w:rsidRPr="00D611E7">
        <w:rPr>
          <w:rFonts w:ascii="宋体" w:eastAsia="宋体" w:hAnsi="宋体"/>
          <w:sz w:val="24"/>
          <w:szCs w:val="24"/>
        </w:rPr>
        <w:t>3</w:t>
      </w:r>
      <w:r w:rsidR="00973E51" w:rsidRPr="00D611E7">
        <w:rPr>
          <w:rFonts w:ascii="宋体" w:eastAsia="宋体" w:hAnsi="宋体" w:hint="eastAsia"/>
          <w:sz w:val="24"/>
          <w:szCs w:val="24"/>
        </w:rPr>
        <w:t>层，多则</w:t>
      </w:r>
      <w:r w:rsidR="00973E51" w:rsidRPr="00D611E7">
        <w:rPr>
          <w:rFonts w:ascii="宋体" w:eastAsia="宋体" w:hAnsi="宋体"/>
          <w:sz w:val="24"/>
          <w:szCs w:val="24"/>
        </w:rPr>
        <w:t>10</w:t>
      </w:r>
      <w:r w:rsidR="00973E51" w:rsidRPr="00D611E7">
        <w:rPr>
          <w:rFonts w:ascii="宋体" w:eastAsia="宋体" w:hAnsi="宋体" w:hint="eastAsia"/>
          <w:sz w:val="24"/>
          <w:szCs w:val="24"/>
        </w:rPr>
        <w:t>余层</w:t>
      </w:r>
      <w:r w:rsidRPr="00D611E7">
        <w:rPr>
          <w:rFonts w:ascii="宋体" w:eastAsia="宋体" w:hAnsi="宋体" w:hint="eastAsia"/>
          <w:sz w:val="24"/>
          <w:szCs w:val="24"/>
        </w:rPr>
        <w:t>。</w:t>
      </w:r>
    </w:p>
    <w:p w:rsidR="00C04028" w:rsidRPr="00D611E7" w:rsidRDefault="00996C87" w:rsidP="00996C87">
      <w:pPr>
        <w:tabs>
          <w:tab w:val="num" w:pos="720"/>
        </w:tabs>
        <w:spacing w:line="360" w:lineRule="auto"/>
        <w:ind w:firstLineChars="225" w:firstLine="540"/>
        <w:rPr>
          <w:rFonts w:ascii="宋体" w:eastAsia="宋体" w:hAnsi="宋体"/>
          <w:sz w:val="24"/>
          <w:szCs w:val="24"/>
        </w:rPr>
      </w:pPr>
      <w:r w:rsidRPr="00D611E7">
        <w:rPr>
          <w:rFonts w:ascii="宋体" w:eastAsia="宋体" w:hAnsi="宋体" w:hint="eastAsia"/>
          <w:sz w:val="24"/>
          <w:szCs w:val="24"/>
        </w:rPr>
        <w:lastRenderedPageBreak/>
        <w:t>第二层：</w:t>
      </w:r>
      <w:r w:rsidR="00973E51" w:rsidRPr="00D611E7">
        <w:rPr>
          <w:rFonts w:ascii="宋体" w:eastAsia="宋体" w:hAnsi="宋体" w:hint="eastAsia"/>
          <w:sz w:val="24"/>
          <w:szCs w:val="24"/>
        </w:rPr>
        <w:t>目录</w:t>
      </w:r>
      <w:r w:rsidRPr="00D611E7">
        <w:rPr>
          <w:rFonts w:ascii="宋体" w:eastAsia="宋体" w:hAnsi="宋体" w:hint="eastAsia"/>
          <w:sz w:val="24"/>
          <w:szCs w:val="24"/>
        </w:rPr>
        <w:t>。</w:t>
      </w:r>
      <w:r w:rsidR="00973E51" w:rsidRPr="00D611E7">
        <w:rPr>
          <w:rFonts w:ascii="宋体" w:eastAsia="宋体" w:hAnsi="宋体" w:hint="eastAsia"/>
          <w:sz w:val="24"/>
          <w:szCs w:val="24"/>
        </w:rPr>
        <w:t>指</w:t>
      </w:r>
      <w:r w:rsidR="006D7164" w:rsidRPr="00D611E7">
        <w:rPr>
          <w:rFonts w:ascii="宋体" w:eastAsia="宋体" w:hAnsi="宋体" w:hint="eastAsia"/>
          <w:sz w:val="24"/>
          <w:szCs w:val="24"/>
        </w:rPr>
        <w:t>第一层的</w:t>
      </w:r>
      <w:r w:rsidR="00973E51" w:rsidRPr="00D611E7">
        <w:rPr>
          <w:rFonts w:ascii="宋体" w:eastAsia="宋体" w:hAnsi="宋体" w:hint="eastAsia"/>
          <w:sz w:val="24"/>
          <w:szCs w:val="24"/>
        </w:rPr>
        <w:t>“分类</w:t>
      </w:r>
      <w:r w:rsidR="006D7164" w:rsidRPr="00D611E7">
        <w:rPr>
          <w:rFonts w:ascii="宋体" w:eastAsia="宋体" w:hAnsi="宋体" w:hint="eastAsia"/>
          <w:sz w:val="24"/>
          <w:szCs w:val="24"/>
        </w:rPr>
        <w:t>”</w:t>
      </w:r>
      <w:r w:rsidR="00973E51" w:rsidRPr="00D611E7">
        <w:rPr>
          <w:rFonts w:ascii="宋体" w:eastAsia="宋体" w:hAnsi="宋体"/>
          <w:sz w:val="24"/>
          <w:szCs w:val="24"/>
        </w:rPr>
        <w:t>+</w:t>
      </w:r>
      <w:r w:rsidR="006D7164" w:rsidRPr="00D611E7">
        <w:rPr>
          <w:rFonts w:ascii="宋体" w:eastAsia="宋体" w:hAnsi="宋体" w:hint="eastAsia"/>
          <w:sz w:val="24"/>
          <w:szCs w:val="24"/>
        </w:rPr>
        <w:t>“药品</w:t>
      </w:r>
      <w:r w:rsidR="00973E51" w:rsidRPr="00D611E7">
        <w:rPr>
          <w:rFonts w:ascii="宋体" w:eastAsia="宋体" w:hAnsi="宋体" w:hint="eastAsia"/>
          <w:sz w:val="24"/>
          <w:szCs w:val="24"/>
        </w:rPr>
        <w:t>通用名</w:t>
      </w:r>
      <w:r w:rsidR="006D7164" w:rsidRPr="00D611E7">
        <w:rPr>
          <w:rFonts w:ascii="宋体" w:eastAsia="宋体" w:hAnsi="宋体" w:hint="eastAsia"/>
          <w:sz w:val="24"/>
          <w:szCs w:val="24"/>
        </w:rPr>
        <w:t>”</w:t>
      </w:r>
      <w:r w:rsidR="00973E51" w:rsidRPr="00D611E7">
        <w:rPr>
          <w:rFonts w:ascii="宋体" w:eastAsia="宋体" w:hAnsi="宋体"/>
          <w:sz w:val="24"/>
          <w:szCs w:val="24"/>
        </w:rPr>
        <w:t>+</w:t>
      </w:r>
      <w:r w:rsidR="006D7164" w:rsidRPr="00D611E7">
        <w:rPr>
          <w:rFonts w:ascii="宋体" w:eastAsia="宋体" w:hAnsi="宋体" w:hint="eastAsia"/>
          <w:sz w:val="24"/>
          <w:szCs w:val="24"/>
        </w:rPr>
        <w:t>“</w:t>
      </w:r>
      <w:r w:rsidR="00973E51" w:rsidRPr="00D611E7">
        <w:rPr>
          <w:rFonts w:ascii="宋体" w:eastAsia="宋体" w:hAnsi="宋体" w:hint="eastAsia"/>
          <w:sz w:val="24"/>
          <w:szCs w:val="24"/>
        </w:rPr>
        <w:t>剂型</w:t>
      </w:r>
      <w:r w:rsidR="006D7164" w:rsidRPr="00D611E7">
        <w:rPr>
          <w:rFonts w:ascii="宋体" w:eastAsia="宋体" w:hAnsi="宋体" w:hint="eastAsia"/>
          <w:sz w:val="24"/>
          <w:szCs w:val="24"/>
        </w:rPr>
        <w:t>”</w:t>
      </w:r>
      <w:r w:rsidR="00973E51" w:rsidRPr="00D611E7">
        <w:rPr>
          <w:rFonts w:ascii="宋体" w:eastAsia="宋体" w:hAnsi="宋体" w:hint="eastAsia"/>
          <w:sz w:val="24"/>
          <w:szCs w:val="24"/>
        </w:rPr>
        <w:t>的层面</w:t>
      </w:r>
      <w:r w:rsidRPr="00D611E7">
        <w:rPr>
          <w:rFonts w:ascii="宋体" w:eastAsia="宋体" w:hAnsi="宋体" w:hint="eastAsia"/>
          <w:sz w:val="24"/>
          <w:szCs w:val="24"/>
        </w:rPr>
        <w:t>。</w:t>
      </w:r>
    </w:p>
    <w:p w:rsidR="00C04028" w:rsidRPr="00D611E7" w:rsidRDefault="00996C87" w:rsidP="00996C87">
      <w:pPr>
        <w:tabs>
          <w:tab w:val="num" w:pos="720"/>
        </w:tabs>
        <w:spacing w:line="360" w:lineRule="auto"/>
        <w:ind w:firstLineChars="225" w:firstLine="540"/>
        <w:rPr>
          <w:rFonts w:ascii="宋体" w:eastAsia="宋体" w:hAnsi="宋体"/>
          <w:sz w:val="24"/>
          <w:szCs w:val="24"/>
        </w:rPr>
      </w:pPr>
      <w:r w:rsidRPr="00D611E7">
        <w:rPr>
          <w:rFonts w:ascii="宋体" w:eastAsia="宋体" w:hAnsi="宋体" w:hint="eastAsia"/>
          <w:sz w:val="24"/>
          <w:szCs w:val="24"/>
        </w:rPr>
        <w:t>第三层：</w:t>
      </w:r>
      <w:r w:rsidR="00973E51" w:rsidRPr="00D611E7">
        <w:rPr>
          <w:rFonts w:ascii="宋体" w:eastAsia="宋体" w:hAnsi="宋体" w:hint="eastAsia"/>
          <w:sz w:val="24"/>
          <w:szCs w:val="24"/>
        </w:rPr>
        <w:t>商品</w:t>
      </w:r>
      <w:r w:rsidRPr="00D611E7">
        <w:rPr>
          <w:rFonts w:ascii="宋体" w:eastAsia="宋体" w:hAnsi="宋体" w:hint="eastAsia"/>
          <w:sz w:val="24"/>
          <w:szCs w:val="24"/>
        </w:rPr>
        <w:t>。</w:t>
      </w:r>
      <w:r w:rsidR="00973E51" w:rsidRPr="00D611E7">
        <w:rPr>
          <w:rFonts w:ascii="宋体" w:eastAsia="宋体" w:hAnsi="宋体" w:hint="eastAsia"/>
          <w:sz w:val="24"/>
          <w:szCs w:val="24"/>
        </w:rPr>
        <w:t>指</w:t>
      </w:r>
      <w:r w:rsidR="006D7164" w:rsidRPr="00D611E7">
        <w:rPr>
          <w:rFonts w:ascii="宋体" w:eastAsia="宋体" w:hAnsi="宋体" w:hint="eastAsia"/>
          <w:sz w:val="24"/>
          <w:szCs w:val="24"/>
        </w:rPr>
        <w:t>第二层的</w:t>
      </w:r>
      <w:r w:rsidR="00973E51" w:rsidRPr="00D611E7">
        <w:rPr>
          <w:rFonts w:ascii="宋体" w:eastAsia="宋体" w:hAnsi="宋体" w:hint="eastAsia"/>
          <w:sz w:val="24"/>
          <w:szCs w:val="24"/>
        </w:rPr>
        <w:t>“目录</w:t>
      </w:r>
      <w:r w:rsidR="006D7164" w:rsidRPr="00D611E7">
        <w:rPr>
          <w:rFonts w:ascii="宋体" w:eastAsia="宋体" w:hAnsi="宋体" w:hint="eastAsia"/>
          <w:sz w:val="24"/>
          <w:szCs w:val="24"/>
        </w:rPr>
        <w:t>”</w:t>
      </w:r>
      <w:r w:rsidR="00973E51" w:rsidRPr="00D611E7">
        <w:rPr>
          <w:rFonts w:ascii="宋体" w:eastAsia="宋体" w:hAnsi="宋体"/>
          <w:sz w:val="24"/>
          <w:szCs w:val="24"/>
        </w:rPr>
        <w:t>+</w:t>
      </w:r>
      <w:r w:rsidR="006D7164" w:rsidRPr="00D611E7">
        <w:rPr>
          <w:rFonts w:ascii="宋体" w:eastAsia="宋体" w:hAnsi="宋体" w:hint="eastAsia"/>
          <w:sz w:val="24"/>
          <w:szCs w:val="24"/>
        </w:rPr>
        <w:t>“</w:t>
      </w:r>
      <w:r w:rsidR="00973E51" w:rsidRPr="00D611E7">
        <w:rPr>
          <w:rFonts w:ascii="宋体" w:eastAsia="宋体" w:hAnsi="宋体" w:hint="eastAsia"/>
          <w:sz w:val="24"/>
          <w:szCs w:val="24"/>
        </w:rPr>
        <w:t>生产厂商</w:t>
      </w:r>
      <w:r w:rsidR="006D7164" w:rsidRPr="00D611E7">
        <w:rPr>
          <w:rFonts w:ascii="宋体" w:eastAsia="宋体" w:hAnsi="宋体" w:hint="eastAsia"/>
          <w:sz w:val="24"/>
          <w:szCs w:val="24"/>
        </w:rPr>
        <w:t>”</w:t>
      </w:r>
      <w:r w:rsidR="00973E51" w:rsidRPr="00D611E7">
        <w:rPr>
          <w:rFonts w:ascii="宋体" w:eastAsia="宋体" w:hAnsi="宋体"/>
          <w:sz w:val="24"/>
          <w:szCs w:val="24"/>
        </w:rPr>
        <w:t>+</w:t>
      </w:r>
      <w:r w:rsidR="006D7164" w:rsidRPr="00D611E7">
        <w:rPr>
          <w:rFonts w:ascii="宋体" w:eastAsia="宋体" w:hAnsi="宋体" w:hint="eastAsia"/>
          <w:sz w:val="24"/>
          <w:szCs w:val="24"/>
        </w:rPr>
        <w:t>“</w:t>
      </w:r>
      <w:r w:rsidR="00973E51" w:rsidRPr="00D611E7">
        <w:rPr>
          <w:rFonts w:ascii="宋体" w:eastAsia="宋体" w:hAnsi="宋体" w:hint="eastAsia"/>
          <w:sz w:val="24"/>
          <w:szCs w:val="24"/>
        </w:rPr>
        <w:t>规格”的层面</w:t>
      </w:r>
      <w:r w:rsidRPr="00D611E7">
        <w:rPr>
          <w:rFonts w:ascii="宋体" w:eastAsia="宋体" w:hAnsi="宋体" w:hint="eastAsia"/>
          <w:sz w:val="24"/>
          <w:szCs w:val="24"/>
        </w:rPr>
        <w:t>。</w:t>
      </w:r>
    </w:p>
    <w:p w:rsidR="00C04028" w:rsidRPr="00D611E7" w:rsidRDefault="00996C87" w:rsidP="00996C87">
      <w:pPr>
        <w:tabs>
          <w:tab w:val="num" w:pos="720"/>
        </w:tabs>
        <w:spacing w:line="360" w:lineRule="auto"/>
        <w:ind w:firstLineChars="225" w:firstLine="540"/>
        <w:rPr>
          <w:rFonts w:ascii="宋体" w:eastAsia="宋体" w:hAnsi="宋体"/>
          <w:sz w:val="24"/>
          <w:szCs w:val="24"/>
        </w:rPr>
      </w:pPr>
      <w:r w:rsidRPr="00D611E7">
        <w:rPr>
          <w:rFonts w:ascii="宋体" w:eastAsia="宋体" w:hAnsi="宋体" w:hint="eastAsia"/>
          <w:sz w:val="24"/>
          <w:szCs w:val="24"/>
        </w:rPr>
        <w:t>第四层：</w:t>
      </w:r>
      <w:r w:rsidR="00973E51" w:rsidRPr="00D611E7">
        <w:rPr>
          <w:rFonts w:ascii="宋体" w:eastAsia="宋体" w:hAnsi="宋体" w:hint="eastAsia"/>
          <w:sz w:val="24"/>
          <w:szCs w:val="24"/>
        </w:rPr>
        <w:t>品</w:t>
      </w:r>
      <w:proofErr w:type="gramStart"/>
      <w:r w:rsidR="00973E51" w:rsidRPr="00D611E7">
        <w:rPr>
          <w:rFonts w:ascii="宋体" w:eastAsia="宋体" w:hAnsi="宋体" w:hint="eastAsia"/>
          <w:sz w:val="24"/>
          <w:szCs w:val="24"/>
        </w:rPr>
        <w:t>规</w:t>
      </w:r>
      <w:proofErr w:type="gramEnd"/>
      <w:r w:rsidRPr="00D611E7">
        <w:rPr>
          <w:rFonts w:ascii="宋体" w:eastAsia="宋体" w:hAnsi="宋体" w:hint="eastAsia"/>
          <w:sz w:val="24"/>
          <w:szCs w:val="24"/>
        </w:rPr>
        <w:t>。</w:t>
      </w:r>
      <w:r w:rsidR="00973E51" w:rsidRPr="00D611E7">
        <w:rPr>
          <w:rFonts w:ascii="宋体" w:eastAsia="宋体" w:hAnsi="宋体" w:hint="eastAsia"/>
          <w:sz w:val="24"/>
          <w:szCs w:val="24"/>
        </w:rPr>
        <w:t>指</w:t>
      </w:r>
      <w:r w:rsidR="006D7164" w:rsidRPr="00D611E7">
        <w:rPr>
          <w:rFonts w:ascii="宋体" w:eastAsia="宋体" w:hAnsi="宋体" w:hint="eastAsia"/>
          <w:sz w:val="24"/>
          <w:szCs w:val="24"/>
        </w:rPr>
        <w:t>第三层</w:t>
      </w:r>
      <w:r w:rsidR="00973E51" w:rsidRPr="00D611E7">
        <w:rPr>
          <w:rFonts w:ascii="宋体" w:eastAsia="宋体" w:hAnsi="宋体" w:hint="eastAsia"/>
          <w:sz w:val="24"/>
          <w:szCs w:val="24"/>
        </w:rPr>
        <w:t>“商品</w:t>
      </w:r>
      <w:r w:rsidR="006D7164" w:rsidRPr="00D611E7">
        <w:rPr>
          <w:rFonts w:ascii="宋体" w:eastAsia="宋体" w:hAnsi="宋体" w:hint="eastAsia"/>
          <w:sz w:val="24"/>
          <w:szCs w:val="24"/>
        </w:rPr>
        <w:t>”</w:t>
      </w:r>
      <w:r w:rsidR="00973E51" w:rsidRPr="00D611E7">
        <w:rPr>
          <w:rFonts w:ascii="宋体" w:eastAsia="宋体" w:hAnsi="宋体"/>
          <w:sz w:val="24"/>
          <w:szCs w:val="24"/>
        </w:rPr>
        <w:t>+</w:t>
      </w:r>
      <w:r w:rsidR="006D7164" w:rsidRPr="00D611E7">
        <w:rPr>
          <w:rFonts w:ascii="宋体" w:eastAsia="宋体" w:hAnsi="宋体" w:hint="eastAsia"/>
          <w:sz w:val="24"/>
          <w:szCs w:val="24"/>
        </w:rPr>
        <w:t>“</w:t>
      </w:r>
      <w:r w:rsidR="00973E51" w:rsidRPr="00D611E7">
        <w:rPr>
          <w:rFonts w:ascii="宋体" w:eastAsia="宋体" w:hAnsi="宋体" w:hint="eastAsia"/>
          <w:sz w:val="24"/>
          <w:szCs w:val="24"/>
        </w:rPr>
        <w:t>包装”</w:t>
      </w:r>
      <w:r w:rsidRPr="00D611E7">
        <w:rPr>
          <w:rFonts w:ascii="宋体" w:eastAsia="宋体" w:hAnsi="宋体" w:hint="eastAsia"/>
          <w:sz w:val="24"/>
          <w:szCs w:val="24"/>
        </w:rPr>
        <w:t>。</w:t>
      </w:r>
      <w:r w:rsidR="001D0D84" w:rsidRPr="00D611E7">
        <w:rPr>
          <w:rFonts w:ascii="宋体" w:eastAsia="宋体" w:hAnsi="宋体" w:hint="eastAsia"/>
          <w:sz w:val="24"/>
          <w:szCs w:val="24"/>
        </w:rPr>
        <w:t>包装包括包装单位、包装方式、包装数量。</w:t>
      </w:r>
      <w:r w:rsidRPr="00D611E7">
        <w:rPr>
          <w:rFonts w:ascii="宋体" w:eastAsia="宋体" w:hAnsi="宋体" w:hint="eastAsia"/>
          <w:sz w:val="24"/>
          <w:szCs w:val="24"/>
        </w:rPr>
        <w:t>该层面的药品数据是</w:t>
      </w:r>
      <w:r w:rsidR="00973E51" w:rsidRPr="00D611E7">
        <w:rPr>
          <w:rFonts w:ascii="宋体" w:eastAsia="宋体" w:hAnsi="宋体" w:hint="eastAsia"/>
          <w:sz w:val="24"/>
          <w:szCs w:val="24"/>
        </w:rPr>
        <w:t>物价定价的基本计价单位</w:t>
      </w:r>
      <w:r w:rsidRPr="00D611E7">
        <w:rPr>
          <w:rFonts w:ascii="宋体" w:eastAsia="宋体" w:hAnsi="宋体" w:hint="eastAsia"/>
          <w:sz w:val="24"/>
          <w:szCs w:val="24"/>
        </w:rPr>
        <w:t>，也是</w:t>
      </w:r>
      <w:r w:rsidR="00973E51" w:rsidRPr="00D611E7">
        <w:rPr>
          <w:rFonts w:ascii="宋体" w:eastAsia="宋体" w:hAnsi="宋体" w:hint="eastAsia"/>
          <w:sz w:val="24"/>
          <w:szCs w:val="24"/>
        </w:rPr>
        <w:t>药品采购配送记账的基本单位</w:t>
      </w:r>
      <w:r w:rsidRPr="00D611E7">
        <w:rPr>
          <w:rFonts w:ascii="宋体" w:eastAsia="宋体" w:hAnsi="宋体" w:hint="eastAsia"/>
          <w:sz w:val="24"/>
          <w:szCs w:val="24"/>
        </w:rPr>
        <w:t>。</w:t>
      </w:r>
    </w:p>
    <w:p w:rsidR="00996C87" w:rsidRPr="00D611E7" w:rsidRDefault="002D2F8F" w:rsidP="00D17278">
      <w:pPr>
        <w:pStyle w:val="My1"/>
        <w:pageBreakBefore/>
        <w:numPr>
          <w:ilvl w:val="1"/>
          <w:numId w:val="1"/>
        </w:numPr>
        <w:ind w:left="181"/>
        <w:rPr>
          <w:rFonts w:eastAsia="宋体"/>
          <w:color w:val="auto"/>
          <w:sz w:val="36"/>
        </w:rPr>
      </w:pPr>
      <w:r w:rsidRPr="00D611E7">
        <w:rPr>
          <w:rFonts w:eastAsia="宋体" w:hint="eastAsia"/>
          <w:color w:val="auto"/>
          <w:sz w:val="36"/>
        </w:rPr>
        <w:lastRenderedPageBreak/>
        <w:t>药品统编字典库</w:t>
      </w:r>
      <w:r w:rsidR="00B5280A" w:rsidRPr="00D611E7">
        <w:rPr>
          <w:rFonts w:eastAsia="宋体" w:hint="eastAsia"/>
          <w:color w:val="auto"/>
          <w:sz w:val="36"/>
        </w:rPr>
        <w:t>内容界定</w:t>
      </w:r>
    </w:p>
    <w:p w:rsidR="00996C87" w:rsidRPr="00D611E7" w:rsidRDefault="00D17278" w:rsidP="00FB6632">
      <w:pPr>
        <w:spacing w:line="360" w:lineRule="auto"/>
        <w:ind w:firstLine="420"/>
        <w:jc w:val="left"/>
        <w:rPr>
          <w:sz w:val="24"/>
        </w:rPr>
      </w:pPr>
      <w:r w:rsidRPr="00D611E7">
        <w:rPr>
          <w:rFonts w:hint="eastAsia"/>
          <w:sz w:val="24"/>
        </w:rPr>
        <w:t>向全部相关</w:t>
      </w:r>
      <w:r w:rsidR="00716593">
        <w:rPr>
          <w:rFonts w:hint="eastAsia"/>
          <w:sz w:val="24"/>
        </w:rPr>
        <w:t>定点</w:t>
      </w:r>
      <w:r w:rsidRPr="00D611E7">
        <w:rPr>
          <w:rFonts w:hint="eastAsia"/>
          <w:sz w:val="24"/>
        </w:rPr>
        <w:t>机构</w:t>
      </w:r>
      <w:r w:rsidR="002D2F8F" w:rsidRPr="00D611E7">
        <w:rPr>
          <w:rFonts w:hint="eastAsia"/>
          <w:sz w:val="24"/>
        </w:rPr>
        <w:t>定时发布的药品统编字典库，</w:t>
      </w:r>
      <w:r w:rsidR="00996C87" w:rsidRPr="00D611E7">
        <w:rPr>
          <w:rFonts w:hint="eastAsia"/>
          <w:sz w:val="24"/>
        </w:rPr>
        <w:t>逻辑上由四个部分内容构成：</w:t>
      </w:r>
      <w:r w:rsidR="00FB6632" w:rsidRPr="00D611E7">
        <w:rPr>
          <w:rFonts w:hint="eastAsia"/>
          <w:sz w:val="24"/>
        </w:rPr>
        <w:t>（</w:t>
      </w:r>
      <w:r w:rsidR="00FB6632" w:rsidRPr="00D611E7">
        <w:rPr>
          <w:rFonts w:hint="eastAsia"/>
          <w:sz w:val="24"/>
        </w:rPr>
        <w:t>1</w:t>
      </w:r>
      <w:r w:rsidR="00FB6632" w:rsidRPr="00D611E7">
        <w:rPr>
          <w:rFonts w:hint="eastAsia"/>
          <w:sz w:val="24"/>
        </w:rPr>
        <w:t>）</w:t>
      </w:r>
      <w:r w:rsidR="00996C87" w:rsidRPr="00D611E7">
        <w:rPr>
          <w:rFonts w:hint="eastAsia"/>
          <w:sz w:val="24"/>
        </w:rPr>
        <w:t>药品</w:t>
      </w:r>
      <w:proofErr w:type="gramStart"/>
      <w:r w:rsidR="00996C87" w:rsidRPr="00D611E7">
        <w:rPr>
          <w:rFonts w:hint="eastAsia"/>
          <w:sz w:val="24"/>
        </w:rPr>
        <w:t>品规</w:t>
      </w:r>
      <w:proofErr w:type="gramEnd"/>
      <w:r w:rsidR="00996C87" w:rsidRPr="00D611E7">
        <w:rPr>
          <w:rFonts w:hint="eastAsia"/>
          <w:sz w:val="24"/>
        </w:rPr>
        <w:t>基础数据；</w:t>
      </w:r>
      <w:r w:rsidR="00FB6632" w:rsidRPr="00D611E7">
        <w:rPr>
          <w:rFonts w:hint="eastAsia"/>
          <w:sz w:val="24"/>
        </w:rPr>
        <w:t>（</w:t>
      </w:r>
      <w:r w:rsidR="00FB6632" w:rsidRPr="00D611E7">
        <w:rPr>
          <w:rFonts w:hint="eastAsia"/>
          <w:sz w:val="24"/>
        </w:rPr>
        <w:t>2</w:t>
      </w:r>
      <w:r w:rsidR="00FB6632" w:rsidRPr="00D611E7">
        <w:rPr>
          <w:rFonts w:hint="eastAsia"/>
          <w:sz w:val="24"/>
        </w:rPr>
        <w:t>）</w:t>
      </w:r>
      <w:r w:rsidR="00B80E4B" w:rsidRPr="00D611E7">
        <w:rPr>
          <w:rFonts w:hint="eastAsia"/>
          <w:sz w:val="24"/>
        </w:rPr>
        <w:t>价格</w:t>
      </w:r>
      <w:r w:rsidR="00996C87" w:rsidRPr="00D611E7">
        <w:rPr>
          <w:rFonts w:hint="eastAsia"/>
          <w:sz w:val="24"/>
        </w:rPr>
        <w:t>规则；</w:t>
      </w:r>
      <w:r w:rsidR="00FB6632" w:rsidRPr="00D611E7">
        <w:rPr>
          <w:rFonts w:hint="eastAsia"/>
          <w:sz w:val="24"/>
        </w:rPr>
        <w:t>（</w:t>
      </w:r>
      <w:r w:rsidR="00FB6632" w:rsidRPr="00D611E7">
        <w:rPr>
          <w:rFonts w:hint="eastAsia"/>
          <w:sz w:val="24"/>
        </w:rPr>
        <w:t>3</w:t>
      </w:r>
      <w:r w:rsidR="00FB6632" w:rsidRPr="00D611E7">
        <w:rPr>
          <w:rFonts w:hint="eastAsia"/>
          <w:sz w:val="24"/>
        </w:rPr>
        <w:t>）</w:t>
      </w:r>
      <w:r w:rsidR="00996C87" w:rsidRPr="00D611E7">
        <w:rPr>
          <w:rFonts w:hint="eastAsia"/>
          <w:sz w:val="24"/>
        </w:rPr>
        <w:t>药事规则；</w:t>
      </w:r>
      <w:r w:rsidR="00FB6632" w:rsidRPr="00D611E7">
        <w:rPr>
          <w:rFonts w:hint="eastAsia"/>
          <w:sz w:val="24"/>
        </w:rPr>
        <w:t>（</w:t>
      </w:r>
      <w:r w:rsidR="00FB6632" w:rsidRPr="00D611E7">
        <w:rPr>
          <w:rFonts w:hint="eastAsia"/>
          <w:sz w:val="24"/>
        </w:rPr>
        <w:t>4</w:t>
      </w:r>
      <w:r w:rsidR="00FB6632" w:rsidRPr="00D611E7">
        <w:rPr>
          <w:rFonts w:hint="eastAsia"/>
          <w:sz w:val="24"/>
        </w:rPr>
        <w:t>）</w:t>
      </w:r>
      <w:proofErr w:type="gramStart"/>
      <w:r w:rsidR="00996C87" w:rsidRPr="00D611E7">
        <w:rPr>
          <w:rFonts w:hint="eastAsia"/>
          <w:sz w:val="24"/>
        </w:rPr>
        <w:t>医</w:t>
      </w:r>
      <w:proofErr w:type="gramEnd"/>
      <w:r w:rsidR="00996C87" w:rsidRPr="00D611E7">
        <w:rPr>
          <w:rFonts w:hint="eastAsia"/>
          <w:sz w:val="24"/>
        </w:rPr>
        <w:t>保规则。</w:t>
      </w:r>
    </w:p>
    <w:p w:rsidR="00996C87" w:rsidRPr="00D611E7" w:rsidRDefault="00996C87" w:rsidP="00996C87">
      <w:pPr>
        <w:spacing w:line="360" w:lineRule="auto"/>
        <w:ind w:firstLine="420"/>
        <w:jc w:val="left"/>
        <w:rPr>
          <w:sz w:val="24"/>
        </w:rPr>
      </w:pPr>
      <w:r w:rsidRPr="00D611E7">
        <w:rPr>
          <w:rFonts w:hint="eastAsia"/>
          <w:sz w:val="24"/>
        </w:rPr>
        <w:t>统领逻辑上这四个部分内容的</w:t>
      </w:r>
      <w:proofErr w:type="gramStart"/>
      <w:r w:rsidRPr="00D611E7">
        <w:rPr>
          <w:rFonts w:hint="eastAsia"/>
          <w:sz w:val="24"/>
        </w:rPr>
        <w:t>可唯一</w:t>
      </w:r>
      <w:proofErr w:type="gramEnd"/>
      <w:r w:rsidRPr="00D611E7">
        <w:rPr>
          <w:rFonts w:hint="eastAsia"/>
          <w:sz w:val="24"/>
        </w:rPr>
        <w:t>识别关键字段是“统编药品代码”。</w:t>
      </w:r>
    </w:p>
    <w:p w:rsidR="00EA5960" w:rsidRPr="00D611E7" w:rsidRDefault="00B51834" w:rsidP="002D2F8F">
      <w:pPr>
        <w:spacing w:line="360" w:lineRule="auto"/>
        <w:jc w:val="left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76850" cy="244983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C87" w:rsidRPr="00D611E7" w:rsidRDefault="00996C87" w:rsidP="00D17278">
      <w:pPr>
        <w:pStyle w:val="My2"/>
        <w:numPr>
          <w:ilvl w:val="2"/>
          <w:numId w:val="1"/>
        </w:numPr>
        <w:rPr>
          <w:rFonts w:ascii="宋体" w:eastAsia="宋体" w:hAnsi="宋体"/>
          <w:color w:val="auto"/>
        </w:rPr>
      </w:pPr>
      <w:r w:rsidRPr="00D611E7">
        <w:rPr>
          <w:rFonts w:ascii="宋体" w:eastAsia="宋体" w:hAnsi="宋体" w:hint="eastAsia"/>
          <w:color w:val="auto"/>
        </w:rPr>
        <w:t>统编药品代码</w:t>
      </w:r>
    </w:p>
    <w:p w:rsidR="00996C87" w:rsidRPr="00D611E7" w:rsidRDefault="00D17278" w:rsidP="00D17278">
      <w:pPr>
        <w:spacing w:line="360" w:lineRule="auto"/>
        <w:ind w:firstLine="420"/>
        <w:jc w:val="left"/>
        <w:rPr>
          <w:sz w:val="24"/>
        </w:rPr>
      </w:pPr>
      <w:proofErr w:type="gramStart"/>
      <w:r w:rsidRPr="00D611E7">
        <w:rPr>
          <w:rFonts w:hint="eastAsia"/>
          <w:sz w:val="24"/>
        </w:rPr>
        <w:t>指全市全</w:t>
      </w:r>
      <w:proofErr w:type="gramEnd"/>
      <w:r w:rsidRPr="00D611E7">
        <w:rPr>
          <w:rFonts w:hint="eastAsia"/>
          <w:sz w:val="24"/>
        </w:rPr>
        <w:t>量在用药品的统编代码。原先的“</w:t>
      </w:r>
      <w:proofErr w:type="gramStart"/>
      <w:r w:rsidRPr="00D611E7">
        <w:rPr>
          <w:rFonts w:hint="eastAsia"/>
          <w:sz w:val="24"/>
        </w:rPr>
        <w:t>医</w:t>
      </w:r>
      <w:proofErr w:type="gramEnd"/>
      <w:r w:rsidRPr="00D611E7">
        <w:rPr>
          <w:rFonts w:hint="eastAsia"/>
          <w:sz w:val="24"/>
        </w:rPr>
        <w:t>保统编代码”</w:t>
      </w:r>
      <w:r w:rsidR="00BD0560" w:rsidRPr="00D611E7">
        <w:rPr>
          <w:rFonts w:hint="eastAsia"/>
          <w:sz w:val="24"/>
        </w:rPr>
        <w:t>沿用并</w:t>
      </w:r>
      <w:r w:rsidRPr="00D611E7">
        <w:rPr>
          <w:rFonts w:hint="eastAsia"/>
          <w:sz w:val="24"/>
        </w:rPr>
        <w:t>纳入本体系，但从此已不限于仅包括</w:t>
      </w:r>
      <w:proofErr w:type="gramStart"/>
      <w:r w:rsidRPr="00D611E7">
        <w:rPr>
          <w:rFonts w:hint="eastAsia"/>
          <w:sz w:val="24"/>
        </w:rPr>
        <w:t>医</w:t>
      </w:r>
      <w:proofErr w:type="gramEnd"/>
      <w:r w:rsidRPr="00D611E7">
        <w:rPr>
          <w:rFonts w:hint="eastAsia"/>
          <w:sz w:val="24"/>
        </w:rPr>
        <w:t>保报销的药品。</w:t>
      </w:r>
      <w:r w:rsidR="000448EF" w:rsidRPr="00D611E7">
        <w:rPr>
          <w:rFonts w:hint="eastAsia"/>
          <w:sz w:val="24"/>
        </w:rPr>
        <w:t>该代码的</w:t>
      </w:r>
      <w:r w:rsidR="00996C87" w:rsidRPr="00D611E7">
        <w:rPr>
          <w:rFonts w:hint="eastAsia"/>
          <w:sz w:val="24"/>
        </w:rPr>
        <w:t>作用</w:t>
      </w:r>
      <w:r w:rsidRPr="00D611E7">
        <w:rPr>
          <w:rFonts w:hint="eastAsia"/>
          <w:sz w:val="24"/>
        </w:rPr>
        <w:t>为药品</w:t>
      </w:r>
      <w:r w:rsidR="000448EF" w:rsidRPr="00D611E7">
        <w:rPr>
          <w:rFonts w:hint="eastAsia"/>
          <w:sz w:val="24"/>
        </w:rPr>
        <w:t>在</w:t>
      </w:r>
      <w:r w:rsidR="00996C87" w:rsidRPr="00D611E7">
        <w:rPr>
          <w:rFonts w:hint="eastAsia"/>
          <w:sz w:val="24"/>
        </w:rPr>
        <w:t>品</w:t>
      </w:r>
      <w:proofErr w:type="gramStart"/>
      <w:r w:rsidR="00996C87" w:rsidRPr="00D611E7">
        <w:rPr>
          <w:rFonts w:hint="eastAsia"/>
          <w:sz w:val="24"/>
        </w:rPr>
        <w:t>规层实现</w:t>
      </w:r>
      <w:proofErr w:type="gramEnd"/>
      <w:r w:rsidR="00996C87" w:rsidRPr="00D611E7">
        <w:rPr>
          <w:rFonts w:hint="eastAsia"/>
          <w:sz w:val="24"/>
        </w:rPr>
        <w:t>技术</w:t>
      </w:r>
      <w:r w:rsidR="00716593">
        <w:rPr>
          <w:rFonts w:hint="eastAsia"/>
          <w:sz w:val="24"/>
        </w:rPr>
        <w:t>处理</w:t>
      </w:r>
      <w:r w:rsidR="00996C87" w:rsidRPr="00D611E7">
        <w:rPr>
          <w:rFonts w:hint="eastAsia"/>
          <w:sz w:val="24"/>
        </w:rPr>
        <w:t>上的唯一可识别。</w:t>
      </w:r>
    </w:p>
    <w:p w:rsidR="00996C87" w:rsidRPr="00D611E7" w:rsidRDefault="007A762C" w:rsidP="00996C87">
      <w:pPr>
        <w:spacing w:line="360" w:lineRule="auto"/>
        <w:ind w:firstLine="420"/>
        <w:jc w:val="left"/>
        <w:rPr>
          <w:sz w:val="24"/>
        </w:rPr>
      </w:pPr>
      <w:r w:rsidRPr="00D611E7">
        <w:rPr>
          <w:rFonts w:hint="eastAsia"/>
          <w:sz w:val="24"/>
        </w:rPr>
        <w:t>对于当前</w:t>
      </w:r>
      <w:r w:rsidR="00996C87" w:rsidRPr="00D611E7">
        <w:rPr>
          <w:rFonts w:hint="eastAsia"/>
          <w:sz w:val="24"/>
        </w:rPr>
        <w:t>正在使用的</w:t>
      </w:r>
      <w:proofErr w:type="gramStart"/>
      <w:r w:rsidR="00996C87" w:rsidRPr="00D611E7">
        <w:rPr>
          <w:rFonts w:hint="eastAsia"/>
          <w:sz w:val="24"/>
        </w:rPr>
        <w:t>医</w:t>
      </w:r>
      <w:proofErr w:type="gramEnd"/>
      <w:r w:rsidR="00996C87" w:rsidRPr="00D611E7">
        <w:rPr>
          <w:rFonts w:hint="eastAsia"/>
          <w:sz w:val="24"/>
        </w:rPr>
        <w:t>保报销</w:t>
      </w:r>
      <w:r w:rsidR="00BD0560" w:rsidRPr="00D611E7">
        <w:rPr>
          <w:rFonts w:hint="eastAsia"/>
          <w:sz w:val="24"/>
        </w:rPr>
        <w:t>范围</w:t>
      </w:r>
      <w:r w:rsidR="00996C87" w:rsidRPr="00D611E7">
        <w:rPr>
          <w:rFonts w:hint="eastAsia"/>
          <w:sz w:val="24"/>
        </w:rPr>
        <w:t>的品</w:t>
      </w:r>
      <w:proofErr w:type="gramStart"/>
      <w:r w:rsidR="00996C87" w:rsidRPr="00D611E7">
        <w:rPr>
          <w:rFonts w:hint="eastAsia"/>
          <w:sz w:val="24"/>
        </w:rPr>
        <w:t>规</w:t>
      </w:r>
      <w:proofErr w:type="gramEnd"/>
      <w:r w:rsidR="00996C87" w:rsidRPr="00D611E7">
        <w:rPr>
          <w:rFonts w:hint="eastAsia"/>
          <w:sz w:val="24"/>
        </w:rPr>
        <w:t>，为了使得各</w:t>
      </w:r>
      <w:r w:rsidR="007E1193" w:rsidRPr="00D611E7">
        <w:rPr>
          <w:rFonts w:hint="eastAsia"/>
          <w:sz w:val="24"/>
        </w:rPr>
        <w:t>定点机构</w:t>
      </w:r>
      <w:proofErr w:type="gramStart"/>
      <w:r w:rsidR="00996C87" w:rsidRPr="00D611E7">
        <w:rPr>
          <w:rFonts w:hint="eastAsia"/>
          <w:sz w:val="24"/>
        </w:rPr>
        <w:t>不</w:t>
      </w:r>
      <w:proofErr w:type="gramEnd"/>
      <w:r w:rsidR="007E1193" w:rsidRPr="00D611E7">
        <w:rPr>
          <w:rFonts w:hint="eastAsia"/>
          <w:sz w:val="24"/>
        </w:rPr>
        <w:t>必</w:t>
      </w:r>
      <w:r w:rsidR="00996C87" w:rsidRPr="00D611E7">
        <w:rPr>
          <w:rFonts w:hint="eastAsia"/>
          <w:sz w:val="24"/>
        </w:rPr>
        <w:t>将其本地的现有字典进行全面修改，原有</w:t>
      </w:r>
      <w:proofErr w:type="gramStart"/>
      <w:r w:rsidR="00996C87" w:rsidRPr="00D611E7">
        <w:rPr>
          <w:rFonts w:hint="eastAsia"/>
          <w:sz w:val="24"/>
        </w:rPr>
        <w:t>医</w:t>
      </w:r>
      <w:proofErr w:type="gramEnd"/>
      <w:r w:rsidR="00996C87" w:rsidRPr="00D611E7">
        <w:rPr>
          <w:rFonts w:hint="eastAsia"/>
          <w:sz w:val="24"/>
        </w:rPr>
        <w:t>保统编代码</w:t>
      </w:r>
      <w:r w:rsidR="000448EF" w:rsidRPr="00D611E7">
        <w:rPr>
          <w:rFonts w:hint="eastAsia"/>
          <w:sz w:val="24"/>
        </w:rPr>
        <w:t>均</w:t>
      </w:r>
      <w:r w:rsidR="00996C87" w:rsidRPr="00D611E7">
        <w:rPr>
          <w:rFonts w:hint="eastAsia"/>
          <w:sz w:val="24"/>
        </w:rPr>
        <w:t>延续使用。</w:t>
      </w:r>
    </w:p>
    <w:p w:rsidR="00996C87" w:rsidRPr="00D611E7" w:rsidRDefault="002D2F8F" w:rsidP="00996C87">
      <w:pPr>
        <w:spacing w:line="360" w:lineRule="auto"/>
        <w:ind w:firstLine="420"/>
        <w:jc w:val="left"/>
        <w:rPr>
          <w:sz w:val="24"/>
        </w:rPr>
      </w:pPr>
      <w:r w:rsidRPr="00D611E7">
        <w:rPr>
          <w:rFonts w:hint="eastAsia"/>
          <w:sz w:val="24"/>
        </w:rPr>
        <w:t>原先无</w:t>
      </w:r>
      <w:r w:rsidR="00996C87" w:rsidRPr="00D611E7">
        <w:rPr>
          <w:rFonts w:hint="eastAsia"/>
          <w:sz w:val="24"/>
        </w:rPr>
        <w:t>医保统编代码的</w:t>
      </w:r>
      <w:r w:rsidR="00D17278" w:rsidRPr="00D611E7">
        <w:rPr>
          <w:rFonts w:hint="eastAsia"/>
          <w:sz w:val="24"/>
        </w:rPr>
        <w:t>非</w:t>
      </w:r>
      <w:proofErr w:type="gramStart"/>
      <w:r w:rsidR="00D17278" w:rsidRPr="00D611E7">
        <w:rPr>
          <w:rFonts w:hint="eastAsia"/>
          <w:sz w:val="24"/>
        </w:rPr>
        <w:t>医</w:t>
      </w:r>
      <w:proofErr w:type="gramEnd"/>
      <w:r w:rsidR="00D17278" w:rsidRPr="00D611E7">
        <w:rPr>
          <w:rFonts w:hint="eastAsia"/>
          <w:sz w:val="24"/>
        </w:rPr>
        <w:t>保报销</w:t>
      </w:r>
      <w:r w:rsidR="00BD0560" w:rsidRPr="00D611E7">
        <w:rPr>
          <w:rFonts w:hint="eastAsia"/>
          <w:sz w:val="24"/>
        </w:rPr>
        <w:t>范围的自费</w:t>
      </w:r>
      <w:r w:rsidR="00D17278" w:rsidRPr="00D611E7">
        <w:rPr>
          <w:rFonts w:hint="eastAsia"/>
          <w:sz w:val="24"/>
        </w:rPr>
        <w:t>药品，或者是从此而</w:t>
      </w:r>
      <w:r w:rsidR="00996C87" w:rsidRPr="00D611E7">
        <w:rPr>
          <w:rFonts w:hint="eastAsia"/>
          <w:sz w:val="24"/>
        </w:rPr>
        <w:t>新增</w:t>
      </w:r>
      <w:r w:rsidR="00D17278" w:rsidRPr="00D611E7">
        <w:rPr>
          <w:rFonts w:hint="eastAsia"/>
          <w:sz w:val="24"/>
        </w:rPr>
        <w:t>的</w:t>
      </w:r>
      <w:r w:rsidR="00996C87" w:rsidRPr="00D611E7">
        <w:rPr>
          <w:rFonts w:hint="eastAsia"/>
          <w:sz w:val="24"/>
        </w:rPr>
        <w:t>品</w:t>
      </w:r>
      <w:proofErr w:type="gramStart"/>
      <w:r w:rsidR="00996C87" w:rsidRPr="00D611E7">
        <w:rPr>
          <w:rFonts w:hint="eastAsia"/>
          <w:sz w:val="24"/>
        </w:rPr>
        <w:t>规</w:t>
      </w:r>
      <w:proofErr w:type="gramEnd"/>
      <w:r w:rsidR="00996C87" w:rsidRPr="00D611E7">
        <w:rPr>
          <w:rFonts w:hint="eastAsia"/>
          <w:sz w:val="24"/>
        </w:rPr>
        <w:t>，则在初次出现时，按照既定规则</w:t>
      </w:r>
      <w:r w:rsidR="00AD0708" w:rsidRPr="00D611E7">
        <w:rPr>
          <w:rFonts w:hint="eastAsia"/>
          <w:sz w:val="24"/>
        </w:rPr>
        <w:t>在</w:t>
      </w:r>
      <w:r w:rsidR="00AD0708" w:rsidRPr="00D611E7">
        <w:rPr>
          <w:rFonts w:hint="eastAsia"/>
          <w:sz w:val="24"/>
        </w:rPr>
        <w:t>10</w:t>
      </w:r>
      <w:r w:rsidR="00AD0708" w:rsidRPr="00D611E7">
        <w:rPr>
          <w:rFonts w:hint="eastAsia"/>
          <w:sz w:val="24"/>
        </w:rPr>
        <w:t>个工作日内</w:t>
      </w:r>
      <w:r w:rsidR="00996C87" w:rsidRPr="00D611E7">
        <w:rPr>
          <w:rFonts w:hint="eastAsia"/>
          <w:sz w:val="24"/>
        </w:rPr>
        <w:t>自动生成新的</w:t>
      </w:r>
      <w:r w:rsidR="00996C87" w:rsidRPr="00D611E7">
        <w:rPr>
          <w:sz w:val="24"/>
        </w:rPr>
        <w:t>15</w:t>
      </w:r>
      <w:r w:rsidR="00996C87" w:rsidRPr="00D611E7">
        <w:rPr>
          <w:rFonts w:hint="eastAsia"/>
          <w:sz w:val="24"/>
        </w:rPr>
        <w:t>位</w:t>
      </w:r>
      <w:r w:rsidR="00791226" w:rsidRPr="00D611E7">
        <w:rPr>
          <w:rFonts w:hint="eastAsia"/>
          <w:sz w:val="24"/>
        </w:rPr>
        <w:t>统编代码</w:t>
      </w:r>
      <w:r w:rsidR="00996C87" w:rsidRPr="00D611E7">
        <w:rPr>
          <w:rFonts w:hint="eastAsia"/>
          <w:sz w:val="24"/>
        </w:rPr>
        <w:t>：</w:t>
      </w:r>
    </w:p>
    <w:p w:rsidR="00996C87" w:rsidRPr="00D611E7" w:rsidRDefault="00996C87" w:rsidP="0008600A">
      <w:pPr>
        <w:pStyle w:val="a4"/>
        <w:numPr>
          <w:ilvl w:val="0"/>
          <w:numId w:val="4"/>
        </w:numPr>
        <w:spacing w:line="360" w:lineRule="auto"/>
        <w:ind w:firstLineChars="0"/>
        <w:jc w:val="left"/>
        <w:rPr>
          <w:sz w:val="24"/>
        </w:rPr>
      </w:pPr>
      <w:r w:rsidRPr="00D611E7">
        <w:rPr>
          <w:rFonts w:hint="eastAsia"/>
          <w:sz w:val="24"/>
        </w:rPr>
        <w:t>第一位字母标识为</w:t>
      </w:r>
      <w:r w:rsidR="000D1E15" w:rsidRPr="00D611E7">
        <w:rPr>
          <w:rFonts w:hint="eastAsia"/>
          <w:sz w:val="24"/>
        </w:rPr>
        <w:t>西药、中成药、医院自制制剂</w:t>
      </w:r>
      <w:r w:rsidRPr="00D611E7">
        <w:rPr>
          <w:rFonts w:hint="eastAsia"/>
          <w:sz w:val="24"/>
        </w:rPr>
        <w:t>；</w:t>
      </w:r>
    </w:p>
    <w:p w:rsidR="000D1E15" w:rsidRPr="00D611E7" w:rsidRDefault="000D1E15" w:rsidP="000D1E15">
      <w:pPr>
        <w:pStyle w:val="a4"/>
        <w:numPr>
          <w:ilvl w:val="1"/>
          <w:numId w:val="4"/>
        </w:numPr>
        <w:spacing w:line="360" w:lineRule="auto"/>
        <w:ind w:firstLineChars="0"/>
        <w:jc w:val="left"/>
        <w:rPr>
          <w:sz w:val="24"/>
        </w:rPr>
      </w:pPr>
      <w:r w:rsidRPr="00D611E7">
        <w:rPr>
          <w:rFonts w:hint="eastAsia"/>
          <w:sz w:val="24"/>
        </w:rPr>
        <w:t>“</w:t>
      </w:r>
      <w:r w:rsidRPr="00D611E7">
        <w:rPr>
          <w:rFonts w:hint="eastAsia"/>
          <w:sz w:val="24"/>
        </w:rPr>
        <w:t>X</w:t>
      </w:r>
      <w:r w:rsidRPr="00D611E7">
        <w:rPr>
          <w:rFonts w:hint="eastAsia"/>
          <w:sz w:val="24"/>
        </w:rPr>
        <w:t>”指西药；</w:t>
      </w:r>
    </w:p>
    <w:p w:rsidR="000D1E15" w:rsidRPr="00D611E7" w:rsidRDefault="000D1E15" w:rsidP="000D1E15">
      <w:pPr>
        <w:pStyle w:val="a4"/>
        <w:numPr>
          <w:ilvl w:val="1"/>
          <w:numId w:val="4"/>
        </w:numPr>
        <w:spacing w:line="360" w:lineRule="auto"/>
        <w:ind w:firstLineChars="0"/>
        <w:jc w:val="left"/>
        <w:rPr>
          <w:sz w:val="24"/>
        </w:rPr>
      </w:pPr>
      <w:r w:rsidRPr="00D611E7">
        <w:rPr>
          <w:rFonts w:hint="eastAsia"/>
          <w:sz w:val="24"/>
        </w:rPr>
        <w:t>“</w:t>
      </w:r>
      <w:r w:rsidRPr="00D611E7">
        <w:rPr>
          <w:rFonts w:hint="eastAsia"/>
          <w:sz w:val="24"/>
        </w:rPr>
        <w:t>Z</w:t>
      </w:r>
      <w:r w:rsidRPr="00D611E7">
        <w:rPr>
          <w:rFonts w:hint="eastAsia"/>
          <w:sz w:val="24"/>
        </w:rPr>
        <w:t>”指中成药；</w:t>
      </w:r>
    </w:p>
    <w:p w:rsidR="000D1E15" w:rsidRPr="00D611E7" w:rsidRDefault="000D1E15" w:rsidP="000D1E15">
      <w:pPr>
        <w:pStyle w:val="a4"/>
        <w:numPr>
          <w:ilvl w:val="1"/>
          <w:numId w:val="4"/>
        </w:numPr>
        <w:spacing w:line="360" w:lineRule="auto"/>
        <w:ind w:firstLineChars="0"/>
        <w:jc w:val="left"/>
        <w:rPr>
          <w:sz w:val="24"/>
        </w:rPr>
      </w:pPr>
      <w:r w:rsidRPr="00D611E7">
        <w:rPr>
          <w:rFonts w:hint="eastAsia"/>
          <w:sz w:val="24"/>
        </w:rPr>
        <w:t>“</w:t>
      </w:r>
      <w:r w:rsidRPr="00D611E7">
        <w:rPr>
          <w:rFonts w:hint="eastAsia"/>
          <w:sz w:val="24"/>
        </w:rPr>
        <w:t>Y</w:t>
      </w:r>
      <w:r w:rsidRPr="00D611E7">
        <w:rPr>
          <w:rFonts w:hint="eastAsia"/>
          <w:sz w:val="24"/>
        </w:rPr>
        <w:t>”指医院自制制剂；</w:t>
      </w:r>
    </w:p>
    <w:p w:rsidR="00996C87" w:rsidRPr="00D611E7" w:rsidRDefault="000D1E15" w:rsidP="0008600A">
      <w:pPr>
        <w:pStyle w:val="a4"/>
        <w:numPr>
          <w:ilvl w:val="0"/>
          <w:numId w:val="4"/>
        </w:numPr>
        <w:spacing w:line="360" w:lineRule="auto"/>
        <w:ind w:firstLineChars="0"/>
        <w:jc w:val="left"/>
        <w:rPr>
          <w:sz w:val="24"/>
        </w:rPr>
      </w:pPr>
      <w:r w:rsidRPr="00D611E7">
        <w:rPr>
          <w:rFonts w:hint="eastAsia"/>
          <w:sz w:val="24"/>
        </w:rPr>
        <w:lastRenderedPageBreak/>
        <w:t>为避免新</w:t>
      </w:r>
      <w:r w:rsidR="00791226" w:rsidRPr="00D611E7">
        <w:rPr>
          <w:rFonts w:hint="eastAsia"/>
          <w:sz w:val="24"/>
        </w:rPr>
        <w:t>的统编</w:t>
      </w:r>
      <w:r w:rsidRPr="00D611E7">
        <w:rPr>
          <w:rFonts w:hint="eastAsia"/>
          <w:sz w:val="24"/>
        </w:rPr>
        <w:t>代码与原有</w:t>
      </w:r>
      <w:proofErr w:type="gramStart"/>
      <w:r w:rsidRPr="00D611E7">
        <w:rPr>
          <w:rFonts w:hint="eastAsia"/>
          <w:sz w:val="24"/>
        </w:rPr>
        <w:t>医</w:t>
      </w:r>
      <w:proofErr w:type="gramEnd"/>
      <w:r w:rsidRPr="00D611E7">
        <w:rPr>
          <w:rFonts w:hint="eastAsia"/>
          <w:sz w:val="24"/>
        </w:rPr>
        <w:t>保</w:t>
      </w:r>
      <w:r w:rsidR="001F3FC3" w:rsidRPr="00D611E7">
        <w:rPr>
          <w:rFonts w:hint="eastAsia"/>
          <w:sz w:val="24"/>
        </w:rPr>
        <w:t>统编</w:t>
      </w:r>
      <w:r w:rsidRPr="00D611E7">
        <w:rPr>
          <w:rFonts w:hint="eastAsia"/>
          <w:sz w:val="24"/>
        </w:rPr>
        <w:t>代码发生冲突，新编的代码第二位以“</w:t>
      </w:r>
      <w:r w:rsidRPr="00D611E7">
        <w:rPr>
          <w:rFonts w:hint="eastAsia"/>
          <w:sz w:val="24"/>
        </w:rPr>
        <w:t>N</w:t>
      </w:r>
      <w:r w:rsidRPr="00D611E7">
        <w:rPr>
          <w:rFonts w:hint="eastAsia"/>
          <w:sz w:val="24"/>
        </w:rPr>
        <w:t>”标注。</w:t>
      </w:r>
      <w:r w:rsidRPr="00D611E7">
        <w:rPr>
          <w:rFonts w:hint="eastAsia"/>
          <w:sz w:val="24"/>
        </w:rPr>
        <w:t>(</w:t>
      </w:r>
      <w:r w:rsidRPr="00D611E7">
        <w:rPr>
          <w:rFonts w:hint="eastAsia"/>
          <w:sz w:val="24"/>
        </w:rPr>
        <w:t>中药饮片将全部以“</w:t>
      </w:r>
      <w:r w:rsidRPr="00D611E7">
        <w:rPr>
          <w:rFonts w:hint="eastAsia"/>
          <w:sz w:val="24"/>
        </w:rPr>
        <w:t>ZY</w:t>
      </w:r>
      <w:r w:rsidRPr="00D611E7">
        <w:rPr>
          <w:rFonts w:hint="eastAsia"/>
          <w:sz w:val="24"/>
        </w:rPr>
        <w:t>”开头予以新编。</w:t>
      </w:r>
      <w:r w:rsidRPr="00D611E7">
        <w:rPr>
          <w:rFonts w:hint="eastAsia"/>
          <w:sz w:val="24"/>
        </w:rPr>
        <w:t>)</w:t>
      </w:r>
    </w:p>
    <w:p w:rsidR="00996C87" w:rsidRPr="00D611E7" w:rsidRDefault="000D1E15" w:rsidP="0008600A">
      <w:pPr>
        <w:pStyle w:val="a4"/>
        <w:numPr>
          <w:ilvl w:val="0"/>
          <w:numId w:val="4"/>
        </w:numPr>
        <w:spacing w:line="360" w:lineRule="auto"/>
        <w:ind w:firstLineChars="0"/>
        <w:jc w:val="left"/>
        <w:rPr>
          <w:sz w:val="24"/>
        </w:rPr>
      </w:pPr>
      <w:r w:rsidRPr="00D611E7">
        <w:rPr>
          <w:rFonts w:hint="eastAsia"/>
          <w:sz w:val="24"/>
        </w:rPr>
        <w:t>新</w:t>
      </w:r>
      <w:r w:rsidR="00791226" w:rsidRPr="00D611E7">
        <w:rPr>
          <w:rFonts w:hint="eastAsia"/>
          <w:sz w:val="24"/>
        </w:rPr>
        <w:t>的统编</w:t>
      </w:r>
      <w:r w:rsidRPr="00D611E7">
        <w:rPr>
          <w:rFonts w:hint="eastAsia"/>
          <w:sz w:val="24"/>
        </w:rPr>
        <w:t>代码从</w:t>
      </w:r>
      <w:r w:rsidR="00996C87" w:rsidRPr="00D611E7">
        <w:rPr>
          <w:rFonts w:hint="eastAsia"/>
          <w:sz w:val="24"/>
        </w:rPr>
        <w:t>第三位开始</w:t>
      </w:r>
      <w:r w:rsidRPr="00D611E7">
        <w:rPr>
          <w:rFonts w:hint="eastAsia"/>
          <w:sz w:val="24"/>
        </w:rPr>
        <w:t>以</w:t>
      </w:r>
      <w:r w:rsidR="00996C87" w:rsidRPr="00D611E7">
        <w:rPr>
          <w:rFonts w:hint="eastAsia"/>
          <w:sz w:val="24"/>
        </w:rPr>
        <w:t>数字顺编，无任何含义。</w:t>
      </w:r>
    </w:p>
    <w:p w:rsidR="00090C60" w:rsidRPr="00D611E7" w:rsidRDefault="00090C60" w:rsidP="00090C60">
      <w:pPr>
        <w:spacing w:line="360" w:lineRule="auto"/>
        <w:ind w:left="420"/>
        <w:jc w:val="left"/>
        <w:rPr>
          <w:sz w:val="24"/>
        </w:rPr>
      </w:pPr>
      <w:r w:rsidRPr="00D611E7">
        <w:rPr>
          <w:rFonts w:hint="eastAsia"/>
          <w:sz w:val="24"/>
        </w:rPr>
        <w:t>所有的药品属性内容由数据表字</w:t>
      </w:r>
      <w:proofErr w:type="gramStart"/>
      <w:r w:rsidRPr="00D611E7">
        <w:rPr>
          <w:rFonts w:hint="eastAsia"/>
          <w:sz w:val="24"/>
        </w:rPr>
        <w:t>段予以</w:t>
      </w:r>
      <w:proofErr w:type="gramEnd"/>
      <w:r w:rsidRPr="00D611E7">
        <w:rPr>
          <w:rFonts w:hint="eastAsia"/>
          <w:sz w:val="24"/>
        </w:rPr>
        <w:t>表述，不再在统编</w:t>
      </w:r>
      <w:r w:rsidR="00BD0560" w:rsidRPr="00D611E7">
        <w:rPr>
          <w:rFonts w:hint="eastAsia"/>
          <w:sz w:val="24"/>
        </w:rPr>
        <w:t>药品</w:t>
      </w:r>
      <w:r w:rsidRPr="00D611E7">
        <w:rPr>
          <w:rFonts w:hint="eastAsia"/>
          <w:sz w:val="24"/>
        </w:rPr>
        <w:t>代码中表达。</w:t>
      </w:r>
    </w:p>
    <w:p w:rsidR="00996C87" w:rsidRPr="00D611E7" w:rsidRDefault="00996C87" w:rsidP="00D17278">
      <w:pPr>
        <w:pStyle w:val="My2"/>
        <w:numPr>
          <w:ilvl w:val="2"/>
          <w:numId w:val="1"/>
        </w:numPr>
        <w:rPr>
          <w:rFonts w:ascii="宋体" w:eastAsia="宋体" w:hAnsi="宋体"/>
          <w:color w:val="auto"/>
        </w:rPr>
      </w:pPr>
      <w:r w:rsidRPr="00D611E7">
        <w:rPr>
          <w:rFonts w:ascii="宋体" w:eastAsia="宋体" w:hAnsi="宋体" w:hint="eastAsia"/>
          <w:color w:val="auto"/>
        </w:rPr>
        <w:t>药品</w:t>
      </w:r>
      <w:proofErr w:type="gramStart"/>
      <w:r w:rsidRPr="00D611E7">
        <w:rPr>
          <w:rFonts w:ascii="宋体" w:eastAsia="宋体" w:hAnsi="宋体" w:hint="eastAsia"/>
          <w:color w:val="auto"/>
        </w:rPr>
        <w:t>品规</w:t>
      </w:r>
      <w:proofErr w:type="gramEnd"/>
      <w:r w:rsidRPr="00D611E7">
        <w:rPr>
          <w:rFonts w:ascii="宋体" w:eastAsia="宋体" w:hAnsi="宋体" w:hint="eastAsia"/>
          <w:color w:val="auto"/>
        </w:rPr>
        <w:t>基础数据</w:t>
      </w:r>
    </w:p>
    <w:p w:rsidR="00996C87" w:rsidRPr="00D611E7" w:rsidRDefault="00D644AE" w:rsidP="00996C87">
      <w:pPr>
        <w:spacing w:line="360" w:lineRule="auto"/>
        <w:ind w:firstLine="420"/>
        <w:jc w:val="left"/>
        <w:rPr>
          <w:sz w:val="24"/>
        </w:rPr>
      </w:pPr>
      <w:r w:rsidRPr="00D611E7">
        <w:rPr>
          <w:rFonts w:hint="eastAsia"/>
          <w:sz w:val="24"/>
        </w:rPr>
        <w:t>药品</w:t>
      </w:r>
      <w:proofErr w:type="gramStart"/>
      <w:r w:rsidRPr="00D611E7">
        <w:rPr>
          <w:rFonts w:hint="eastAsia"/>
          <w:sz w:val="24"/>
        </w:rPr>
        <w:t>品规</w:t>
      </w:r>
      <w:proofErr w:type="gramEnd"/>
      <w:r w:rsidRPr="00D611E7">
        <w:rPr>
          <w:rFonts w:hint="eastAsia"/>
          <w:sz w:val="24"/>
        </w:rPr>
        <w:t>基础数据</w:t>
      </w:r>
      <w:r w:rsidR="000D1E15" w:rsidRPr="00D611E7">
        <w:rPr>
          <w:rFonts w:hint="eastAsia"/>
          <w:sz w:val="24"/>
        </w:rPr>
        <w:t>由</w:t>
      </w:r>
      <w:r w:rsidR="00DA7CF1" w:rsidRPr="00D611E7">
        <w:rPr>
          <w:rFonts w:hint="eastAsia"/>
          <w:sz w:val="24"/>
        </w:rPr>
        <w:t>一张数据表构成，</w:t>
      </w:r>
      <w:r w:rsidR="00783416" w:rsidRPr="00D611E7">
        <w:rPr>
          <w:rFonts w:hint="eastAsia"/>
          <w:sz w:val="24"/>
        </w:rPr>
        <w:t>具体内容的各个字段界定及说明如下。文件名称为：“</w:t>
      </w:r>
      <w:r w:rsidR="00B84D7A" w:rsidRPr="00D611E7">
        <w:rPr>
          <w:sz w:val="24"/>
        </w:rPr>
        <w:t>YPJCXX_XXXXX_YYYYMMDD</w:t>
      </w:r>
      <w:r w:rsidR="00783416" w:rsidRPr="00D611E7">
        <w:rPr>
          <w:rFonts w:hint="eastAsia"/>
          <w:sz w:val="24"/>
        </w:rPr>
        <w:t>”，文件名称中的</w:t>
      </w:r>
      <w:r w:rsidR="00B84D7A" w:rsidRPr="00D611E7">
        <w:rPr>
          <w:rFonts w:hint="eastAsia"/>
          <w:sz w:val="24"/>
        </w:rPr>
        <w:t>“</w:t>
      </w:r>
      <w:r w:rsidR="00B84D7A" w:rsidRPr="00D611E7">
        <w:rPr>
          <w:sz w:val="24"/>
        </w:rPr>
        <w:t>XXXXX</w:t>
      </w:r>
      <w:r w:rsidR="00B84D7A" w:rsidRPr="00D611E7">
        <w:rPr>
          <w:rFonts w:hint="eastAsia"/>
          <w:sz w:val="24"/>
        </w:rPr>
        <w:t>”为具体的发布版本号，</w:t>
      </w:r>
      <w:r w:rsidR="00664E4F">
        <w:rPr>
          <w:rFonts w:hint="eastAsia"/>
          <w:sz w:val="24"/>
        </w:rPr>
        <w:t>将按照发布的顺序编制。</w:t>
      </w:r>
      <w:r w:rsidR="00783416" w:rsidRPr="00D611E7">
        <w:rPr>
          <w:rFonts w:hint="eastAsia"/>
          <w:sz w:val="24"/>
        </w:rPr>
        <w:t>“</w:t>
      </w:r>
      <w:r w:rsidR="00783416" w:rsidRPr="00D611E7">
        <w:rPr>
          <w:rFonts w:hint="eastAsia"/>
          <w:sz w:val="24"/>
        </w:rPr>
        <w:t>YYYYMMDD</w:t>
      </w:r>
      <w:r w:rsidR="00783416" w:rsidRPr="00D611E7">
        <w:rPr>
          <w:rFonts w:hint="eastAsia"/>
          <w:sz w:val="24"/>
        </w:rPr>
        <w:t>”为该文件下发的日期。</w:t>
      </w:r>
    </w:p>
    <w:p w:rsidR="0049403A" w:rsidRPr="00D611E7" w:rsidRDefault="0049403A" w:rsidP="0049403A">
      <w:pPr>
        <w:pStyle w:val="a7"/>
        <w:jc w:val="left"/>
        <w:rPr>
          <w:sz w:val="24"/>
        </w:rPr>
      </w:pPr>
      <w:r w:rsidRPr="00D611E7">
        <w:rPr>
          <w:rFonts w:hint="eastAsia"/>
        </w:rPr>
        <w:t>文件</w:t>
      </w:r>
      <w:proofErr w:type="gramStart"/>
      <w:r w:rsidR="00F820D2" w:rsidRPr="00D611E7">
        <w:rPr>
          <w:rFonts w:hint="eastAsia"/>
        </w:rPr>
        <w:t>一</w:t>
      </w:r>
      <w:proofErr w:type="gramEnd"/>
      <w:r w:rsidRPr="00D611E7">
        <w:rPr>
          <w:rFonts w:hint="eastAsia"/>
        </w:rPr>
        <w:t>名称：药品</w:t>
      </w:r>
      <w:proofErr w:type="gramStart"/>
      <w:r w:rsidRPr="00D611E7">
        <w:rPr>
          <w:rFonts w:hint="eastAsia"/>
        </w:rPr>
        <w:t>品规</w:t>
      </w:r>
      <w:proofErr w:type="gramEnd"/>
      <w:r w:rsidRPr="00D611E7">
        <w:rPr>
          <w:rFonts w:hint="eastAsia"/>
        </w:rPr>
        <w:t>基础信息</w:t>
      </w:r>
      <w:r w:rsidRPr="00D611E7">
        <w:rPr>
          <w:rFonts w:hint="eastAsia"/>
          <w:sz w:val="24"/>
        </w:rPr>
        <w:t>（</w:t>
      </w:r>
      <w:r w:rsidR="00B84D7A" w:rsidRPr="00D611E7">
        <w:rPr>
          <w:sz w:val="24"/>
        </w:rPr>
        <w:t>YPJCXX_XXXXX_YYYYMMDD</w:t>
      </w:r>
      <w:r w:rsidRPr="00D611E7">
        <w:rPr>
          <w:rFonts w:hint="eastAsia"/>
          <w:sz w:val="24"/>
        </w:rPr>
        <w:t>）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1497"/>
        <w:gridCol w:w="1021"/>
        <w:gridCol w:w="710"/>
        <w:gridCol w:w="710"/>
        <w:gridCol w:w="4590"/>
      </w:tblGrid>
      <w:tr w:rsidR="00D611E7" w:rsidRPr="00D611E7" w:rsidTr="00B2357F">
        <w:trPr>
          <w:trHeight w:val="410"/>
        </w:trPr>
        <w:tc>
          <w:tcPr>
            <w:tcW w:w="87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center"/>
              <w:rPr>
                <w:b/>
                <w:sz w:val="22"/>
              </w:rPr>
            </w:pPr>
            <w:r w:rsidRPr="00D611E7">
              <w:rPr>
                <w:rFonts w:hint="eastAsia"/>
                <w:b/>
                <w:sz w:val="22"/>
              </w:rPr>
              <w:t>数据项</w:t>
            </w:r>
          </w:p>
        </w:tc>
        <w:tc>
          <w:tcPr>
            <w:tcW w:w="59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center"/>
              <w:rPr>
                <w:b/>
                <w:sz w:val="22"/>
              </w:rPr>
            </w:pPr>
            <w:r w:rsidRPr="00D611E7">
              <w:rPr>
                <w:rFonts w:hint="eastAsia"/>
                <w:b/>
                <w:sz w:val="22"/>
              </w:rPr>
              <w:t>字段名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center"/>
              <w:rPr>
                <w:b/>
                <w:sz w:val="22"/>
              </w:rPr>
            </w:pPr>
            <w:r w:rsidRPr="00D611E7">
              <w:rPr>
                <w:rFonts w:hint="eastAsia"/>
                <w:b/>
                <w:sz w:val="22"/>
              </w:rPr>
              <w:t>数据类型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center"/>
              <w:rPr>
                <w:b/>
                <w:sz w:val="22"/>
              </w:rPr>
            </w:pPr>
            <w:r w:rsidRPr="00D611E7">
              <w:rPr>
                <w:rFonts w:hint="eastAsia"/>
                <w:b/>
                <w:sz w:val="22"/>
              </w:rPr>
              <w:t>宽度</w:t>
            </w:r>
          </w:p>
        </w:tc>
        <w:tc>
          <w:tcPr>
            <w:tcW w:w="2691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center"/>
              <w:rPr>
                <w:b/>
                <w:sz w:val="22"/>
              </w:rPr>
            </w:pPr>
            <w:r w:rsidRPr="00D611E7">
              <w:rPr>
                <w:rFonts w:hint="eastAsia"/>
                <w:b/>
                <w:sz w:val="22"/>
              </w:rPr>
              <w:t>备注说明</w:t>
            </w:r>
          </w:p>
        </w:tc>
      </w:tr>
      <w:tr w:rsidR="00D611E7" w:rsidRPr="00D611E7" w:rsidTr="00B2357F">
        <w:tc>
          <w:tcPr>
            <w:tcW w:w="878" w:type="pct"/>
            <w:shd w:val="clear" w:color="auto" w:fill="FBD4B4" w:themeFill="accent6" w:themeFillTint="66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统编代码</w:t>
            </w:r>
          </w:p>
        </w:tc>
        <w:tc>
          <w:tcPr>
            <w:tcW w:w="599" w:type="pct"/>
            <w:shd w:val="clear" w:color="auto" w:fill="FBD4B4" w:themeFill="accent6" w:themeFillTint="66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TBDM</w:t>
            </w:r>
          </w:p>
        </w:tc>
        <w:tc>
          <w:tcPr>
            <w:tcW w:w="416" w:type="pct"/>
            <w:shd w:val="clear" w:color="auto" w:fill="FBD4B4" w:themeFill="accent6" w:themeFillTint="66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6" w:type="pct"/>
            <w:shd w:val="clear" w:color="auto" w:fill="FBD4B4" w:themeFill="accent6" w:themeFillTint="66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15</w:t>
            </w:r>
          </w:p>
        </w:tc>
        <w:tc>
          <w:tcPr>
            <w:tcW w:w="2691" w:type="pct"/>
            <w:shd w:val="clear" w:color="auto" w:fill="FBD4B4" w:themeFill="accent6" w:themeFillTint="66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全市药品</w:t>
            </w:r>
            <w:proofErr w:type="gramStart"/>
            <w:r w:rsidRPr="00D611E7">
              <w:rPr>
                <w:rFonts w:hint="eastAsia"/>
                <w:sz w:val="24"/>
              </w:rPr>
              <w:t>品规</w:t>
            </w:r>
            <w:proofErr w:type="gramEnd"/>
            <w:r w:rsidRPr="00D611E7">
              <w:rPr>
                <w:rFonts w:hint="eastAsia"/>
                <w:sz w:val="24"/>
              </w:rPr>
              <w:t>的统编唯一识别代码，作为关联其他规则信息数据表的关键字。</w:t>
            </w:r>
          </w:p>
        </w:tc>
      </w:tr>
      <w:tr w:rsidR="00D611E7" w:rsidRPr="00D611E7" w:rsidTr="00B2357F">
        <w:tc>
          <w:tcPr>
            <w:tcW w:w="878" w:type="pct"/>
            <w:shd w:val="clear" w:color="auto" w:fill="FBD4B4" w:themeFill="accent6" w:themeFillTint="66"/>
          </w:tcPr>
          <w:p w:rsidR="00C0542C" w:rsidRPr="00D611E7" w:rsidRDefault="00C0542C" w:rsidP="00790177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发布日期</w:t>
            </w:r>
          </w:p>
        </w:tc>
        <w:tc>
          <w:tcPr>
            <w:tcW w:w="599" w:type="pct"/>
            <w:shd w:val="clear" w:color="auto" w:fill="FBD4B4" w:themeFill="accent6" w:themeFillTint="66"/>
          </w:tcPr>
          <w:p w:rsidR="00C0542C" w:rsidRPr="00D611E7" w:rsidRDefault="00C0542C" w:rsidP="00790177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FBRQ</w:t>
            </w:r>
          </w:p>
        </w:tc>
        <w:tc>
          <w:tcPr>
            <w:tcW w:w="416" w:type="pct"/>
            <w:shd w:val="clear" w:color="auto" w:fill="FBD4B4" w:themeFill="accent6" w:themeFillTint="66"/>
          </w:tcPr>
          <w:p w:rsidR="00C0542C" w:rsidRPr="00D611E7" w:rsidRDefault="00C0542C" w:rsidP="00790177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6" w:type="pct"/>
            <w:shd w:val="clear" w:color="auto" w:fill="FBD4B4" w:themeFill="accent6" w:themeFillTint="66"/>
          </w:tcPr>
          <w:p w:rsidR="00C0542C" w:rsidRPr="00D611E7" w:rsidRDefault="00C0542C" w:rsidP="00790177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8</w:t>
            </w:r>
          </w:p>
        </w:tc>
        <w:tc>
          <w:tcPr>
            <w:tcW w:w="2691" w:type="pct"/>
            <w:shd w:val="clear" w:color="auto" w:fill="FBD4B4" w:themeFill="accent6" w:themeFillTint="66"/>
          </w:tcPr>
          <w:p w:rsidR="00C0542C" w:rsidRPr="00D611E7" w:rsidRDefault="00C0542C" w:rsidP="00DE6B87">
            <w:pPr>
              <w:pStyle w:val="a4"/>
              <w:tabs>
                <w:tab w:val="left" w:pos="2956"/>
              </w:tabs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该条信息发布日期</w:t>
            </w:r>
            <w:r w:rsidR="00DE6B87" w:rsidRPr="00D611E7">
              <w:rPr>
                <w:rFonts w:hint="eastAsia"/>
                <w:sz w:val="24"/>
              </w:rPr>
              <w:t>，</w:t>
            </w:r>
            <w:r w:rsidR="00E11DF8" w:rsidRPr="00D611E7">
              <w:rPr>
                <w:rFonts w:hint="eastAsia"/>
                <w:sz w:val="24"/>
              </w:rPr>
              <w:t>格式见</w:t>
            </w:r>
            <w:r w:rsidR="00E11DF8" w:rsidRPr="00D611E7">
              <w:rPr>
                <w:rFonts w:hint="eastAsia"/>
                <w:sz w:val="24"/>
              </w:rPr>
              <w:t>4.1.7</w:t>
            </w:r>
            <w:r w:rsidR="00DE6B87" w:rsidRPr="00D611E7">
              <w:rPr>
                <w:rFonts w:hint="eastAsia"/>
                <w:sz w:val="24"/>
              </w:rPr>
              <w:t>。</w:t>
            </w:r>
          </w:p>
        </w:tc>
      </w:tr>
      <w:tr w:rsidR="00D611E7" w:rsidRPr="00D611E7" w:rsidTr="00B2357F">
        <w:tc>
          <w:tcPr>
            <w:tcW w:w="878" w:type="pct"/>
            <w:shd w:val="clear" w:color="auto" w:fill="FBD4B4" w:themeFill="accent6" w:themeFillTint="66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发布类型</w:t>
            </w:r>
          </w:p>
        </w:tc>
        <w:tc>
          <w:tcPr>
            <w:tcW w:w="599" w:type="pct"/>
            <w:shd w:val="clear" w:color="auto" w:fill="FBD4B4" w:themeFill="accent6" w:themeFillTint="66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FBLX</w:t>
            </w:r>
          </w:p>
        </w:tc>
        <w:tc>
          <w:tcPr>
            <w:tcW w:w="416" w:type="pct"/>
            <w:shd w:val="clear" w:color="auto" w:fill="FBD4B4" w:themeFill="accent6" w:themeFillTint="66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6" w:type="pct"/>
            <w:shd w:val="clear" w:color="auto" w:fill="FBD4B4" w:themeFill="accent6" w:themeFillTint="66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1</w:t>
            </w:r>
          </w:p>
        </w:tc>
        <w:tc>
          <w:tcPr>
            <w:tcW w:w="2691" w:type="pct"/>
            <w:shd w:val="clear" w:color="auto" w:fill="FBD4B4" w:themeFill="accent6" w:themeFillTint="66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详见</w:t>
            </w:r>
            <w:r w:rsidRPr="00D611E7">
              <w:rPr>
                <w:rFonts w:hint="eastAsia"/>
                <w:sz w:val="24"/>
              </w:rPr>
              <w:t>4.1.8</w:t>
            </w:r>
            <w:r w:rsidRPr="00D611E7">
              <w:rPr>
                <w:rFonts w:hint="eastAsia"/>
                <w:sz w:val="24"/>
              </w:rPr>
              <w:t>发布类型。</w:t>
            </w:r>
          </w:p>
        </w:tc>
      </w:tr>
      <w:tr w:rsidR="00D611E7" w:rsidRPr="00D611E7" w:rsidTr="00B2357F">
        <w:tc>
          <w:tcPr>
            <w:tcW w:w="878" w:type="pct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批准文号</w:t>
            </w:r>
          </w:p>
        </w:tc>
        <w:tc>
          <w:tcPr>
            <w:tcW w:w="599" w:type="pct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PZWH</w:t>
            </w:r>
          </w:p>
        </w:tc>
        <w:tc>
          <w:tcPr>
            <w:tcW w:w="416" w:type="pct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6" w:type="pct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20</w:t>
            </w:r>
          </w:p>
        </w:tc>
        <w:tc>
          <w:tcPr>
            <w:tcW w:w="2691" w:type="pct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国家食药</w:t>
            </w:r>
            <w:proofErr w:type="gramStart"/>
            <w:r w:rsidRPr="00D611E7">
              <w:rPr>
                <w:rFonts w:hint="eastAsia"/>
                <w:sz w:val="24"/>
              </w:rPr>
              <w:t>监发布</w:t>
            </w:r>
            <w:proofErr w:type="gramEnd"/>
            <w:r w:rsidRPr="00D611E7">
              <w:rPr>
                <w:rFonts w:hint="eastAsia"/>
                <w:sz w:val="24"/>
              </w:rPr>
              <w:t>的批文号或地方食药</w:t>
            </w:r>
            <w:proofErr w:type="gramStart"/>
            <w:r w:rsidRPr="00D611E7">
              <w:rPr>
                <w:rFonts w:hint="eastAsia"/>
                <w:sz w:val="24"/>
              </w:rPr>
              <w:t>监发布</w:t>
            </w:r>
            <w:proofErr w:type="gramEnd"/>
            <w:r w:rsidRPr="00D611E7">
              <w:rPr>
                <w:rFonts w:hint="eastAsia"/>
                <w:sz w:val="24"/>
              </w:rPr>
              <w:t>的准字号</w:t>
            </w:r>
            <w:r w:rsidR="00827695" w:rsidRPr="00D611E7">
              <w:rPr>
                <w:rFonts w:hint="eastAsia"/>
                <w:sz w:val="24"/>
              </w:rPr>
              <w:t>。</w:t>
            </w:r>
          </w:p>
        </w:tc>
      </w:tr>
      <w:tr w:rsidR="00D611E7" w:rsidRPr="00D611E7" w:rsidTr="00B2357F">
        <w:tc>
          <w:tcPr>
            <w:tcW w:w="878" w:type="pct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本位码</w:t>
            </w:r>
          </w:p>
        </w:tc>
        <w:tc>
          <w:tcPr>
            <w:tcW w:w="599" w:type="pct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BWM</w:t>
            </w:r>
          </w:p>
        </w:tc>
        <w:tc>
          <w:tcPr>
            <w:tcW w:w="416" w:type="pct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6" w:type="pct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20</w:t>
            </w:r>
          </w:p>
        </w:tc>
        <w:tc>
          <w:tcPr>
            <w:tcW w:w="2691" w:type="pct"/>
          </w:tcPr>
          <w:p w:rsidR="0049403A" w:rsidRPr="00D611E7" w:rsidRDefault="0049403A" w:rsidP="00B2357F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国家食药</w:t>
            </w:r>
            <w:proofErr w:type="gramStart"/>
            <w:r w:rsidRPr="00D611E7">
              <w:rPr>
                <w:rFonts w:hint="eastAsia"/>
                <w:sz w:val="24"/>
              </w:rPr>
              <w:t>监发布</w:t>
            </w:r>
            <w:proofErr w:type="gramEnd"/>
            <w:r w:rsidRPr="00D611E7">
              <w:rPr>
                <w:rFonts w:hint="eastAsia"/>
                <w:sz w:val="24"/>
              </w:rPr>
              <w:t>的商品本位码</w:t>
            </w:r>
            <w:r w:rsidR="00521D93" w:rsidRPr="00D611E7">
              <w:rPr>
                <w:rFonts w:hint="eastAsia"/>
                <w:sz w:val="24"/>
              </w:rPr>
              <w:t>。</w:t>
            </w:r>
          </w:p>
        </w:tc>
      </w:tr>
      <w:tr w:rsidR="00D611E7" w:rsidRPr="00D611E7" w:rsidTr="00B2357F">
        <w:tc>
          <w:tcPr>
            <w:tcW w:w="878" w:type="pct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药品通用名</w:t>
            </w:r>
          </w:p>
        </w:tc>
        <w:tc>
          <w:tcPr>
            <w:tcW w:w="599" w:type="pct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YPTYM</w:t>
            </w:r>
          </w:p>
        </w:tc>
        <w:tc>
          <w:tcPr>
            <w:tcW w:w="416" w:type="pct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6" w:type="pct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80</w:t>
            </w:r>
          </w:p>
        </w:tc>
        <w:tc>
          <w:tcPr>
            <w:tcW w:w="2691" w:type="pct"/>
          </w:tcPr>
          <w:p w:rsidR="0049403A" w:rsidRPr="00D611E7" w:rsidRDefault="00B2357F" w:rsidP="00B2357F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统一维护的药品</w:t>
            </w:r>
            <w:r w:rsidR="0049403A" w:rsidRPr="00D611E7">
              <w:rPr>
                <w:rFonts w:hint="eastAsia"/>
                <w:sz w:val="24"/>
              </w:rPr>
              <w:t>通用名</w:t>
            </w:r>
            <w:r w:rsidR="00521D93" w:rsidRPr="00D611E7">
              <w:rPr>
                <w:rFonts w:hint="eastAsia"/>
                <w:sz w:val="24"/>
              </w:rPr>
              <w:t>。</w:t>
            </w:r>
            <w:r w:rsidR="00BD69D8" w:rsidRPr="007E4BED">
              <w:rPr>
                <w:rFonts w:hint="eastAsia"/>
                <w:sz w:val="24"/>
                <w:szCs w:val="28"/>
              </w:rPr>
              <w:t>对应“中心系统与医院系统接口规范（第四版）”项目费用明细库中“药品通用名</w:t>
            </w:r>
            <w:r w:rsidR="00BD69D8" w:rsidRPr="007E4BED">
              <w:rPr>
                <w:rFonts w:hint="eastAsia"/>
                <w:sz w:val="24"/>
                <w:szCs w:val="28"/>
              </w:rPr>
              <w:t>/</w:t>
            </w:r>
            <w:r w:rsidR="00BD69D8" w:rsidRPr="007E4BED">
              <w:rPr>
                <w:rFonts w:hint="eastAsia"/>
                <w:sz w:val="24"/>
                <w:szCs w:val="28"/>
              </w:rPr>
              <w:t>医用材料品牌”。</w:t>
            </w:r>
          </w:p>
        </w:tc>
      </w:tr>
      <w:tr w:rsidR="00D611E7" w:rsidRPr="00D611E7" w:rsidTr="00B2357F">
        <w:tc>
          <w:tcPr>
            <w:tcW w:w="878" w:type="pct"/>
          </w:tcPr>
          <w:p w:rsidR="0049403A" w:rsidRPr="00D611E7" w:rsidRDefault="0049403A" w:rsidP="0093586E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英文</w:t>
            </w:r>
            <w:r w:rsidR="00B2357F" w:rsidRPr="00D611E7">
              <w:rPr>
                <w:rFonts w:hint="eastAsia"/>
                <w:sz w:val="24"/>
              </w:rPr>
              <w:t>名</w:t>
            </w:r>
          </w:p>
        </w:tc>
        <w:tc>
          <w:tcPr>
            <w:tcW w:w="599" w:type="pct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YWM</w:t>
            </w:r>
          </w:p>
        </w:tc>
        <w:tc>
          <w:tcPr>
            <w:tcW w:w="416" w:type="pct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6" w:type="pct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80</w:t>
            </w:r>
          </w:p>
        </w:tc>
        <w:tc>
          <w:tcPr>
            <w:tcW w:w="2691" w:type="pct"/>
          </w:tcPr>
          <w:p w:rsidR="0049403A" w:rsidRPr="00D611E7" w:rsidRDefault="00B2357F" w:rsidP="00B2357F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国家食药监报批发布的</w:t>
            </w:r>
            <w:r w:rsidR="0049403A" w:rsidRPr="00D611E7">
              <w:rPr>
                <w:rFonts w:hint="eastAsia"/>
                <w:sz w:val="24"/>
              </w:rPr>
              <w:t>英文</w:t>
            </w:r>
            <w:r w:rsidRPr="00D611E7">
              <w:rPr>
                <w:rFonts w:hint="eastAsia"/>
                <w:sz w:val="24"/>
              </w:rPr>
              <w:t>或拉丁名</w:t>
            </w:r>
            <w:r w:rsidR="0049403A" w:rsidRPr="00D611E7">
              <w:rPr>
                <w:rFonts w:hint="eastAsia"/>
                <w:sz w:val="24"/>
              </w:rPr>
              <w:t>。</w:t>
            </w:r>
          </w:p>
        </w:tc>
      </w:tr>
      <w:tr w:rsidR="00D611E7" w:rsidRPr="00D611E7" w:rsidTr="00B2357F">
        <w:tc>
          <w:tcPr>
            <w:tcW w:w="878" w:type="pct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剂型</w:t>
            </w:r>
          </w:p>
        </w:tc>
        <w:tc>
          <w:tcPr>
            <w:tcW w:w="599" w:type="pct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JX</w:t>
            </w:r>
          </w:p>
        </w:tc>
        <w:tc>
          <w:tcPr>
            <w:tcW w:w="416" w:type="pct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6" w:type="pct"/>
          </w:tcPr>
          <w:p w:rsidR="0049403A" w:rsidRPr="00D611E7" w:rsidRDefault="00827695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20</w:t>
            </w:r>
          </w:p>
        </w:tc>
        <w:tc>
          <w:tcPr>
            <w:tcW w:w="2691" w:type="pct"/>
          </w:tcPr>
          <w:p w:rsidR="0049403A" w:rsidRPr="00D611E7" w:rsidRDefault="0049403A" w:rsidP="0093586E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剂型的中文表述</w:t>
            </w:r>
            <w:r w:rsidR="003C0F93" w:rsidRPr="00D611E7">
              <w:rPr>
                <w:rFonts w:hint="eastAsia"/>
                <w:sz w:val="24"/>
              </w:rPr>
              <w:t>。</w:t>
            </w:r>
          </w:p>
        </w:tc>
      </w:tr>
      <w:tr w:rsidR="00D611E7" w:rsidRPr="00D611E7" w:rsidTr="00B2357F">
        <w:tc>
          <w:tcPr>
            <w:tcW w:w="878" w:type="pct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规格</w:t>
            </w:r>
          </w:p>
        </w:tc>
        <w:tc>
          <w:tcPr>
            <w:tcW w:w="599" w:type="pct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GG</w:t>
            </w:r>
          </w:p>
        </w:tc>
        <w:tc>
          <w:tcPr>
            <w:tcW w:w="416" w:type="pct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6" w:type="pct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80</w:t>
            </w:r>
          </w:p>
        </w:tc>
        <w:tc>
          <w:tcPr>
            <w:tcW w:w="2691" w:type="pct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规格的</w:t>
            </w:r>
            <w:r w:rsidR="00B2357F" w:rsidRPr="00D611E7">
              <w:rPr>
                <w:rFonts w:hint="eastAsia"/>
                <w:sz w:val="24"/>
              </w:rPr>
              <w:t>文字</w:t>
            </w:r>
            <w:r w:rsidRPr="00D611E7">
              <w:rPr>
                <w:rFonts w:hint="eastAsia"/>
                <w:sz w:val="24"/>
              </w:rPr>
              <w:t>表述。</w:t>
            </w:r>
          </w:p>
        </w:tc>
      </w:tr>
      <w:tr w:rsidR="00D611E7" w:rsidRPr="00D611E7" w:rsidTr="00B2357F">
        <w:tc>
          <w:tcPr>
            <w:tcW w:w="878" w:type="pct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生产</w:t>
            </w:r>
            <w:r w:rsidR="002827B9" w:rsidRPr="00D611E7">
              <w:rPr>
                <w:rFonts w:hint="eastAsia"/>
                <w:sz w:val="24"/>
              </w:rPr>
              <w:t>企业</w:t>
            </w:r>
          </w:p>
        </w:tc>
        <w:tc>
          <w:tcPr>
            <w:tcW w:w="599" w:type="pct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SCQY</w:t>
            </w:r>
          </w:p>
        </w:tc>
        <w:tc>
          <w:tcPr>
            <w:tcW w:w="416" w:type="pct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6" w:type="pct"/>
          </w:tcPr>
          <w:p w:rsidR="0049403A" w:rsidRPr="00D611E7" w:rsidRDefault="00F00F7D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100</w:t>
            </w:r>
          </w:p>
        </w:tc>
        <w:tc>
          <w:tcPr>
            <w:tcW w:w="2691" w:type="pct"/>
          </w:tcPr>
          <w:p w:rsidR="0049403A" w:rsidRPr="00D611E7" w:rsidRDefault="0049403A" w:rsidP="00B2357F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生产</w:t>
            </w:r>
            <w:r w:rsidR="00B2357F" w:rsidRPr="00D611E7">
              <w:rPr>
                <w:rFonts w:hint="eastAsia"/>
                <w:sz w:val="24"/>
              </w:rPr>
              <w:t>企业</w:t>
            </w:r>
            <w:r w:rsidRPr="00D611E7">
              <w:rPr>
                <w:rFonts w:hint="eastAsia"/>
                <w:sz w:val="24"/>
              </w:rPr>
              <w:t>名称</w:t>
            </w:r>
            <w:r w:rsidR="00B2357F" w:rsidRPr="00D611E7">
              <w:rPr>
                <w:rFonts w:hint="eastAsia"/>
                <w:sz w:val="24"/>
              </w:rPr>
              <w:t>的文字表述</w:t>
            </w:r>
            <w:r w:rsidRPr="00D611E7">
              <w:rPr>
                <w:rFonts w:hint="eastAsia"/>
                <w:sz w:val="24"/>
              </w:rPr>
              <w:t>。</w:t>
            </w:r>
          </w:p>
        </w:tc>
      </w:tr>
      <w:tr w:rsidR="00D611E7" w:rsidRPr="00D611E7" w:rsidTr="00B2357F">
        <w:tc>
          <w:tcPr>
            <w:tcW w:w="878" w:type="pct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商品名</w:t>
            </w:r>
          </w:p>
        </w:tc>
        <w:tc>
          <w:tcPr>
            <w:tcW w:w="599" w:type="pct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SPM</w:t>
            </w:r>
          </w:p>
        </w:tc>
        <w:tc>
          <w:tcPr>
            <w:tcW w:w="416" w:type="pct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6" w:type="pct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80</w:t>
            </w:r>
          </w:p>
        </w:tc>
        <w:tc>
          <w:tcPr>
            <w:tcW w:w="2691" w:type="pct"/>
          </w:tcPr>
          <w:p w:rsidR="0049403A" w:rsidRPr="00D611E7" w:rsidRDefault="00B2357F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统一维护的</w:t>
            </w:r>
            <w:r w:rsidR="0049403A" w:rsidRPr="00D611E7">
              <w:rPr>
                <w:rFonts w:hint="eastAsia"/>
                <w:sz w:val="24"/>
              </w:rPr>
              <w:t>商品名称。</w:t>
            </w:r>
            <w:r w:rsidR="00BD69D8" w:rsidRPr="007E4BED">
              <w:rPr>
                <w:rFonts w:hint="eastAsia"/>
                <w:sz w:val="24"/>
                <w:szCs w:val="28"/>
              </w:rPr>
              <w:t>对应“中心系统与医院系统接口规范（第四版）”项目费用明</w:t>
            </w:r>
            <w:r w:rsidR="00BD69D8" w:rsidRPr="007E4BED">
              <w:rPr>
                <w:rFonts w:hint="eastAsia"/>
                <w:sz w:val="24"/>
                <w:szCs w:val="28"/>
              </w:rPr>
              <w:lastRenderedPageBreak/>
              <w:t>细库中“明细项目名称”。</w:t>
            </w:r>
          </w:p>
        </w:tc>
      </w:tr>
      <w:tr w:rsidR="00D611E7" w:rsidRPr="00D611E7" w:rsidTr="00B2357F">
        <w:tc>
          <w:tcPr>
            <w:tcW w:w="878" w:type="pct"/>
          </w:tcPr>
          <w:p w:rsidR="007162F6" w:rsidRPr="00D611E7" w:rsidRDefault="00783416" w:rsidP="007162F6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lastRenderedPageBreak/>
              <w:t>包装</w:t>
            </w:r>
            <w:r w:rsidR="007162F6" w:rsidRPr="00D611E7">
              <w:rPr>
                <w:rFonts w:hint="eastAsia"/>
                <w:sz w:val="24"/>
              </w:rPr>
              <w:t>单位</w:t>
            </w:r>
          </w:p>
        </w:tc>
        <w:tc>
          <w:tcPr>
            <w:tcW w:w="599" w:type="pct"/>
          </w:tcPr>
          <w:p w:rsidR="007162F6" w:rsidRPr="00D611E7" w:rsidRDefault="00783416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BZ</w:t>
            </w:r>
            <w:r w:rsidR="007162F6" w:rsidRPr="00D611E7">
              <w:rPr>
                <w:rFonts w:hint="eastAsia"/>
                <w:sz w:val="24"/>
              </w:rPr>
              <w:t>DW</w:t>
            </w:r>
          </w:p>
        </w:tc>
        <w:tc>
          <w:tcPr>
            <w:tcW w:w="416" w:type="pct"/>
          </w:tcPr>
          <w:p w:rsidR="007162F6" w:rsidRPr="00D611E7" w:rsidRDefault="007162F6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6" w:type="pct"/>
          </w:tcPr>
          <w:p w:rsidR="007162F6" w:rsidRPr="00D611E7" w:rsidRDefault="00F00F7D" w:rsidP="00F00F7D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20</w:t>
            </w:r>
          </w:p>
        </w:tc>
        <w:tc>
          <w:tcPr>
            <w:tcW w:w="2691" w:type="pct"/>
          </w:tcPr>
          <w:p w:rsidR="007162F6" w:rsidRPr="00D611E7" w:rsidRDefault="00B2357F" w:rsidP="00B2357F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统一维护的销售</w:t>
            </w:r>
            <w:r w:rsidR="007162F6" w:rsidRPr="00D611E7">
              <w:rPr>
                <w:rFonts w:hint="eastAsia"/>
                <w:sz w:val="24"/>
              </w:rPr>
              <w:t>计价单位。例如，“支”、“盒”</w:t>
            </w:r>
            <w:r w:rsidRPr="00D611E7">
              <w:rPr>
                <w:rFonts w:hint="eastAsia"/>
                <w:sz w:val="24"/>
              </w:rPr>
              <w:t>、“瓶”</w:t>
            </w:r>
            <w:r w:rsidR="007162F6" w:rsidRPr="00D611E7">
              <w:rPr>
                <w:rFonts w:hint="eastAsia"/>
                <w:sz w:val="24"/>
              </w:rPr>
              <w:t>等。</w:t>
            </w:r>
            <w:r w:rsidR="00BD69D8" w:rsidRPr="007E4BED">
              <w:rPr>
                <w:rFonts w:hint="eastAsia"/>
                <w:sz w:val="24"/>
                <w:szCs w:val="28"/>
              </w:rPr>
              <w:t>对应“中心系统与医院系统接口规范（第四版）”项目费用明细库中“明细项目单位”。</w:t>
            </w:r>
          </w:p>
        </w:tc>
      </w:tr>
      <w:tr w:rsidR="00D611E7" w:rsidRPr="00D611E7" w:rsidTr="00B2357F">
        <w:tc>
          <w:tcPr>
            <w:tcW w:w="878" w:type="pct"/>
          </w:tcPr>
          <w:p w:rsidR="007162F6" w:rsidRPr="00D611E7" w:rsidRDefault="00783416" w:rsidP="00783416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包装数量</w:t>
            </w:r>
            <w:r w:rsidR="00FB6632" w:rsidRPr="00D611E7">
              <w:rPr>
                <w:rFonts w:hint="eastAsia"/>
                <w:sz w:val="24"/>
              </w:rPr>
              <w:t>(</w:t>
            </w:r>
            <w:r w:rsidRPr="00D611E7">
              <w:rPr>
                <w:rFonts w:hint="eastAsia"/>
                <w:sz w:val="24"/>
              </w:rPr>
              <w:t>转换系数</w:t>
            </w:r>
            <w:r w:rsidR="00FB6632" w:rsidRPr="00D611E7">
              <w:rPr>
                <w:rFonts w:hint="eastAsia"/>
                <w:sz w:val="24"/>
              </w:rPr>
              <w:t>)</w:t>
            </w:r>
          </w:p>
        </w:tc>
        <w:tc>
          <w:tcPr>
            <w:tcW w:w="599" w:type="pct"/>
          </w:tcPr>
          <w:p w:rsidR="007162F6" w:rsidRPr="00D611E7" w:rsidRDefault="00B2357F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BZSL</w:t>
            </w:r>
          </w:p>
        </w:tc>
        <w:tc>
          <w:tcPr>
            <w:tcW w:w="416" w:type="pct"/>
          </w:tcPr>
          <w:p w:rsidR="007162F6" w:rsidRPr="00D611E7" w:rsidRDefault="007162F6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数值</w:t>
            </w:r>
          </w:p>
        </w:tc>
        <w:tc>
          <w:tcPr>
            <w:tcW w:w="416" w:type="pct"/>
          </w:tcPr>
          <w:p w:rsidR="007162F6" w:rsidRPr="00D611E7" w:rsidRDefault="007162F6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16,4</w:t>
            </w:r>
          </w:p>
        </w:tc>
        <w:tc>
          <w:tcPr>
            <w:tcW w:w="2691" w:type="pct"/>
          </w:tcPr>
          <w:p w:rsidR="007162F6" w:rsidRPr="00D611E7" w:rsidRDefault="00B2357F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销售</w:t>
            </w:r>
            <w:r w:rsidR="007162F6" w:rsidRPr="00D611E7">
              <w:rPr>
                <w:rFonts w:hint="eastAsia"/>
                <w:sz w:val="24"/>
              </w:rPr>
              <w:t>计价单位内含最小常规用药单位的数量。例如：某药品的</w:t>
            </w:r>
            <w:r w:rsidRPr="00D611E7">
              <w:rPr>
                <w:rFonts w:hint="eastAsia"/>
                <w:sz w:val="24"/>
              </w:rPr>
              <w:t>销售</w:t>
            </w:r>
            <w:r w:rsidR="007162F6" w:rsidRPr="00D611E7">
              <w:rPr>
                <w:rFonts w:hint="eastAsia"/>
                <w:sz w:val="24"/>
              </w:rPr>
              <w:t>计价单位为“瓶”，假设一瓶内有</w:t>
            </w:r>
            <w:r w:rsidR="007162F6" w:rsidRPr="00D611E7">
              <w:rPr>
                <w:rFonts w:hint="eastAsia"/>
                <w:sz w:val="24"/>
              </w:rPr>
              <w:t>100</w:t>
            </w:r>
            <w:r w:rsidR="007162F6" w:rsidRPr="00D611E7">
              <w:rPr>
                <w:rFonts w:hint="eastAsia"/>
                <w:sz w:val="24"/>
              </w:rPr>
              <w:t>片，则本数据为“</w:t>
            </w:r>
            <w:r w:rsidR="007162F6" w:rsidRPr="00D611E7">
              <w:rPr>
                <w:rFonts w:hint="eastAsia"/>
                <w:sz w:val="24"/>
              </w:rPr>
              <w:t>100</w:t>
            </w:r>
            <w:r w:rsidR="007162F6" w:rsidRPr="00D611E7">
              <w:rPr>
                <w:rFonts w:hint="eastAsia"/>
                <w:sz w:val="24"/>
              </w:rPr>
              <w:t>”。</w:t>
            </w:r>
          </w:p>
        </w:tc>
      </w:tr>
      <w:tr w:rsidR="00D611E7" w:rsidRPr="00D611E7" w:rsidTr="00B2357F">
        <w:tc>
          <w:tcPr>
            <w:tcW w:w="878" w:type="pct"/>
          </w:tcPr>
          <w:p w:rsidR="007162F6" w:rsidRPr="00D611E7" w:rsidRDefault="007162F6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包装材质</w:t>
            </w:r>
          </w:p>
        </w:tc>
        <w:tc>
          <w:tcPr>
            <w:tcW w:w="599" w:type="pct"/>
          </w:tcPr>
          <w:p w:rsidR="007162F6" w:rsidRPr="00D611E7" w:rsidRDefault="007162F6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BZCZ</w:t>
            </w:r>
          </w:p>
        </w:tc>
        <w:tc>
          <w:tcPr>
            <w:tcW w:w="416" w:type="pct"/>
          </w:tcPr>
          <w:p w:rsidR="007162F6" w:rsidRPr="00D611E7" w:rsidRDefault="007162F6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6" w:type="pct"/>
          </w:tcPr>
          <w:p w:rsidR="007162F6" w:rsidRPr="00D611E7" w:rsidRDefault="00827695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4</w:t>
            </w:r>
            <w:r w:rsidR="00F00F7D" w:rsidRPr="00D611E7">
              <w:rPr>
                <w:rFonts w:hint="eastAsia"/>
                <w:sz w:val="24"/>
              </w:rPr>
              <w:t>0</w:t>
            </w:r>
          </w:p>
        </w:tc>
        <w:tc>
          <w:tcPr>
            <w:tcW w:w="2691" w:type="pct"/>
          </w:tcPr>
          <w:p w:rsidR="007162F6" w:rsidRPr="00D611E7" w:rsidRDefault="007162F6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包装的材质</w:t>
            </w:r>
            <w:r w:rsidR="00B2357F" w:rsidRPr="00D611E7">
              <w:rPr>
                <w:rFonts w:hint="eastAsia"/>
                <w:sz w:val="24"/>
              </w:rPr>
              <w:t>文字表述</w:t>
            </w:r>
            <w:r w:rsidRPr="00D611E7">
              <w:rPr>
                <w:rFonts w:hint="eastAsia"/>
                <w:sz w:val="24"/>
              </w:rPr>
              <w:t>。</w:t>
            </w:r>
          </w:p>
        </w:tc>
      </w:tr>
      <w:tr w:rsidR="00D611E7" w:rsidRPr="00D611E7" w:rsidTr="00B2357F">
        <w:tc>
          <w:tcPr>
            <w:tcW w:w="878" w:type="pct"/>
          </w:tcPr>
          <w:p w:rsidR="003C0F93" w:rsidRPr="00D611E7" w:rsidRDefault="003C0F93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包装方式</w:t>
            </w:r>
          </w:p>
        </w:tc>
        <w:tc>
          <w:tcPr>
            <w:tcW w:w="599" w:type="pct"/>
          </w:tcPr>
          <w:p w:rsidR="003C0F93" w:rsidRPr="00D611E7" w:rsidRDefault="003C0F93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BZFS</w:t>
            </w:r>
          </w:p>
        </w:tc>
        <w:tc>
          <w:tcPr>
            <w:tcW w:w="416" w:type="pct"/>
          </w:tcPr>
          <w:p w:rsidR="003C0F93" w:rsidRPr="00D611E7" w:rsidRDefault="003C0F93" w:rsidP="00DD4B6F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6" w:type="pct"/>
          </w:tcPr>
          <w:p w:rsidR="003C0F93" w:rsidRPr="00D611E7" w:rsidRDefault="00827695" w:rsidP="00DD4B6F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40</w:t>
            </w:r>
          </w:p>
        </w:tc>
        <w:tc>
          <w:tcPr>
            <w:tcW w:w="2691" w:type="pct"/>
          </w:tcPr>
          <w:p w:rsidR="003C0F93" w:rsidRPr="00D611E7" w:rsidRDefault="003C0F93" w:rsidP="003A5D74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包装方式的文字表述。</w:t>
            </w:r>
          </w:p>
        </w:tc>
      </w:tr>
      <w:tr w:rsidR="00D611E7" w:rsidRPr="00D611E7" w:rsidTr="00B2357F">
        <w:tc>
          <w:tcPr>
            <w:tcW w:w="878" w:type="pct"/>
          </w:tcPr>
          <w:p w:rsidR="003C0F93" w:rsidRPr="00D611E7" w:rsidRDefault="003C0F93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规格包装文字表述</w:t>
            </w:r>
          </w:p>
        </w:tc>
        <w:tc>
          <w:tcPr>
            <w:tcW w:w="599" w:type="pct"/>
          </w:tcPr>
          <w:p w:rsidR="003C0F93" w:rsidRPr="00D611E7" w:rsidRDefault="003C0F93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GGBZWZBS</w:t>
            </w:r>
          </w:p>
        </w:tc>
        <w:tc>
          <w:tcPr>
            <w:tcW w:w="416" w:type="pct"/>
          </w:tcPr>
          <w:p w:rsidR="003C0F93" w:rsidRPr="00D611E7" w:rsidRDefault="003C0F93" w:rsidP="00DD4B6F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6" w:type="pct"/>
          </w:tcPr>
          <w:p w:rsidR="003C0F93" w:rsidRPr="00D611E7" w:rsidRDefault="004E394A" w:rsidP="00DD4B6F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3</w:t>
            </w:r>
            <w:r w:rsidR="003C0F93" w:rsidRPr="00D611E7">
              <w:rPr>
                <w:rFonts w:hint="eastAsia"/>
                <w:sz w:val="24"/>
              </w:rPr>
              <w:t>00</w:t>
            </w:r>
          </w:p>
        </w:tc>
        <w:tc>
          <w:tcPr>
            <w:tcW w:w="2691" w:type="pct"/>
          </w:tcPr>
          <w:p w:rsidR="003C0F93" w:rsidRPr="00D611E7" w:rsidRDefault="003C0F93" w:rsidP="003A5D74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与规格与包装相关的整体文字说明</w:t>
            </w:r>
            <w:r w:rsidR="00A706E0" w:rsidRPr="00D611E7">
              <w:rPr>
                <w:rFonts w:hint="eastAsia"/>
                <w:sz w:val="24"/>
              </w:rPr>
              <w:t>。</w:t>
            </w:r>
            <w:r w:rsidR="00BD69D8" w:rsidRPr="007E4BED">
              <w:rPr>
                <w:rFonts w:hint="eastAsia"/>
                <w:sz w:val="24"/>
                <w:szCs w:val="28"/>
              </w:rPr>
              <w:t>对应“中心系统与医院系统接口规范（第四版）”项目费用明细库中“明细项目规格”。</w:t>
            </w:r>
          </w:p>
        </w:tc>
      </w:tr>
      <w:tr w:rsidR="00D611E7" w:rsidRPr="00D611E7" w:rsidTr="00DD4B6F">
        <w:tc>
          <w:tcPr>
            <w:tcW w:w="878" w:type="pct"/>
          </w:tcPr>
          <w:p w:rsidR="00F00F7D" w:rsidRPr="00D611E7" w:rsidRDefault="00F00F7D" w:rsidP="00DD4B6F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药品属性</w:t>
            </w:r>
          </w:p>
        </w:tc>
        <w:tc>
          <w:tcPr>
            <w:tcW w:w="599" w:type="pct"/>
          </w:tcPr>
          <w:p w:rsidR="00F00F7D" w:rsidRPr="00D611E7" w:rsidRDefault="00F00F7D" w:rsidP="00DD4B6F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YPSX</w:t>
            </w:r>
          </w:p>
        </w:tc>
        <w:tc>
          <w:tcPr>
            <w:tcW w:w="416" w:type="pct"/>
          </w:tcPr>
          <w:p w:rsidR="00F00F7D" w:rsidRPr="00D611E7" w:rsidRDefault="00F00F7D" w:rsidP="00B84D7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6" w:type="pct"/>
          </w:tcPr>
          <w:p w:rsidR="00F00F7D" w:rsidRPr="00D611E7" w:rsidRDefault="00F00F7D" w:rsidP="00B84D7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32</w:t>
            </w:r>
          </w:p>
        </w:tc>
        <w:tc>
          <w:tcPr>
            <w:tcW w:w="2691" w:type="pct"/>
          </w:tcPr>
          <w:p w:rsidR="00F00F7D" w:rsidRPr="00D611E7" w:rsidRDefault="00F00F7D" w:rsidP="00237C95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与药品相关的属性描述信息，例如，是否属于基本药物，是否属于</w:t>
            </w:r>
            <w:r w:rsidRPr="00D611E7">
              <w:rPr>
                <w:rFonts w:hint="eastAsia"/>
                <w:sz w:val="24"/>
              </w:rPr>
              <w:t>OTC</w:t>
            </w:r>
            <w:r w:rsidRPr="00D611E7">
              <w:rPr>
                <w:rFonts w:hint="eastAsia"/>
                <w:sz w:val="24"/>
              </w:rPr>
              <w:t>。具体</w:t>
            </w:r>
            <w:proofErr w:type="gramStart"/>
            <w:r w:rsidRPr="00D611E7">
              <w:rPr>
                <w:rFonts w:hint="eastAsia"/>
                <w:sz w:val="24"/>
              </w:rPr>
              <w:t>界定见</w:t>
            </w:r>
            <w:proofErr w:type="gramEnd"/>
            <w:r w:rsidRPr="00D611E7">
              <w:rPr>
                <w:rFonts w:hint="eastAsia"/>
                <w:sz w:val="24"/>
              </w:rPr>
              <w:t>4.1.4</w:t>
            </w:r>
            <w:r w:rsidRPr="00D611E7">
              <w:rPr>
                <w:rFonts w:hint="eastAsia"/>
                <w:sz w:val="24"/>
              </w:rPr>
              <w:t>药品属性</w:t>
            </w:r>
            <w:r w:rsidR="00827695" w:rsidRPr="00D611E7">
              <w:rPr>
                <w:rFonts w:hint="eastAsia"/>
                <w:sz w:val="24"/>
              </w:rPr>
              <w:t>。</w:t>
            </w:r>
          </w:p>
        </w:tc>
      </w:tr>
      <w:tr w:rsidR="00D611E7" w:rsidRPr="00D611E7" w:rsidTr="00DD4B6F">
        <w:tc>
          <w:tcPr>
            <w:tcW w:w="878" w:type="pct"/>
          </w:tcPr>
          <w:p w:rsidR="00F00F7D" w:rsidRPr="00D611E7" w:rsidRDefault="00F00F7D" w:rsidP="00DD4B6F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参考分类</w:t>
            </w:r>
          </w:p>
        </w:tc>
        <w:tc>
          <w:tcPr>
            <w:tcW w:w="599" w:type="pct"/>
          </w:tcPr>
          <w:p w:rsidR="00F00F7D" w:rsidRPr="00D611E7" w:rsidRDefault="00F00F7D" w:rsidP="00DD4B6F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CKFL</w:t>
            </w:r>
          </w:p>
        </w:tc>
        <w:tc>
          <w:tcPr>
            <w:tcW w:w="416" w:type="pct"/>
          </w:tcPr>
          <w:p w:rsidR="00F00F7D" w:rsidRPr="00D611E7" w:rsidRDefault="00F00F7D" w:rsidP="00DD4B6F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6" w:type="pct"/>
          </w:tcPr>
          <w:p w:rsidR="00F00F7D" w:rsidRPr="00D611E7" w:rsidRDefault="00F00F7D" w:rsidP="00DD4B6F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100</w:t>
            </w:r>
          </w:p>
        </w:tc>
        <w:tc>
          <w:tcPr>
            <w:tcW w:w="2691" w:type="pct"/>
          </w:tcPr>
          <w:p w:rsidR="00F00F7D" w:rsidRPr="00D611E7" w:rsidRDefault="00F00F7D" w:rsidP="00DD4B6F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统一维护提供参考的药理分类信息。</w:t>
            </w:r>
          </w:p>
        </w:tc>
      </w:tr>
      <w:tr w:rsidR="00D611E7" w:rsidRPr="00D611E7" w:rsidTr="00B2357F">
        <w:tc>
          <w:tcPr>
            <w:tcW w:w="878" w:type="pct"/>
          </w:tcPr>
          <w:p w:rsidR="00F00F7D" w:rsidRPr="00D611E7" w:rsidRDefault="00F00F7D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备注信息</w:t>
            </w:r>
          </w:p>
        </w:tc>
        <w:tc>
          <w:tcPr>
            <w:tcW w:w="599" w:type="pct"/>
          </w:tcPr>
          <w:p w:rsidR="00F00F7D" w:rsidRPr="00D611E7" w:rsidRDefault="00F00F7D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BZXX</w:t>
            </w:r>
          </w:p>
        </w:tc>
        <w:tc>
          <w:tcPr>
            <w:tcW w:w="416" w:type="pct"/>
          </w:tcPr>
          <w:p w:rsidR="00F00F7D" w:rsidRPr="00D611E7" w:rsidRDefault="00F00F7D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6" w:type="pct"/>
          </w:tcPr>
          <w:p w:rsidR="00F00F7D" w:rsidRPr="00D611E7" w:rsidRDefault="00F00F7D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200</w:t>
            </w:r>
          </w:p>
        </w:tc>
        <w:tc>
          <w:tcPr>
            <w:tcW w:w="2691" w:type="pct"/>
          </w:tcPr>
          <w:p w:rsidR="00F00F7D" w:rsidRPr="00D611E7" w:rsidRDefault="00F00F7D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对该条品</w:t>
            </w:r>
            <w:proofErr w:type="gramStart"/>
            <w:r w:rsidRPr="00D611E7">
              <w:rPr>
                <w:rFonts w:hint="eastAsia"/>
                <w:sz w:val="24"/>
              </w:rPr>
              <w:t>规</w:t>
            </w:r>
            <w:proofErr w:type="gramEnd"/>
            <w:r w:rsidRPr="00D611E7">
              <w:rPr>
                <w:rFonts w:hint="eastAsia"/>
                <w:sz w:val="24"/>
              </w:rPr>
              <w:t>基础数据的相关说明文。</w:t>
            </w:r>
          </w:p>
        </w:tc>
      </w:tr>
      <w:tr w:rsidR="00D611E7" w:rsidRPr="00D611E7" w:rsidTr="00B2357F">
        <w:tc>
          <w:tcPr>
            <w:tcW w:w="878" w:type="pct"/>
          </w:tcPr>
          <w:p w:rsidR="00F00F7D" w:rsidRPr="00D611E7" w:rsidRDefault="00F00F7D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启用日期</w:t>
            </w:r>
          </w:p>
        </w:tc>
        <w:tc>
          <w:tcPr>
            <w:tcW w:w="599" w:type="pct"/>
          </w:tcPr>
          <w:p w:rsidR="00F00F7D" w:rsidRPr="00D611E7" w:rsidRDefault="00F00F7D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QYRQ</w:t>
            </w:r>
          </w:p>
        </w:tc>
        <w:tc>
          <w:tcPr>
            <w:tcW w:w="416" w:type="pct"/>
          </w:tcPr>
          <w:p w:rsidR="00F00F7D" w:rsidRPr="00D611E7" w:rsidRDefault="00F00F7D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6" w:type="pct"/>
          </w:tcPr>
          <w:p w:rsidR="00F00F7D" w:rsidRPr="00D611E7" w:rsidRDefault="00F00F7D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8</w:t>
            </w:r>
          </w:p>
        </w:tc>
        <w:tc>
          <w:tcPr>
            <w:tcW w:w="2691" w:type="pct"/>
          </w:tcPr>
          <w:p w:rsidR="00F00F7D" w:rsidRPr="00D611E7" w:rsidRDefault="00F00F7D" w:rsidP="003A5D74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该条目最近的数据维护启用日期</w:t>
            </w:r>
            <w:r w:rsidR="00521D93" w:rsidRPr="00D611E7">
              <w:rPr>
                <w:rFonts w:hint="eastAsia"/>
                <w:sz w:val="24"/>
              </w:rPr>
              <w:t>，</w:t>
            </w:r>
            <w:r w:rsidR="00E11DF8" w:rsidRPr="00D611E7">
              <w:rPr>
                <w:rFonts w:hint="eastAsia"/>
                <w:sz w:val="24"/>
              </w:rPr>
              <w:t>格式见</w:t>
            </w:r>
            <w:r w:rsidR="00E11DF8" w:rsidRPr="00D611E7">
              <w:rPr>
                <w:rFonts w:hint="eastAsia"/>
                <w:sz w:val="24"/>
              </w:rPr>
              <w:t>4.1.7</w:t>
            </w:r>
            <w:r w:rsidR="00521D93" w:rsidRPr="00D611E7">
              <w:rPr>
                <w:rFonts w:hint="eastAsia"/>
                <w:sz w:val="24"/>
              </w:rPr>
              <w:t>。</w:t>
            </w:r>
          </w:p>
        </w:tc>
      </w:tr>
      <w:tr w:rsidR="00D611E7" w:rsidRPr="00D611E7" w:rsidTr="00B2357F">
        <w:tc>
          <w:tcPr>
            <w:tcW w:w="878" w:type="pct"/>
          </w:tcPr>
          <w:p w:rsidR="00F00F7D" w:rsidRPr="00D611E7" w:rsidRDefault="00F00F7D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有效期限</w:t>
            </w:r>
          </w:p>
        </w:tc>
        <w:tc>
          <w:tcPr>
            <w:tcW w:w="599" w:type="pct"/>
          </w:tcPr>
          <w:p w:rsidR="00F00F7D" w:rsidRPr="00D611E7" w:rsidRDefault="00F00F7D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YXRQ</w:t>
            </w:r>
          </w:p>
        </w:tc>
        <w:tc>
          <w:tcPr>
            <w:tcW w:w="416" w:type="pct"/>
          </w:tcPr>
          <w:p w:rsidR="00F00F7D" w:rsidRPr="00D611E7" w:rsidRDefault="00F00F7D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6" w:type="pct"/>
          </w:tcPr>
          <w:p w:rsidR="00F00F7D" w:rsidRPr="00D611E7" w:rsidRDefault="00F00F7D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8</w:t>
            </w:r>
          </w:p>
        </w:tc>
        <w:tc>
          <w:tcPr>
            <w:tcW w:w="2691" w:type="pct"/>
          </w:tcPr>
          <w:p w:rsidR="00F00F7D" w:rsidRPr="00D611E7" w:rsidRDefault="00F00F7D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该条基础信息的失效日期。</w:t>
            </w:r>
            <w:r w:rsidR="00E11DF8" w:rsidRPr="00D611E7">
              <w:rPr>
                <w:rFonts w:hint="eastAsia"/>
                <w:sz w:val="24"/>
              </w:rPr>
              <w:t>格式见</w:t>
            </w:r>
            <w:r w:rsidR="00E11DF8" w:rsidRPr="00D611E7">
              <w:rPr>
                <w:rFonts w:hint="eastAsia"/>
                <w:sz w:val="24"/>
              </w:rPr>
              <w:t>4.1.7</w:t>
            </w:r>
          </w:p>
        </w:tc>
      </w:tr>
      <w:tr w:rsidR="00D611E7" w:rsidRPr="00D611E7" w:rsidTr="00B2357F">
        <w:tc>
          <w:tcPr>
            <w:tcW w:w="878" w:type="pct"/>
          </w:tcPr>
          <w:p w:rsidR="00F00F7D" w:rsidRPr="00D611E7" w:rsidRDefault="00F00F7D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变更字段</w:t>
            </w:r>
          </w:p>
        </w:tc>
        <w:tc>
          <w:tcPr>
            <w:tcW w:w="599" w:type="pct"/>
          </w:tcPr>
          <w:p w:rsidR="00F00F7D" w:rsidRPr="00D611E7" w:rsidRDefault="00F00F7D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BGZD</w:t>
            </w:r>
          </w:p>
        </w:tc>
        <w:tc>
          <w:tcPr>
            <w:tcW w:w="416" w:type="pct"/>
          </w:tcPr>
          <w:p w:rsidR="00F00F7D" w:rsidRPr="00D611E7" w:rsidRDefault="00F00F7D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6" w:type="pct"/>
          </w:tcPr>
          <w:p w:rsidR="00F00F7D" w:rsidRPr="00D611E7" w:rsidRDefault="00F00F7D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100</w:t>
            </w:r>
          </w:p>
        </w:tc>
        <w:tc>
          <w:tcPr>
            <w:tcW w:w="2691" w:type="pct"/>
          </w:tcPr>
          <w:p w:rsidR="00F00F7D" w:rsidRPr="00D611E7" w:rsidRDefault="00F00F7D" w:rsidP="008F6CBC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proofErr w:type="gramStart"/>
            <w:r w:rsidRPr="00D611E7">
              <w:rPr>
                <w:rFonts w:hint="eastAsia"/>
                <w:sz w:val="24"/>
              </w:rPr>
              <w:t>当发布</w:t>
            </w:r>
            <w:proofErr w:type="gramEnd"/>
            <w:r w:rsidRPr="00D611E7">
              <w:rPr>
                <w:rFonts w:hint="eastAsia"/>
                <w:sz w:val="24"/>
              </w:rPr>
              <w:t>类型为“变更”时，标明此条数据记录中被变更了内容的字段</w:t>
            </w:r>
            <w:r w:rsidR="00A66C8A" w:rsidRPr="00D611E7">
              <w:rPr>
                <w:rFonts w:hint="eastAsia"/>
                <w:sz w:val="24"/>
              </w:rPr>
              <w:t>名</w:t>
            </w:r>
            <w:r w:rsidRPr="00D611E7">
              <w:rPr>
                <w:rFonts w:hint="eastAsia"/>
                <w:sz w:val="24"/>
              </w:rPr>
              <w:t>。多个字段</w:t>
            </w:r>
            <w:r w:rsidR="00827695" w:rsidRPr="00D611E7">
              <w:rPr>
                <w:rFonts w:hint="eastAsia"/>
                <w:sz w:val="24"/>
              </w:rPr>
              <w:t>名</w:t>
            </w:r>
            <w:r w:rsidRPr="00D611E7">
              <w:rPr>
                <w:rFonts w:hint="eastAsia"/>
                <w:sz w:val="24"/>
              </w:rPr>
              <w:t>之间以“</w:t>
            </w:r>
            <w:r w:rsidRPr="00D611E7">
              <w:rPr>
                <w:rFonts w:hint="eastAsia"/>
                <w:sz w:val="24"/>
              </w:rPr>
              <w:t>+</w:t>
            </w:r>
            <w:r w:rsidRPr="00D611E7">
              <w:rPr>
                <w:rFonts w:hint="eastAsia"/>
                <w:sz w:val="24"/>
              </w:rPr>
              <w:t>”分隔。</w:t>
            </w:r>
            <w:r w:rsidR="00645684">
              <w:rPr>
                <w:rFonts w:hint="eastAsia"/>
                <w:sz w:val="24"/>
              </w:rPr>
              <w:t>如果发布类型是新增，并且该字段不为空，说明本次新增的统编代码是由老的统编代码</w:t>
            </w:r>
            <w:r w:rsidR="008F6CBC">
              <w:rPr>
                <w:rFonts w:hint="eastAsia"/>
                <w:sz w:val="24"/>
              </w:rPr>
              <w:t>基础信息变更而衍生出来的新编码，</w:t>
            </w:r>
            <w:r w:rsidR="00645684">
              <w:rPr>
                <w:rFonts w:hint="eastAsia"/>
                <w:sz w:val="24"/>
              </w:rPr>
              <w:t>则该字段内容</w:t>
            </w:r>
            <w:r w:rsidR="008F6CBC">
              <w:rPr>
                <w:rFonts w:hint="eastAsia"/>
                <w:sz w:val="24"/>
              </w:rPr>
              <w:t>即是老的统编代码。</w:t>
            </w:r>
          </w:p>
        </w:tc>
      </w:tr>
    </w:tbl>
    <w:p w:rsidR="0049403A" w:rsidRPr="00D611E7" w:rsidRDefault="00783416" w:rsidP="00C45BD5">
      <w:pPr>
        <w:spacing w:line="360" w:lineRule="auto"/>
        <w:ind w:firstLine="420"/>
        <w:jc w:val="left"/>
        <w:rPr>
          <w:sz w:val="24"/>
        </w:rPr>
      </w:pPr>
      <w:r w:rsidRPr="00D611E7">
        <w:rPr>
          <w:rFonts w:hint="eastAsia"/>
          <w:sz w:val="24"/>
        </w:rPr>
        <w:t>注：即将启用生效的数据</w:t>
      </w:r>
      <w:r w:rsidR="003A5D74" w:rsidRPr="00D611E7">
        <w:rPr>
          <w:rFonts w:hint="eastAsia"/>
          <w:sz w:val="24"/>
        </w:rPr>
        <w:t>可能会预先发布。</w:t>
      </w:r>
      <w:r w:rsidRPr="00D611E7">
        <w:rPr>
          <w:rFonts w:hint="eastAsia"/>
          <w:sz w:val="24"/>
        </w:rPr>
        <w:t>在医院本地，当前生效使用</w:t>
      </w:r>
      <w:r w:rsidR="003A5D74" w:rsidRPr="00D611E7">
        <w:rPr>
          <w:rFonts w:hint="eastAsia"/>
          <w:sz w:val="24"/>
        </w:rPr>
        <w:t>的</w:t>
      </w:r>
      <w:r w:rsidRPr="00D611E7">
        <w:rPr>
          <w:rFonts w:hint="eastAsia"/>
          <w:sz w:val="24"/>
        </w:rPr>
        <w:t>药</w:t>
      </w:r>
      <w:r w:rsidRPr="00D611E7">
        <w:rPr>
          <w:rFonts w:hint="eastAsia"/>
          <w:sz w:val="24"/>
        </w:rPr>
        <w:lastRenderedPageBreak/>
        <w:t>品</w:t>
      </w:r>
      <w:proofErr w:type="gramStart"/>
      <w:r w:rsidRPr="00D611E7">
        <w:rPr>
          <w:rFonts w:hint="eastAsia"/>
          <w:sz w:val="24"/>
        </w:rPr>
        <w:t>品规</w:t>
      </w:r>
      <w:proofErr w:type="gramEnd"/>
      <w:r w:rsidRPr="00D611E7">
        <w:rPr>
          <w:rFonts w:hint="eastAsia"/>
          <w:sz w:val="24"/>
        </w:rPr>
        <w:t>基础信息从逻辑上应该仅</w:t>
      </w:r>
      <w:r w:rsidR="00C45BD5">
        <w:rPr>
          <w:rFonts w:hint="eastAsia"/>
          <w:sz w:val="24"/>
        </w:rPr>
        <w:t>为</w:t>
      </w:r>
      <w:r w:rsidRPr="00D611E7">
        <w:rPr>
          <w:rFonts w:hint="eastAsia"/>
          <w:sz w:val="24"/>
        </w:rPr>
        <w:t>一条。医院可依据启用</w:t>
      </w:r>
      <w:r w:rsidR="003A5D74" w:rsidRPr="00D611E7">
        <w:rPr>
          <w:rFonts w:hint="eastAsia"/>
          <w:sz w:val="24"/>
        </w:rPr>
        <w:t>日期</w:t>
      </w:r>
      <w:r w:rsidRPr="00D611E7">
        <w:rPr>
          <w:rFonts w:hint="eastAsia"/>
          <w:sz w:val="24"/>
        </w:rPr>
        <w:t>和</w:t>
      </w:r>
      <w:r w:rsidR="003A5D74" w:rsidRPr="00D611E7">
        <w:rPr>
          <w:rFonts w:hint="eastAsia"/>
          <w:sz w:val="24"/>
        </w:rPr>
        <w:t>有效</w:t>
      </w:r>
      <w:r w:rsidRPr="00D611E7">
        <w:rPr>
          <w:rFonts w:hint="eastAsia"/>
          <w:sz w:val="24"/>
        </w:rPr>
        <w:t>期限判断。</w:t>
      </w:r>
    </w:p>
    <w:p w:rsidR="00996C87" w:rsidRPr="00D611E7" w:rsidRDefault="00996C87" w:rsidP="00D17278">
      <w:pPr>
        <w:pStyle w:val="My2"/>
        <w:numPr>
          <w:ilvl w:val="2"/>
          <w:numId w:val="1"/>
        </w:numPr>
        <w:rPr>
          <w:rFonts w:ascii="宋体" w:eastAsia="宋体" w:hAnsi="宋体"/>
          <w:color w:val="auto"/>
        </w:rPr>
      </w:pPr>
      <w:r w:rsidRPr="00D611E7">
        <w:rPr>
          <w:rFonts w:ascii="宋体" w:eastAsia="宋体" w:hAnsi="宋体" w:hint="eastAsia"/>
          <w:color w:val="auto"/>
        </w:rPr>
        <w:t>价</w:t>
      </w:r>
      <w:r w:rsidR="001218FA" w:rsidRPr="00D611E7">
        <w:rPr>
          <w:rFonts w:ascii="宋体" w:eastAsia="宋体" w:hAnsi="宋体" w:hint="eastAsia"/>
          <w:color w:val="auto"/>
        </w:rPr>
        <w:t>格</w:t>
      </w:r>
      <w:r w:rsidRPr="00D611E7">
        <w:rPr>
          <w:rFonts w:ascii="宋体" w:eastAsia="宋体" w:hAnsi="宋体" w:hint="eastAsia"/>
          <w:color w:val="auto"/>
        </w:rPr>
        <w:t>规则</w:t>
      </w:r>
    </w:p>
    <w:p w:rsidR="00996C87" w:rsidRPr="00D611E7" w:rsidRDefault="00DA7CF1" w:rsidP="00996C87">
      <w:pPr>
        <w:spacing w:line="360" w:lineRule="auto"/>
        <w:ind w:firstLine="420"/>
        <w:jc w:val="left"/>
        <w:rPr>
          <w:sz w:val="24"/>
        </w:rPr>
      </w:pPr>
      <w:r w:rsidRPr="00D611E7">
        <w:rPr>
          <w:rFonts w:hint="eastAsia"/>
          <w:sz w:val="24"/>
        </w:rPr>
        <w:t>价</w:t>
      </w:r>
      <w:r w:rsidR="001218FA" w:rsidRPr="00D611E7">
        <w:rPr>
          <w:rFonts w:hint="eastAsia"/>
          <w:sz w:val="24"/>
        </w:rPr>
        <w:t>格</w:t>
      </w:r>
      <w:r w:rsidRPr="00D611E7">
        <w:rPr>
          <w:rFonts w:hint="eastAsia"/>
          <w:sz w:val="24"/>
        </w:rPr>
        <w:t>规则由一张数据表构成，</w:t>
      </w:r>
      <w:r w:rsidR="009F1A01" w:rsidRPr="00D611E7">
        <w:rPr>
          <w:rFonts w:hint="eastAsia"/>
          <w:sz w:val="24"/>
        </w:rPr>
        <w:t>对某一适用范围，</w:t>
      </w:r>
      <w:r w:rsidR="000C3E55" w:rsidRPr="00D611E7">
        <w:rPr>
          <w:rFonts w:hint="eastAsia"/>
          <w:sz w:val="24"/>
        </w:rPr>
        <w:t>一个药品</w:t>
      </w:r>
      <w:proofErr w:type="gramStart"/>
      <w:r w:rsidR="000C3E55" w:rsidRPr="00D611E7">
        <w:rPr>
          <w:rFonts w:hint="eastAsia"/>
          <w:sz w:val="24"/>
        </w:rPr>
        <w:t>品规</w:t>
      </w:r>
      <w:proofErr w:type="gramEnd"/>
      <w:r w:rsidR="009F491E" w:rsidRPr="00D611E7">
        <w:rPr>
          <w:rFonts w:hint="eastAsia"/>
          <w:sz w:val="24"/>
        </w:rPr>
        <w:t>当前有效的</w:t>
      </w:r>
      <w:r w:rsidR="009F1A01" w:rsidRPr="00D611E7">
        <w:rPr>
          <w:rFonts w:hint="eastAsia"/>
          <w:sz w:val="24"/>
        </w:rPr>
        <w:t>仅有并</w:t>
      </w:r>
      <w:r w:rsidR="00EA5960" w:rsidRPr="00D611E7">
        <w:rPr>
          <w:rFonts w:hint="eastAsia"/>
          <w:sz w:val="24"/>
        </w:rPr>
        <w:t>至少</w:t>
      </w:r>
      <w:r w:rsidR="009F491E" w:rsidRPr="00D611E7">
        <w:rPr>
          <w:rFonts w:hint="eastAsia"/>
          <w:sz w:val="24"/>
        </w:rPr>
        <w:t>有</w:t>
      </w:r>
      <w:r w:rsidR="00AE37E6" w:rsidRPr="00D611E7">
        <w:rPr>
          <w:rFonts w:hint="eastAsia"/>
          <w:sz w:val="24"/>
        </w:rPr>
        <w:t>一</w:t>
      </w:r>
      <w:r w:rsidR="000C3E55" w:rsidRPr="00D611E7">
        <w:rPr>
          <w:rFonts w:hint="eastAsia"/>
          <w:sz w:val="24"/>
        </w:rPr>
        <w:t>条价格规则数据</w:t>
      </w:r>
      <w:r w:rsidR="00AE37E6" w:rsidRPr="00D611E7">
        <w:rPr>
          <w:rFonts w:hint="eastAsia"/>
          <w:sz w:val="24"/>
        </w:rPr>
        <w:t>，其中包括进货价格和销售价格的规则</w:t>
      </w:r>
      <w:r w:rsidR="000C3E55" w:rsidRPr="00D611E7">
        <w:rPr>
          <w:rFonts w:hint="eastAsia"/>
          <w:sz w:val="24"/>
        </w:rPr>
        <w:t>。</w:t>
      </w:r>
      <w:r w:rsidR="00F97A37" w:rsidRPr="00D611E7">
        <w:rPr>
          <w:rFonts w:hint="eastAsia"/>
          <w:sz w:val="24"/>
        </w:rPr>
        <w:t>数据记录内容</w:t>
      </w:r>
      <w:r w:rsidR="00996C87" w:rsidRPr="00D611E7">
        <w:rPr>
          <w:rFonts w:hint="eastAsia"/>
          <w:sz w:val="24"/>
        </w:rPr>
        <w:t>如下：</w:t>
      </w:r>
    </w:p>
    <w:p w:rsidR="0049403A" w:rsidRPr="00D611E7" w:rsidRDefault="0049403A" w:rsidP="0049403A">
      <w:pPr>
        <w:pStyle w:val="a7"/>
        <w:jc w:val="left"/>
      </w:pPr>
      <w:r w:rsidRPr="00D611E7">
        <w:rPr>
          <w:rFonts w:hint="eastAsia"/>
        </w:rPr>
        <w:t>文件</w:t>
      </w:r>
      <w:r w:rsidR="00F820D2" w:rsidRPr="00D611E7">
        <w:rPr>
          <w:rFonts w:hint="eastAsia"/>
        </w:rPr>
        <w:t>二</w:t>
      </w:r>
      <w:r w:rsidRPr="00D611E7">
        <w:rPr>
          <w:rFonts w:hint="eastAsia"/>
        </w:rPr>
        <w:t>名称：药品价格规则（</w:t>
      </w:r>
      <w:r w:rsidRPr="00D611E7">
        <w:rPr>
          <w:rFonts w:hint="eastAsia"/>
          <w:sz w:val="24"/>
        </w:rPr>
        <w:t>YPJGGZ</w:t>
      </w:r>
      <w:r w:rsidR="00B84D7A" w:rsidRPr="00D611E7">
        <w:rPr>
          <w:sz w:val="24"/>
        </w:rPr>
        <w:t>_XXXXX</w:t>
      </w:r>
      <w:r w:rsidRPr="00D611E7">
        <w:rPr>
          <w:rFonts w:hint="eastAsia"/>
          <w:sz w:val="24"/>
        </w:rPr>
        <w:t>_YYYYMMDD</w:t>
      </w:r>
      <w:r w:rsidRPr="00D611E7">
        <w:rPr>
          <w:rFonts w:hint="eastAsia"/>
        </w:rPr>
        <w:t>）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307"/>
        <w:gridCol w:w="1293"/>
        <w:gridCol w:w="1039"/>
        <w:gridCol w:w="645"/>
        <w:gridCol w:w="4244"/>
      </w:tblGrid>
      <w:tr w:rsidR="00D611E7" w:rsidRPr="00D611E7" w:rsidTr="009D7355">
        <w:trPr>
          <w:trHeight w:val="410"/>
        </w:trPr>
        <w:tc>
          <w:tcPr>
            <w:tcW w:w="767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数据项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字段名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数据类型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宽度</w:t>
            </w:r>
          </w:p>
        </w:tc>
        <w:tc>
          <w:tcPr>
            <w:tcW w:w="2488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备注说明</w:t>
            </w:r>
          </w:p>
        </w:tc>
      </w:tr>
      <w:tr w:rsidR="00D611E7" w:rsidRPr="00D611E7" w:rsidTr="009D7355">
        <w:tc>
          <w:tcPr>
            <w:tcW w:w="767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统编代码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TBDM</w:t>
            </w:r>
          </w:p>
        </w:tc>
        <w:tc>
          <w:tcPr>
            <w:tcW w:w="609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15</w:t>
            </w:r>
          </w:p>
        </w:tc>
        <w:tc>
          <w:tcPr>
            <w:tcW w:w="2488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药品</w:t>
            </w:r>
            <w:proofErr w:type="gramStart"/>
            <w:r w:rsidRPr="00D611E7">
              <w:rPr>
                <w:rFonts w:hint="eastAsia"/>
                <w:sz w:val="24"/>
              </w:rPr>
              <w:t>品规</w:t>
            </w:r>
            <w:proofErr w:type="gramEnd"/>
            <w:r w:rsidRPr="00D611E7">
              <w:rPr>
                <w:rFonts w:hint="eastAsia"/>
                <w:sz w:val="24"/>
              </w:rPr>
              <w:t>的唯一标识编码，与药品基础信息的统编代码相关联。</w:t>
            </w:r>
          </w:p>
        </w:tc>
      </w:tr>
      <w:tr w:rsidR="00D611E7" w:rsidRPr="00D611E7" w:rsidTr="009D7355">
        <w:tc>
          <w:tcPr>
            <w:tcW w:w="767" w:type="pct"/>
            <w:shd w:val="clear" w:color="auto" w:fill="FBD4B4" w:themeFill="accent6" w:themeFillTint="66"/>
          </w:tcPr>
          <w:p w:rsidR="00C0542C" w:rsidRPr="00D611E7" w:rsidRDefault="00C0542C" w:rsidP="00790177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发布日期</w:t>
            </w:r>
          </w:p>
        </w:tc>
        <w:tc>
          <w:tcPr>
            <w:tcW w:w="758" w:type="pct"/>
            <w:shd w:val="clear" w:color="auto" w:fill="FBD4B4" w:themeFill="accent6" w:themeFillTint="66"/>
          </w:tcPr>
          <w:p w:rsidR="00C0542C" w:rsidRPr="00D611E7" w:rsidRDefault="00C0542C" w:rsidP="00790177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FBRQ</w:t>
            </w:r>
          </w:p>
        </w:tc>
        <w:tc>
          <w:tcPr>
            <w:tcW w:w="609" w:type="pct"/>
            <w:shd w:val="clear" w:color="auto" w:fill="FBD4B4" w:themeFill="accent6" w:themeFillTint="66"/>
          </w:tcPr>
          <w:p w:rsidR="00C0542C" w:rsidRPr="00D611E7" w:rsidRDefault="00C0542C" w:rsidP="00790177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378" w:type="pct"/>
            <w:shd w:val="clear" w:color="auto" w:fill="FBD4B4" w:themeFill="accent6" w:themeFillTint="66"/>
          </w:tcPr>
          <w:p w:rsidR="00C0542C" w:rsidRPr="00D611E7" w:rsidRDefault="00C0542C" w:rsidP="00790177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8</w:t>
            </w:r>
          </w:p>
        </w:tc>
        <w:tc>
          <w:tcPr>
            <w:tcW w:w="2488" w:type="pct"/>
            <w:shd w:val="clear" w:color="auto" w:fill="FBD4B4" w:themeFill="accent6" w:themeFillTint="66"/>
          </w:tcPr>
          <w:p w:rsidR="00C0542C" w:rsidRPr="00D611E7" w:rsidRDefault="00C0542C" w:rsidP="00790177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该条信息发布日期</w:t>
            </w:r>
            <w:r w:rsidR="00A706E0" w:rsidRPr="00D611E7">
              <w:rPr>
                <w:rFonts w:hint="eastAsia"/>
                <w:sz w:val="24"/>
              </w:rPr>
              <w:t>，格式见</w:t>
            </w:r>
            <w:r w:rsidR="00A706E0" w:rsidRPr="00D611E7">
              <w:rPr>
                <w:rFonts w:hint="eastAsia"/>
                <w:sz w:val="24"/>
              </w:rPr>
              <w:t>4.1.7</w:t>
            </w:r>
            <w:r w:rsidR="00A706E0" w:rsidRPr="00D611E7">
              <w:rPr>
                <w:rFonts w:hint="eastAsia"/>
                <w:sz w:val="24"/>
              </w:rPr>
              <w:t>。</w:t>
            </w:r>
          </w:p>
        </w:tc>
      </w:tr>
      <w:tr w:rsidR="00D611E7" w:rsidRPr="00D611E7" w:rsidTr="009D7355">
        <w:tc>
          <w:tcPr>
            <w:tcW w:w="767" w:type="pct"/>
            <w:shd w:val="clear" w:color="auto" w:fill="F2DBDB" w:themeFill="accent2" w:themeFillTint="33"/>
          </w:tcPr>
          <w:p w:rsidR="00C0542C" w:rsidRPr="00D611E7" w:rsidRDefault="00C0542C" w:rsidP="00790177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发布类型</w:t>
            </w:r>
          </w:p>
        </w:tc>
        <w:tc>
          <w:tcPr>
            <w:tcW w:w="758" w:type="pct"/>
            <w:shd w:val="clear" w:color="auto" w:fill="F2DBDB" w:themeFill="accent2" w:themeFillTint="33"/>
          </w:tcPr>
          <w:p w:rsidR="00C0542C" w:rsidRPr="00D611E7" w:rsidRDefault="00C0542C" w:rsidP="00790177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FBLX</w:t>
            </w:r>
          </w:p>
        </w:tc>
        <w:tc>
          <w:tcPr>
            <w:tcW w:w="609" w:type="pct"/>
            <w:shd w:val="clear" w:color="auto" w:fill="F2DBDB" w:themeFill="accent2" w:themeFillTint="33"/>
          </w:tcPr>
          <w:p w:rsidR="00C0542C" w:rsidRPr="00D611E7" w:rsidRDefault="00C0542C" w:rsidP="00790177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378" w:type="pct"/>
            <w:shd w:val="clear" w:color="auto" w:fill="F2DBDB" w:themeFill="accent2" w:themeFillTint="33"/>
          </w:tcPr>
          <w:p w:rsidR="00C0542C" w:rsidRPr="00D611E7" w:rsidRDefault="00C0542C" w:rsidP="00790177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1</w:t>
            </w:r>
          </w:p>
        </w:tc>
        <w:tc>
          <w:tcPr>
            <w:tcW w:w="2488" w:type="pct"/>
            <w:shd w:val="clear" w:color="auto" w:fill="F2DBDB" w:themeFill="accent2" w:themeFillTint="33"/>
          </w:tcPr>
          <w:p w:rsidR="00C0542C" w:rsidRPr="00D611E7" w:rsidRDefault="00C0542C" w:rsidP="00790177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详见</w:t>
            </w:r>
            <w:r w:rsidRPr="00D611E7">
              <w:rPr>
                <w:rFonts w:hint="eastAsia"/>
                <w:sz w:val="24"/>
              </w:rPr>
              <w:t>4.1.8</w:t>
            </w:r>
            <w:r w:rsidRPr="00D611E7">
              <w:rPr>
                <w:rFonts w:hint="eastAsia"/>
                <w:sz w:val="24"/>
              </w:rPr>
              <w:t>发布类型。</w:t>
            </w:r>
          </w:p>
        </w:tc>
      </w:tr>
      <w:tr w:rsidR="00D611E7" w:rsidRPr="00D611E7" w:rsidTr="009D7355">
        <w:tc>
          <w:tcPr>
            <w:tcW w:w="767" w:type="pct"/>
          </w:tcPr>
          <w:p w:rsidR="00DC4B33" w:rsidRPr="00D611E7" w:rsidRDefault="00DC4B33" w:rsidP="00716593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计价单位</w:t>
            </w:r>
          </w:p>
        </w:tc>
        <w:tc>
          <w:tcPr>
            <w:tcW w:w="758" w:type="pct"/>
          </w:tcPr>
          <w:p w:rsidR="00DC4B33" w:rsidRPr="00D611E7" w:rsidRDefault="00DC4B33" w:rsidP="00716593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JJDW</w:t>
            </w:r>
          </w:p>
        </w:tc>
        <w:tc>
          <w:tcPr>
            <w:tcW w:w="609" w:type="pct"/>
          </w:tcPr>
          <w:p w:rsidR="00DC4B33" w:rsidRPr="00D611E7" w:rsidRDefault="00DC4B33" w:rsidP="00716593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378" w:type="pct"/>
          </w:tcPr>
          <w:p w:rsidR="00DC4B33" w:rsidRPr="00D611E7" w:rsidRDefault="00DC4B33" w:rsidP="00716593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80</w:t>
            </w:r>
          </w:p>
        </w:tc>
        <w:tc>
          <w:tcPr>
            <w:tcW w:w="2488" w:type="pct"/>
          </w:tcPr>
          <w:p w:rsidR="00DC4B33" w:rsidRPr="00D611E7" w:rsidRDefault="00DC4B33" w:rsidP="00716593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既定值为沿用基础数据的“包装单位”。</w:t>
            </w:r>
          </w:p>
        </w:tc>
      </w:tr>
      <w:tr w:rsidR="00D611E7" w:rsidRPr="00D611E7" w:rsidTr="009D7355">
        <w:tc>
          <w:tcPr>
            <w:tcW w:w="767" w:type="pct"/>
            <w:shd w:val="clear" w:color="auto" w:fill="FFFFFF" w:themeFill="background1"/>
          </w:tcPr>
          <w:p w:rsidR="00B26520" w:rsidRPr="00D611E7" w:rsidRDefault="00B26520" w:rsidP="00DC4B33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进货</w:t>
            </w:r>
            <w:r w:rsidR="00DC4B33" w:rsidRPr="00D611E7">
              <w:rPr>
                <w:rFonts w:hint="eastAsia"/>
                <w:sz w:val="24"/>
              </w:rPr>
              <w:t>价格规则代码</w:t>
            </w:r>
          </w:p>
        </w:tc>
        <w:tc>
          <w:tcPr>
            <w:tcW w:w="758" w:type="pct"/>
            <w:shd w:val="clear" w:color="auto" w:fill="FFFFFF" w:themeFill="background1"/>
          </w:tcPr>
          <w:p w:rsidR="00B26520" w:rsidRPr="00D611E7" w:rsidRDefault="00697568" w:rsidP="00EA5960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JHJGGZDM</w:t>
            </w:r>
          </w:p>
        </w:tc>
        <w:tc>
          <w:tcPr>
            <w:tcW w:w="609" w:type="pct"/>
            <w:shd w:val="clear" w:color="auto" w:fill="FFFFFF" w:themeFill="background1"/>
          </w:tcPr>
          <w:p w:rsidR="00B26520" w:rsidRPr="00D611E7" w:rsidRDefault="00697568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378" w:type="pct"/>
            <w:shd w:val="clear" w:color="auto" w:fill="FFFFFF" w:themeFill="background1"/>
          </w:tcPr>
          <w:p w:rsidR="00B26520" w:rsidRPr="00D611E7" w:rsidRDefault="00B26520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1</w:t>
            </w:r>
          </w:p>
        </w:tc>
        <w:tc>
          <w:tcPr>
            <w:tcW w:w="2488" w:type="pct"/>
            <w:shd w:val="clear" w:color="auto" w:fill="FFFFFF" w:themeFill="background1"/>
          </w:tcPr>
          <w:p w:rsidR="00B26520" w:rsidRPr="00D611E7" w:rsidRDefault="00DC4B33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详见</w:t>
            </w:r>
            <w:r w:rsidRPr="00D611E7">
              <w:rPr>
                <w:rFonts w:hint="eastAsia"/>
                <w:sz w:val="24"/>
              </w:rPr>
              <w:t>4.1.1</w:t>
            </w:r>
            <w:r w:rsidRPr="00D611E7">
              <w:rPr>
                <w:rFonts w:hint="eastAsia"/>
                <w:sz w:val="24"/>
              </w:rPr>
              <w:t>价格规则代码。</w:t>
            </w:r>
          </w:p>
        </w:tc>
      </w:tr>
      <w:tr w:rsidR="00D611E7" w:rsidRPr="00D611E7" w:rsidTr="009D7355">
        <w:tc>
          <w:tcPr>
            <w:tcW w:w="767" w:type="pct"/>
            <w:shd w:val="clear" w:color="auto" w:fill="FFFFFF" w:themeFill="background1"/>
          </w:tcPr>
          <w:p w:rsidR="0049403A" w:rsidRPr="00D611E7" w:rsidRDefault="00DC4B33" w:rsidP="00DC4B33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进货价格</w:t>
            </w:r>
            <w:r w:rsidR="0049403A" w:rsidRPr="00D611E7">
              <w:rPr>
                <w:rFonts w:hint="eastAsia"/>
                <w:sz w:val="24"/>
              </w:rPr>
              <w:t>规则</w:t>
            </w:r>
            <w:r w:rsidRPr="00D611E7">
              <w:rPr>
                <w:rFonts w:hint="eastAsia"/>
                <w:sz w:val="24"/>
              </w:rPr>
              <w:t>说明</w:t>
            </w:r>
          </w:p>
        </w:tc>
        <w:tc>
          <w:tcPr>
            <w:tcW w:w="758" w:type="pct"/>
            <w:shd w:val="clear" w:color="auto" w:fill="FFFFFF" w:themeFill="background1"/>
          </w:tcPr>
          <w:p w:rsidR="0049403A" w:rsidRPr="00D611E7" w:rsidRDefault="001D0D84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JHJGGZSM</w:t>
            </w:r>
          </w:p>
        </w:tc>
        <w:tc>
          <w:tcPr>
            <w:tcW w:w="609" w:type="pct"/>
            <w:shd w:val="clear" w:color="auto" w:fill="FFFFFF" w:themeFill="background1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378" w:type="pct"/>
            <w:shd w:val="clear" w:color="auto" w:fill="FFFFFF" w:themeFill="background1"/>
          </w:tcPr>
          <w:p w:rsidR="0049403A" w:rsidRPr="00D611E7" w:rsidRDefault="00DC4B33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80</w:t>
            </w:r>
          </w:p>
        </w:tc>
        <w:tc>
          <w:tcPr>
            <w:tcW w:w="2488" w:type="pct"/>
            <w:shd w:val="clear" w:color="auto" w:fill="FFFFFF" w:themeFill="background1"/>
          </w:tcPr>
          <w:p w:rsidR="0049403A" w:rsidRPr="00D611E7" w:rsidRDefault="001D0D84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该条规则的内容文字说明。</w:t>
            </w:r>
          </w:p>
        </w:tc>
      </w:tr>
      <w:tr w:rsidR="00D611E7" w:rsidRPr="00D611E7" w:rsidTr="009D7355">
        <w:tc>
          <w:tcPr>
            <w:tcW w:w="767" w:type="pct"/>
          </w:tcPr>
          <w:p w:rsidR="00DC4B33" w:rsidRPr="00D611E7" w:rsidRDefault="00DC4B33" w:rsidP="009D7355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进货规则</w:t>
            </w:r>
            <w:r w:rsidR="009F1A01" w:rsidRPr="00D611E7">
              <w:rPr>
                <w:rFonts w:hint="eastAsia"/>
                <w:sz w:val="24"/>
              </w:rPr>
              <w:t>价格</w:t>
            </w:r>
            <w:r w:rsidRPr="00D611E7">
              <w:rPr>
                <w:rFonts w:hint="eastAsia"/>
                <w:sz w:val="24"/>
              </w:rPr>
              <w:t>金额</w:t>
            </w:r>
          </w:p>
        </w:tc>
        <w:tc>
          <w:tcPr>
            <w:tcW w:w="758" w:type="pct"/>
          </w:tcPr>
          <w:p w:rsidR="00DC4B33" w:rsidRPr="00D611E7" w:rsidRDefault="009D7355" w:rsidP="009D7355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JH</w:t>
            </w:r>
            <w:r w:rsidR="00DC4B33" w:rsidRPr="00D611E7">
              <w:rPr>
                <w:rFonts w:hint="eastAsia"/>
                <w:sz w:val="24"/>
              </w:rPr>
              <w:t>GZ</w:t>
            </w:r>
            <w:r w:rsidRPr="00D611E7">
              <w:rPr>
                <w:rFonts w:hint="eastAsia"/>
                <w:sz w:val="24"/>
              </w:rPr>
              <w:t>JGJE</w:t>
            </w:r>
          </w:p>
        </w:tc>
        <w:tc>
          <w:tcPr>
            <w:tcW w:w="609" w:type="pct"/>
          </w:tcPr>
          <w:p w:rsidR="00DC4B33" w:rsidRPr="00D611E7" w:rsidRDefault="00DC4B33" w:rsidP="00716593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数值</w:t>
            </w:r>
          </w:p>
        </w:tc>
        <w:tc>
          <w:tcPr>
            <w:tcW w:w="378" w:type="pct"/>
          </w:tcPr>
          <w:p w:rsidR="00DC4B33" w:rsidRPr="00D611E7" w:rsidRDefault="00DC4B33" w:rsidP="00716593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16,4</w:t>
            </w:r>
          </w:p>
        </w:tc>
        <w:tc>
          <w:tcPr>
            <w:tcW w:w="2488" w:type="pct"/>
          </w:tcPr>
          <w:p w:rsidR="00DC4B33" w:rsidRPr="00D611E7" w:rsidRDefault="001D0D84" w:rsidP="00B26520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人民币为计价货币单位；</w:t>
            </w:r>
            <w:r w:rsidRPr="00D611E7">
              <w:rPr>
                <w:rFonts w:hint="eastAsia"/>
                <w:sz w:val="24"/>
              </w:rPr>
              <w:t>11</w:t>
            </w:r>
            <w:r w:rsidRPr="00D611E7">
              <w:rPr>
                <w:rFonts w:hint="eastAsia"/>
                <w:sz w:val="24"/>
              </w:rPr>
              <w:t>位整数</w:t>
            </w:r>
            <w:r w:rsidRPr="00D611E7">
              <w:rPr>
                <w:rFonts w:hint="eastAsia"/>
                <w:sz w:val="24"/>
              </w:rPr>
              <w:t>+</w:t>
            </w:r>
            <w:r w:rsidRPr="00D611E7">
              <w:rPr>
                <w:rFonts w:hint="eastAsia"/>
                <w:sz w:val="24"/>
              </w:rPr>
              <w:t>四位小数。</w:t>
            </w:r>
          </w:p>
        </w:tc>
      </w:tr>
      <w:tr w:rsidR="00D611E7" w:rsidRPr="00D611E7" w:rsidTr="009D7355">
        <w:tc>
          <w:tcPr>
            <w:tcW w:w="767" w:type="pct"/>
          </w:tcPr>
          <w:p w:rsidR="001D0D84" w:rsidRPr="00D611E7" w:rsidRDefault="001D0D84" w:rsidP="00DC4B33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销售价格规则代码</w:t>
            </w:r>
          </w:p>
        </w:tc>
        <w:tc>
          <w:tcPr>
            <w:tcW w:w="758" w:type="pct"/>
          </w:tcPr>
          <w:p w:rsidR="001D0D84" w:rsidRPr="00D611E7" w:rsidRDefault="001D0D84" w:rsidP="00716593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XSJGGZDM</w:t>
            </w:r>
          </w:p>
        </w:tc>
        <w:tc>
          <w:tcPr>
            <w:tcW w:w="609" w:type="pct"/>
          </w:tcPr>
          <w:p w:rsidR="001D0D84" w:rsidRPr="00D611E7" w:rsidRDefault="001D0D84" w:rsidP="00716593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378" w:type="pct"/>
          </w:tcPr>
          <w:p w:rsidR="001D0D84" w:rsidRPr="00D611E7" w:rsidRDefault="001D0D84" w:rsidP="00716593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1</w:t>
            </w:r>
          </w:p>
        </w:tc>
        <w:tc>
          <w:tcPr>
            <w:tcW w:w="2488" w:type="pct"/>
          </w:tcPr>
          <w:p w:rsidR="001D0D84" w:rsidRPr="00D611E7" w:rsidRDefault="001D0D84" w:rsidP="00716593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详见</w:t>
            </w:r>
            <w:r w:rsidRPr="00D611E7">
              <w:rPr>
                <w:rFonts w:hint="eastAsia"/>
                <w:sz w:val="24"/>
              </w:rPr>
              <w:t>4.1.1</w:t>
            </w:r>
            <w:r w:rsidRPr="00D611E7">
              <w:rPr>
                <w:rFonts w:hint="eastAsia"/>
                <w:sz w:val="24"/>
              </w:rPr>
              <w:t>价格规则代码。</w:t>
            </w:r>
          </w:p>
        </w:tc>
      </w:tr>
      <w:tr w:rsidR="00D611E7" w:rsidRPr="00D611E7" w:rsidTr="009D7355">
        <w:tc>
          <w:tcPr>
            <w:tcW w:w="767" w:type="pct"/>
          </w:tcPr>
          <w:p w:rsidR="00DC4B33" w:rsidRPr="00D611E7" w:rsidRDefault="009F1A01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销售价格</w:t>
            </w:r>
            <w:r w:rsidR="00DC4B33" w:rsidRPr="00D611E7">
              <w:rPr>
                <w:rFonts w:hint="eastAsia"/>
                <w:sz w:val="24"/>
              </w:rPr>
              <w:t>规则说明</w:t>
            </w:r>
          </w:p>
        </w:tc>
        <w:tc>
          <w:tcPr>
            <w:tcW w:w="758" w:type="pct"/>
          </w:tcPr>
          <w:p w:rsidR="00DC4B33" w:rsidRPr="00D611E7" w:rsidRDefault="00E814D5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XSJG</w:t>
            </w:r>
            <w:r w:rsidR="00DC4B33" w:rsidRPr="00D611E7">
              <w:rPr>
                <w:rFonts w:hint="eastAsia"/>
                <w:sz w:val="24"/>
              </w:rPr>
              <w:t>GZSM</w:t>
            </w:r>
          </w:p>
        </w:tc>
        <w:tc>
          <w:tcPr>
            <w:tcW w:w="609" w:type="pct"/>
          </w:tcPr>
          <w:p w:rsidR="00DC4B33" w:rsidRPr="00D611E7" w:rsidRDefault="00DC4B33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378" w:type="pct"/>
          </w:tcPr>
          <w:p w:rsidR="00DC4B33" w:rsidRPr="00D611E7" w:rsidRDefault="00DC4B33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80</w:t>
            </w:r>
          </w:p>
        </w:tc>
        <w:tc>
          <w:tcPr>
            <w:tcW w:w="2488" w:type="pct"/>
          </w:tcPr>
          <w:p w:rsidR="00DC4B33" w:rsidRPr="00D611E7" w:rsidRDefault="00DC4B33" w:rsidP="00E814D5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规则出处或规则说明的文字表述。</w:t>
            </w:r>
          </w:p>
        </w:tc>
      </w:tr>
      <w:tr w:rsidR="00D611E7" w:rsidRPr="00D611E7" w:rsidTr="009D7355">
        <w:tc>
          <w:tcPr>
            <w:tcW w:w="767" w:type="pct"/>
          </w:tcPr>
          <w:p w:rsidR="009D7355" w:rsidRPr="00D611E7" w:rsidRDefault="009D7355" w:rsidP="009D7355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销售规则价格金额</w:t>
            </w:r>
          </w:p>
        </w:tc>
        <w:tc>
          <w:tcPr>
            <w:tcW w:w="758" w:type="pct"/>
          </w:tcPr>
          <w:p w:rsidR="009D7355" w:rsidRPr="00D611E7" w:rsidRDefault="009D7355" w:rsidP="00716593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XSGZJGJE</w:t>
            </w:r>
          </w:p>
        </w:tc>
        <w:tc>
          <w:tcPr>
            <w:tcW w:w="609" w:type="pct"/>
          </w:tcPr>
          <w:p w:rsidR="009D7355" w:rsidRPr="00D611E7" w:rsidRDefault="009D7355" w:rsidP="00716593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数值</w:t>
            </w:r>
          </w:p>
        </w:tc>
        <w:tc>
          <w:tcPr>
            <w:tcW w:w="378" w:type="pct"/>
          </w:tcPr>
          <w:p w:rsidR="009D7355" w:rsidRPr="00D611E7" w:rsidRDefault="009D7355" w:rsidP="00716593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16,4</w:t>
            </w:r>
          </w:p>
        </w:tc>
        <w:tc>
          <w:tcPr>
            <w:tcW w:w="2488" w:type="pct"/>
          </w:tcPr>
          <w:p w:rsidR="009D7355" w:rsidRPr="00D611E7" w:rsidRDefault="009D7355" w:rsidP="008328D0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人民币为计价货币单位；</w:t>
            </w:r>
            <w:r w:rsidRPr="00D611E7">
              <w:rPr>
                <w:rFonts w:hint="eastAsia"/>
                <w:sz w:val="24"/>
              </w:rPr>
              <w:t>11</w:t>
            </w:r>
            <w:r w:rsidRPr="00D611E7">
              <w:rPr>
                <w:rFonts w:hint="eastAsia"/>
                <w:sz w:val="24"/>
              </w:rPr>
              <w:t>位整数</w:t>
            </w:r>
            <w:r w:rsidRPr="00D611E7">
              <w:rPr>
                <w:rFonts w:hint="eastAsia"/>
                <w:sz w:val="24"/>
              </w:rPr>
              <w:t>+</w:t>
            </w:r>
            <w:r w:rsidRPr="00D611E7">
              <w:rPr>
                <w:rFonts w:hint="eastAsia"/>
                <w:sz w:val="24"/>
              </w:rPr>
              <w:t>四位小数。</w:t>
            </w:r>
          </w:p>
        </w:tc>
      </w:tr>
      <w:tr w:rsidR="00D611E7" w:rsidRPr="00D611E7" w:rsidTr="009D7355">
        <w:tc>
          <w:tcPr>
            <w:tcW w:w="767" w:type="pct"/>
          </w:tcPr>
          <w:p w:rsidR="009D7355" w:rsidRPr="00D611E7" w:rsidRDefault="009D7355" w:rsidP="009F1A01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规则适用范围</w:t>
            </w:r>
          </w:p>
        </w:tc>
        <w:tc>
          <w:tcPr>
            <w:tcW w:w="758" w:type="pct"/>
          </w:tcPr>
          <w:p w:rsidR="009D7355" w:rsidRPr="00D611E7" w:rsidRDefault="009D7355" w:rsidP="00716593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GZSYFW</w:t>
            </w:r>
          </w:p>
        </w:tc>
        <w:tc>
          <w:tcPr>
            <w:tcW w:w="609" w:type="pct"/>
          </w:tcPr>
          <w:p w:rsidR="009D7355" w:rsidRPr="00D611E7" w:rsidRDefault="009D7355" w:rsidP="00716593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378" w:type="pct"/>
          </w:tcPr>
          <w:p w:rsidR="009D7355" w:rsidRPr="00D611E7" w:rsidRDefault="009D7355" w:rsidP="00716593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500</w:t>
            </w:r>
          </w:p>
        </w:tc>
        <w:tc>
          <w:tcPr>
            <w:tcW w:w="2488" w:type="pct"/>
          </w:tcPr>
          <w:p w:rsidR="009D7355" w:rsidRPr="00D611E7" w:rsidRDefault="009D7355" w:rsidP="00716593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该条规则对适用范围的文字表述。</w:t>
            </w:r>
          </w:p>
        </w:tc>
      </w:tr>
      <w:tr w:rsidR="00D611E7" w:rsidRPr="00D611E7" w:rsidTr="009D7355">
        <w:tc>
          <w:tcPr>
            <w:tcW w:w="767" w:type="pct"/>
          </w:tcPr>
          <w:p w:rsidR="009D7355" w:rsidRPr="00D611E7" w:rsidRDefault="009D7355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lastRenderedPageBreak/>
              <w:t>启用日期</w:t>
            </w:r>
          </w:p>
        </w:tc>
        <w:tc>
          <w:tcPr>
            <w:tcW w:w="758" w:type="pct"/>
          </w:tcPr>
          <w:p w:rsidR="009D7355" w:rsidRPr="00D611E7" w:rsidRDefault="009D7355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QYRQ</w:t>
            </w:r>
          </w:p>
        </w:tc>
        <w:tc>
          <w:tcPr>
            <w:tcW w:w="609" w:type="pct"/>
          </w:tcPr>
          <w:p w:rsidR="009D7355" w:rsidRPr="00D611E7" w:rsidRDefault="009D7355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378" w:type="pct"/>
          </w:tcPr>
          <w:p w:rsidR="009D7355" w:rsidRPr="00D611E7" w:rsidRDefault="009D7355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8</w:t>
            </w:r>
          </w:p>
        </w:tc>
        <w:tc>
          <w:tcPr>
            <w:tcW w:w="2488" w:type="pct"/>
          </w:tcPr>
          <w:p w:rsidR="009D7355" w:rsidRPr="00D611E7" w:rsidRDefault="009D7355" w:rsidP="000C3E55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该条规则的生效日期，格式见</w:t>
            </w:r>
            <w:r w:rsidRPr="00D611E7">
              <w:rPr>
                <w:rFonts w:hint="eastAsia"/>
                <w:sz w:val="24"/>
              </w:rPr>
              <w:t>4.1.7</w:t>
            </w:r>
            <w:r w:rsidRPr="00D611E7">
              <w:rPr>
                <w:rFonts w:hint="eastAsia"/>
                <w:sz w:val="24"/>
              </w:rPr>
              <w:t>。</w:t>
            </w:r>
          </w:p>
        </w:tc>
      </w:tr>
      <w:tr w:rsidR="00D611E7" w:rsidRPr="00D611E7" w:rsidTr="009D7355">
        <w:tc>
          <w:tcPr>
            <w:tcW w:w="767" w:type="pct"/>
          </w:tcPr>
          <w:p w:rsidR="009D7355" w:rsidRPr="00D611E7" w:rsidRDefault="009D7355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有效期限</w:t>
            </w:r>
          </w:p>
        </w:tc>
        <w:tc>
          <w:tcPr>
            <w:tcW w:w="758" w:type="pct"/>
          </w:tcPr>
          <w:p w:rsidR="009D7355" w:rsidRPr="00D611E7" w:rsidRDefault="009D7355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YXRQ</w:t>
            </w:r>
          </w:p>
        </w:tc>
        <w:tc>
          <w:tcPr>
            <w:tcW w:w="609" w:type="pct"/>
          </w:tcPr>
          <w:p w:rsidR="009D7355" w:rsidRPr="00D611E7" w:rsidRDefault="009D7355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378" w:type="pct"/>
          </w:tcPr>
          <w:p w:rsidR="009D7355" w:rsidRPr="00D611E7" w:rsidRDefault="009D7355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8</w:t>
            </w:r>
          </w:p>
        </w:tc>
        <w:tc>
          <w:tcPr>
            <w:tcW w:w="2488" w:type="pct"/>
          </w:tcPr>
          <w:p w:rsidR="009D7355" w:rsidRPr="00D611E7" w:rsidRDefault="009D7355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该条规则的失效日期，格式见</w:t>
            </w:r>
            <w:r w:rsidRPr="00D611E7">
              <w:rPr>
                <w:rFonts w:hint="eastAsia"/>
                <w:sz w:val="24"/>
              </w:rPr>
              <w:t>4.1.7</w:t>
            </w:r>
            <w:r w:rsidRPr="00D611E7">
              <w:rPr>
                <w:rFonts w:hint="eastAsia"/>
                <w:sz w:val="24"/>
              </w:rPr>
              <w:t>。</w:t>
            </w:r>
          </w:p>
        </w:tc>
      </w:tr>
      <w:tr w:rsidR="00D611E7" w:rsidRPr="00D611E7" w:rsidTr="009D7355">
        <w:tc>
          <w:tcPr>
            <w:tcW w:w="767" w:type="pct"/>
          </w:tcPr>
          <w:p w:rsidR="009D7355" w:rsidRPr="00D611E7" w:rsidRDefault="009D7355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变更字段</w:t>
            </w:r>
          </w:p>
        </w:tc>
        <w:tc>
          <w:tcPr>
            <w:tcW w:w="758" w:type="pct"/>
          </w:tcPr>
          <w:p w:rsidR="009D7355" w:rsidRPr="00D611E7" w:rsidRDefault="009D7355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BGZD</w:t>
            </w:r>
          </w:p>
        </w:tc>
        <w:tc>
          <w:tcPr>
            <w:tcW w:w="609" w:type="pct"/>
          </w:tcPr>
          <w:p w:rsidR="009D7355" w:rsidRPr="00D611E7" w:rsidRDefault="009D7355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378" w:type="pct"/>
          </w:tcPr>
          <w:p w:rsidR="009D7355" w:rsidRPr="00D611E7" w:rsidRDefault="009D7355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100</w:t>
            </w:r>
          </w:p>
        </w:tc>
        <w:tc>
          <w:tcPr>
            <w:tcW w:w="2488" w:type="pct"/>
          </w:tcPr>
          <w:p w:rsidR="009D7355" w:rsidRPr="00D611E7" w:rsidRDefault="009D7355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proofErr w:type="gramStart"/>
            <w:r w:rsidRPr="00D611E7">
              <w:rPr>
                <w:rFonts w:hint="eastAsia"/>
                <w:sz w:val="24"/>
              </w:rPr>
              <w:t>当发布</w:t>
            </w:r>
            <w:proofErr w:type="gramEnd"/>
            <w:r w:rsidRPr="00D611E7">
              <w:rPr>
                <w:rFonts w:hint="eastAsia"/>
                <w:sz w:val="24"/>
              </w:rPr>
              <w:t>类型为“变更”时，标明此条数据记录中被变更了内容的字段名。多个字段名之间以“</w:t>
            </w:r>
            <w:r w:rsidRPr="00D611E7">
              <w:rPr>
                <w:rFonts w:hint="eastAsia"/>
                <w:sz w:val="24"/>
              </w:rPr>
              <w:t>+</w:t>
            </w:r>
            <w:r w:rsidRPr="00D611E7">
              <w:rPr>
                <w:rFonts w:hint="eastAsia"/>
                <w:sz w:val="24"/>
              </w:rPr>
              <w:t>”分隔。</w:t>
            </w:r>
          </w:p>
        </w:tc>
      </w:tr>
    </w:tbl>
    <w:p w:rsidR="000C3E55" w:rsidRPr="00D611E7" w:rsidRDefault="000C3E55" w:rsidP="000C3E55">
      <w:pPr>
        <w:spacing w:line="360" w:lineRule="auto"/>
        <w:ind w:firstLine="420"/>
        <w:jc w:val="left"/>
        <w:rPr>
          <w:sz w:val="24"/>
        </w:rPr>
      </w:pPr>
      <w:r w:rsidRPr="00D611E7">
        <w:rPr>
          <w:rFonts w:hint="eastAsia"/>
          <w:sz w:val="24"/>
        </w:rPr>
        <w:t>注：相同</w:t>
      </w:r>
      <w:r w:rsidR="00CC5249" w:rsidRPr="00D611E7">
        <w:rPr>
          <w:rFonts w:hint="eastAsia"/>
          <w:sz w:val="24"/>
        </w:rPr>
        <w:t>关键字</w:t>
      </w:r>
      <w:r w:rsidRPr="00D611E7">
        <w:rPr>
          <w:rFonts w:hint="eastAsia"/>
          <w:sz w:val="24"/>
        </w:rPr>
        <w:t>的数据条目可依据启用时间和有效期限判断</w:t>
      </w:r>
      <w:r w:rsidR="00CC5249" w:rsidRPr="00D611E7">
        <w:rPr>
          <w:rFonts w:hint="eastAsia"/>
          <w:sz w:val="24"/>
        </w:rPr>
        <w:t>当前有效</w:t>
      </w:r>
      <w:r w:rsidRPr="00D611E7">
        <w:rPr>
          <w:rFonts w:hint="eastAsia"/>
          <w:sz w:val="24"/>
        </w:rPr>
        <w:t>。</w:t>
      </w:r>
    </w:p>
    <w:p w:rsidR="00996C87" w:rsidRPr="00D611E7" w:rsidRDefault="00996C87" w:rsidP="00D17278">
      <w:pPr>
        <w:pStyle w:val="My2"/>
        <w:numPr>
          <w:ilvl w:val="2"/>
          <w:numId w:val="1"/>
        </w:numPr>
        <w:rPr>
          <w:rFonts w:ascii="宋体" w:eastAsia="宋体" w:hAnsi="宋体"/>
          <w:color w:val="auto"/>
        </w:rPr>
      </w:pPr>
      <w:r w:rsidRPr="00D611E7">
        <w:rPr>
          <w:rFonts w:ascii="宋体" w:eastAsia="宋体" w:hAnsi="宋体" w:hint="eastAsia"/>
          <w:color w:val="auto"/>
        </w:rPr>
        <w:t>药事业务规则</w:t>
      </w:r>
    </w:p>
    <w:p w:rsidR="00996C87" w:rsidRPr="00D611E7" w:rsidRDefault="000C3E55" w:rsidP="00996C87">
      <w:pPr>
        <w:spacing w:line="360" w:lineRule="auto"/>
        <w:ind w:firstLine="420"/>
        <w:jc w:val="left"/>
        <w:rPr>
          <w:sz w:val="24"/>
        </w:rPr>
      </w:pPr>
      <w:r w:rsidRPr="00D611E7">
        <w:rPr>
          <w:rFonts w:hint="eastAsia"/>
          <w:sz w:val="24"/>
        </w:rPr>
        <w:t>即药品采购配送支付货款等相关业务规则。</w:t>
      </w:r>
      <w:r w:rsidR="00DA7CF1" w:rsidRPr="00D611E7">
        <w:rPr>
          <w:rFonts w:hint="eastAsia"/>
          <w:sz w:val="24"/>
        </w:rPr>
        <w:t>药事业务由两张数据表构成。</w:t>
      </w:r>
    </w:p>
    <w:p w:rsidR="00DA7CF1" w:rsidRPr="00D611E7" w:rsidRDefault="00DA7CF1" w:rsidP="00996C87">
      <w:pPr>
        <w:spacing w:line="360" w:lineRule="auto"/>
        <w:ind w:firstLine="420"/>
        <w:jc w:val="left"/>
        <w:rPr>
          <w:sz w:val="24"/>
        </w:rPr>
      </w:pPr>
      <w:r w:rsidRPr="00D611E7">
        <w:rPr>
          <w:rFonts w:hint="eastAsia"/>
          <w:sz w:val="24"/>
        </w:rPr>
        <w:t>数据表</w:t>
      </w:r>
      <w:proofErr w:type="gramStart"/>
      <w:r w:rsidRPr="00D611E7">
        <w:rPr>
          <w:rFonts w:hint="eastAsia"/>
          <w:sz w:val="24"/>
        </w:rPr>
        <w:t>一</w:t>
      </w:r>
      <w:proofErr w:type="gramEnd"/>
      <w:r w:rsidRPr="00D611E7">
        <w:rPr>
          <w:rFonts w:hint="eastAsia"/>
          <w:sz w:val="24"/>
        </w:rPr>
        <w:t>：该品</w:t>
      </w:r>
      <w:proofErr w:type="gramStart"/>
      <w:r w:rsidRPr="00D611E7">
        <w:rPr>
          <w:rFonts w:hint="eastAsia"/>
          <w:sz w:val="24"/>
        </w:rPr>
        <w:t>规</w:t>
      </w:r>
      <w:proofErr w:type="gramEnd"/>
      <w:r w:rsidRPr="00D611E7">
        <w:rPr>
          <w:rFonts w:hint="eastAsia"/>
          <w:sz w:val="24"/>
        </w:rPr>
        <w:t>的市级药事采购规则。具体内容如下：</w:t>
      </w:r>
    </w:p>
    <w:p w:rsidR="0049403A" w:rsidRPr="00D611E7" w:rsidRDefault="0049403A" w:rsidP="0049403A">
      <w:pPr>
        <w:pStyle w:val="a7"/>
        <w:jc w:val="left"/>
      </w:pPr>
      <w:r w:rsidRPr="00D611E7">
        <w:rPr>
          <w:rFonts w:hint="eastAsia"/>
        </w:rPr>
        <w:t>文件</w:t>
      </w:r>
      <w:r w:rsidR="00F820D2" w:rsidRPr="00D611E7">
        <w:rPr>
          <w:rFonts w:hint="eastAsia"/>
        </w:rPr>
        <w:t>三</w:t>
      </w:r>
      <w:r w:rsidRPr="00D611E7">
        <w:rPr>
          <w:rFonts w:hint="eastAsia"/>
        </w:rPr>
        <w:t>名称：药品采购规则（</w:t>
      </w:r>
      <w:r w:rsidRPr="00D611E7">
        <w:rPr>
          <w:rFonts w:hint="eastAsia"/>
          <w:sz w:val="24"/>
        </w:rPr>
        <w:t>YPCGGZ</w:t>
      </w:r>
      <w:r w:rsidR="00B84D7A" w:rsidRPr="00D611E7">
        <w:rPr>
          <w:sz w:val="24"/>
        </w:rPr>
        <w:t>_XXXXX</w:t>
      </w:r>
      <w:r w:rsidRPr="00D611E7">
        <w:rPr>
          <w:rFonts w:hint="eastAsia"/>
          <w:sz w:val="24"/>
        </w:rPr>
        <w:t>_YYYYMMDD</w:t>
      </w:r>
      <w:r w:rsidRPr="00D611E7">
        <w:rPr>
          <w:rFonts w:hint="eastAsia"/>
        </w:rPr>
        <w:t>）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70"/>
        <w:gridCol w:w="1363"/>
        <w:gridCol w:w="848"/>
        <w:gridCol w:w="710"/>
        <w:gridCol w:w="3937"/>
      </w:tblGrid>
      <w:tr w:rsidR="00D611E7" w:rsidRPr="00D611E7" w:rsidTr="00332FEE">
        <w:trPr>
          <w:trHeight w:val="410"/>
        </w:trPr>
        <w:tc>
          <w:tcPr>
            <w:tcW w:w="980" w:type="pct"/>
            <w:shd w:val="clear" w:color="auto" w:fill="BFBFBF" w:themeFill="background1" w:themeFillShade="BF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数据项</w:t>
            </w:r>
          </w:p>
        </w:tc>
        <w:tc>
          <w:tcPr>
            <w:tcW w:w="799" w:type="pct"/>
            <w:shd w:val="clear" w:color="auto" w:fill="BFBFBF" w:themeFill="background1" w:themeFillShade="BF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字段名</w:t>
            </w:r>
          </w:p>
        </w:tc>
        <w:tc>
          <w:tcPr>
            <w:tcW w:w="497" w:type="pct"/>
            <w:shd w:val="clear" w:color="auto" w:fill="BFBFBF" w:themeFill="background1" w:themeFillShade="BF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数据类型</w:t>
            </w:r>
          </w:p>
        </w:tc>
        <w:tc>
          <w:tcPr>
            <w:tcW w:w="416" w:type="pct"/>
            <w:shd w:val="clear" w:color="auto" w:fill="BFBFBF" w:themeFill="background1" w:themeFillShade="BF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宽度</w:t>
            </w:r>
          </w:p>
        </w:tc>
        <w:tc>
          <w:tcPr>
            <w:tcW w:w="2308" w:type="pct"/>
            <w:shd w:val="clear" w:color="auto" w:fill="BFBFBF" w:themeFill="background1" w:themeFillShade="BF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备注说明</w:t>
            </w:r>
          </w:p>
        </w:tc>
      </w:tr>
      <w:tr w:rsidR="00D611E7" w:rsidRPr="00D611E7" w:rsidTr="00332FEE">
        <w:tc>
          <w:tcPr>
            <w:tcW w:w="980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统编代码</w:t>
            </w:r>
          </w:p>
        </w:tc>
        <w:tc>
          <w:tcPr>
            <w:tcW w:w="799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TBDM</w:t>
            </w:r>
          </w:p>
        </w:tc>
        <w:tc>
          <w:tcPr>
            <w:tcW w:w="497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15</w:t>
            </w:r>
          </w:p>
        </w:tc>
        <w:tc>
          <w:tcPr>
            <w:tcW w:w="2308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药品</w:t>
            </w:r>
            <w:proofErr w:type="gramStart"/>
            <w:r w:rsidRPr="00D611E7">
              <w:rPr>
                <w:rFonts w:hint="eastAsia"/>
                <w:sz w:val="24"/>
              </w:rPr>
              <w:t>品规</w:t>
            </w:r>
            <w:proofErr w:type="gramEnd"/>
            <w:r w:rsidRPr="00D611E7">
              <w:rPr>
                <w:rFonts w:hint="eastAsia"/>
                <w:sz w:val="24"/>
              </w:rPr>
              <w:t>唯一标识编码，与药品基础信息的统编代码相关联。</w:t>
            </w:r>
          </w:p>
        </w:tc>
      </w:tr>
      <w:tr w:rsidR="00D611E7" w:rsidRPr="00D611E7" w:rsidTr="00332FEE">
        <w:tc>
          <w:tcPr>
            <w:tcW w:w="980" w:type="pct"/>
            <w:shd w:val="clear" w:color="auto" w:fill="FBD4B4" w:themeFill="accent6" w:themeFillTint="66"/>
          </w:tcPr>
          <w:p w:rsidR="00C0542C" w:rsidRPr="00D611E7" w:rsidRDefault="00C0542C" w:rsidP="00790177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发布日期</w:t>
            </w:r>
          </w:p>
        </w:tc>
        <w:tc>
          <w:tcPr>
            <w:tcW w:w="799" w:type="pct"/>
            <w:shd w:val="clear" w:color="auto" w:fill="FBD4B4" w:themeFill="accent6" w:themeFillTint="66"/>
          </w:tcPr>
          <w:p w:rsidR="00C0542C" w:rsidRPr="00D611E7" w:rsidRDefault="00C0542C" w:rsidP="00790177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FBRQ</w:t>
            </w:r>
          </w:p>
        </w:tc>
        <w:tc>
          <w:tcPr>
            <w:tcW w:w="497" w:type="pct"/>
            <w:shd w:val="clear" w:color="auto" w:fill="FBD4B4" w:themeFill="accent6" w:themeFillTint="66"/>
          </w:tcPr>
          <w:p w:rsidR="00C0542C" w:rsidRPr="00D611E7" w:rsidRDefault="00C0542C" w:rsidP="00790177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6" w:type="pct"/>
            <w:shd w:val="clear" w:color="auto" w:fill="FBD4B4" w:themeFill="accent6" w:themeFillTint="66"/>
          </w:tcPr>
          <w:p w:rsidR="00C0542C" w:rsidRPr="00D611E7" w:rsidRDefault="00C0542C" w:rsidP="00790177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8</w:t>
            </w:r>
          </w:p>
        </w:tc>
        <w:tc>
          <w:tcPr>
            <w:tcW w:w="2308" w:type="pct"/>
            <w:shd w:val="clear" w:color="auto" w:fill="FBD4B4" w:themeFill="accent6" w:themeFillTint="66"/>
          </w:tcPr>
          <w:p w:rsidR="00C0542C" w:rsidRPr="00D611E7" w:rsidRDefault="00C0542C" w:rsidP="00790177">
            <w:pPr>
              <w:pStyle w:val="a4"/>
              <w:spacing w:line="360" w:lineRule="auto"/>
              <w:ind w:firstLineChars="0" w:firstLine="0"/>
              <w:jc w:val="left"/>
              <w:rPr>
                <w:b/>
                <w:sz w:val="24"/>
              </w:rPr>
            </w:pPr>
            <w:r w:rsidRPr="00D611E7">
              <w:rPr>
                <w:rFonts w:hint="eastAsia"/>
                <w:sz w:val="24"/>
              </w:rPr>
              <w:t>该条信息发布日期</w:t>
            </w:r>
            <w:r w:rsidR="00A706E0" w:rsidRPr="00D611E7">
              <w:rPr>
                <w:rFonts w:hint="eastAsia"/>
                <w:sz w:val="24"/>
              </w:rPr>
              <w:t>，格式见</w:t>
            </w:r>
            <w:r w:rsidR="00A706E0" w:rsidRPr="00D611E7">
              <w:rPr>
                <w:rFonts w:hint="eastAsia"/>
                <w:sz w:val="24"/>
              </w:rPr>
              <w:t>4.1.7</w:t>
            </w:r>
            <w:r w:rsidR="00A706E0" w:rsidRPr="00D611E7">
              <w:rPr>
                <w:rFonts w:hint="eastAsia"/>
                <w:sz w:val="24"/>
              </w:rPr>
              <w:t>。</w:t>
            </w:r>
          </w:p>
        </w:tc>
      </w:tr>
      <w:tr w:rsidR="00D611E7" w:rsidRPr="00D611E7" w:rsidTr="00332FEE">
        <w:tc>
          <w:tcPr>
            <w:tcW w:w="980" w:type="pct"/>
            <w:shd w:val="clear" w:color="auto" w:fill="F2DBDB" w:themeFill="accent2" w:themeFillTint="33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发布类型</w:t>
            </w:r>
          </w:p>
        </w:tc>
        <w:tc>
          <w:tcPr>
            <w:tcW w:w="799" w:type="pct"/>
            <w:shd w:val="clear" w:color="auto" w:fill="F2DBDB" w:themeFill="accent2" w:themeFillTint="33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FBLX</w:t>
            </w:r>
          </w:p>
        </w:tc>
        <w:tc>
          <w:tcPr>
            <w:tcW w:w="497" w:type="pct"/>
            <w:shd w:val="clear" w:color="auto" w:fill="F2DBDB" w:themeFill="accent2" w:themeFillTint="33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6" w:type="pct"/>
            <w:shd w:val="clear" w:color="auto" w:fill="F2DBDB" w:themeFill="accent2" w:themeFillTint="33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1</w:t>
            </w:r>
          </w:p>
        </w:tc>
        <w:tc>
          <w:tcPr>
            <w:tcW w:w="2308" w:type="pct"/>
            <w:shd w:val="clear" w:color="auto" w:fill="F2DBDB" w:themeFill="accent2" w:themeFillTint="33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详见</w:t>
            </w:r>
            <w:r w:rsidRPr="00D611E7">
              <w:rPr>
                <w:rFonts w:hint="eastAsia"/>
                <w:sz w:val="24"/>
              </w:rPr>
              <w:t>4.1.8</w:t>
            </w:r>
            <w:r w:rsidRPr="00D611E7">
              <w:rPr>
                <w:rFonts w:hint="eastAsia"/>
                <w:sz w:val="24"/>
              </w:rPr>
              <w:t>发布类型</w:t>
            </w:r>
            <w:r w:rsidR="00CC5249" w:rsidRPr="00D611E7">
              <w:rPr>
                <w:rFonts w:hint="eastAsia"/>
                <w:sz w:val="24"/>
              </w:rPr>
              <w:t>。</w:t>
            </w:r>
          </w:p>
        </w:tc>
      </w:tr>
      <w:tr w:rsidR="00D611E7" w:rsidRPr="00D611E7" w:rsidTr="00332FEE">
        <w:tc>
          <w:tcPr>
            <w:tcW w:w="980" w:type="pct"/>
            <w:shd w:val="clear" w:color="auto" w:fill="F2DBDB" w:themeFill="accent2" w:themeFillTint="33"/>
          </w:tcPr>
          <w:p w:rsidR="00C0542C" w:rsidRPr="00D611E7" w:rsidRDefault="00C0542C" w:rsidP="00790177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采购方式</w:t>
            </w:r>
          </w:p>
        </w:tc>
        <w:tc>
          <w:tcPr>
            <w:tcW w:w="799" w:type="pct"/>
            <w:shd w:val="clear" w:color="auto" w:fill="F2DBDB" w:themeFill="accent2" w:themeFillTint="33"/>
          </w:tcPr>
          <w:p w:rsidR="00C0542C" w:rsidRPr="00D611E7" w:rsidRDefault="00C0542C" w:rsidP="00790177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CGFS</w:t>
            </w:r>
          </w:p>
        </w:tc>
        <w:tc>
          <w:tcPr>
            <w:tcW w:w="497" w:type="pct"/>
            <w:shd w:val="clear" w:color="auto" w:fill="F2DBDB" w:themeFill="accent2" w:themeFillTint="33"/>
          </w:tcPr>
          <w:p w:rsidR="00C0542C" w:rsidRPr="00D611E7" w:rsidRDefault="00C0542C" w:rsidP="00790177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6" w:type="pct"/>
            <w:shd w:val="clear" w:color="auto" w:fill="F2DBDB" w:themeFill="accent2" w:themeFillTint="33"/>
          </w:tcPr>
          <w:p w:rsidR="00C0542C" w:rsidRPr="00D611E7" w:rsidRDefault="00C0542C" w:rsidP="00790177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1</w:t>
            </w:r>
          </w:p>
        </w:tc>
        <w:tc>
          <w:tcPr>
            <w:tcW w:w="2308" w:type="pct"/>
            <w:shd w:val="clear" w:color="auto" w:fill="F2DBDB" w:themeFill="accent2" w:themeFillTint="33"/>
          </w:tcPr>
          <w:p w:rsidR="00C0542C" w:rsidRPr="00D611E7" w:rsidRDefault="00C0542C" w:rsidP="00185CCD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详见</w:t>
            </w:r>
            <w:r w:rsidRPr="00D611E7">
              <w:rPr>
                <w:rFonts w:hint="eastAsia"/>
                <w:sz w:val="24"/>
              </w:rPr>
              <w:t>4.1.3</w:t>
            </w:r>
            <w:r w:rsidRPr="00D611E7">
              <w:rPr>
                <w:rFonts w:hint="eastAsia"/>
                <w:sz w:val="24"/>
              </w:rPr>
              <w:t>采购方式</w:t>
            </w:r>
            <w:r w:rsidR="00CC5249" w:rsidRPr="00D611E7">
              <w:rPr>
                <w:rFonts w:hint="eastAsia"/>
                <w:sz w:val="24"/>
              </w:rPr>
              <w:t>。</w:t>
            </w:r>
          </w:p>
        </w:tc>
      </w:tr>
      <w:tr w:rsidR="00D611E7" w:rsidRPr="00D611E7" w:rsidTr="00332FEE">
        <w:tc>
          <w:tcPr>
            <w:tcW w:w="980" w:type="pct"/>
          </w:tcPr>
          <w:p w:rsidR="0049403A" w:rsidRPr="00D611E7" w:rsidRDefault="00E54DF8" w:rsidP="00790177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采购</w:t>
            </w:r>
            <w:r w:rsidR="0049403A" w:rsidRPr="00D611E7">
              <w:rPr>
                <w:rFonts w:hint="eastAsia"/>
                <w:sz w:val="24"/>
              </w:rPr>
              <w:t>状态</w:t>
            </w:r>
          </w:p>
        </w:tc>
        <w:tc>
          <w:tcPr>
            <w:tcW w:w="799" w:type="pct"/>
          </w:tcPr>
          <w:p w:rsidR="0049403A" w:rsidRPr="00D611E7" w:rsidRDefault="00E54DF8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CG</w:t>
            </w:r>
            <w:r w:rsidR="00790177" w:rsidRPr="00D611E7">
              <w:rPr>
                <w:rFonts w:hint="eastAsia"/>
                <w:sz w:val="24"/>
              </w:rPr>
              <w:t>ZT</w:t>
            </w:r>
          </w:p>
        </w:tc>
        <w:tc>
          <w:tcPr>
            <w:tcW w:w="497" w:type="pct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6" w:type="pct"/>
          </w:tcPr>
          <w:p w:rsidR="0049403A" w:rsidRPr="00D611E7" w:rsidRDefault="00544807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20</w:t>
            </w:r>
          </w:p>
        </w:tc>
        <w:tc>
          <w:tcPr>
            <w:tcW w:w="2308" w:type="pct"/>
          </w:tcPr>
          <w:p w:rsidR="0049403A" w:rsidRPr="00D611E7" w:rsidRDefault="00E54DF8" w:rsidP="00106C47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指当前的采购状态。“无限制”、“有效”、“失效”。</w:t>
            </w:r>
            <w:proofErr w:type="gramStart"/>
            <w:r w:rsidRPr="00D611E7">
              <w:rPr>
                <w:rFonts w:hint="eastAsia"/>
                <w:sz w:val="24"/>
              </w:rPr>
              <w:t>失效指不再</w:t>
            </w:r>
            <w:proofErr w:type="gramEnd"/>
            <w:r w:rsidRPr="00D611E7">
              <w:rPr>
                <w:rFonts w:hint="eastAsia"/>
                <w:sz w:val="24"/>
              </w:rPr>
              <w:t>允许</w:t>
            </w:r>
            <w:r w:rsidR="00AD0708" w:rsidRPr="00D611E7">
              <w:rPr>
                <w:rFonts w:hint="eastAsia"/>
                <w:sz w:val="24"/>
              </w:rPr>
              <w:t>公立医院</w:t>
            </w:r>
            <w:r w:rsidRPr="00D611E7">
              <w:rPr>
                <w:rFonts w:hint="eastAsia"/>
                <w:sz w:val="24"/>
              </w:rPr>
              <w:t>采购。</w:t>
            </w:r>
          </w:p>
        </w:tc>
      </w:tr>
      <w:tr w:rsidR="00D611E7" w:rsidRPr="00D611E7" w:rsidTr="00332FEE">
        <w:tc>
          <w:tcPr>
            <w:tcW w:w="980" w:type="pct"/>
          </w:tcPr>
          <w:p w:rsidR="002E4E80" w:rsidRPr="00D611E7" w:rsidRDefault="007D3A0D" w:rsidP="00A5109C">
            <w:pPr>
              <w:spacing w:line="360" w:lineRule="auto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采购允许范围</w:t>
            </w:r>
          </w:p>
        </w:tc>
        <w:tc>
          <w:tcPr>
            <w:tcW w:w="799" w:type="pct"/>
          </w:tcPr>
          <w:p w:rsidR="002E4E80" w:rsidRPr="00D611E7" w:rsidRDefault="007D3A0D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CGYXFW</w:t>
            </w:r>
          </w:p>
        </w:tc>
        <w:tc>
          <w:tcPr>
            <w:tcW w:w="497" w:type="pct"/>
          </w:tcPr>
          <w:p w:rsidR="002E4E80" w:rsidRPr="00D611E7" w:rsidRDefault="002E4E80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6" w:type="pct"/>
          </w:tcPr>
          <w:p w:rsidR="002E4E80" w:rsidRPr="00D611E7" w:rsidRDefault="00E54DF8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100</w:t>
            </w:r>
          </w:p>
        </w:tc>
        <w:tc>
          <w:tcPr>
            <w:tcW w:w="2308" w:type="pct"/>
          </w:tcPr>
          <w:p w:rsidR="002E4E80" w:rsidRPr="00D611E7" w:rsidRDefault="00AD0708" w:rsidP="00AD0708">
            <w:pPr>
              <w:spacing w:line="360" w:lineRule="auto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针对</w:t>
            </w:r>
            <w:r w:rsidR="002E4E80" w:rsidRPr="00D611E7">
              <w:rPr>
                <w:rFonts w:hint="eastAsia"/>
                <w:sz w:val="24"/>
              </w:rPr>
              <w:t>此</w:t>
            </w:r>
            <w:r w:rsidR="00704FE2" w:rsidRPr="00D611E7">
              <w:rPr>
                <w:rFonts w:hint="eastAsia"/>
                <w:sz w:val="24"/>
              </w:rPr>
              <w:t>规则的</w:t>
            </w:r>
            <w:r w:rsidR="002E4E80" w:rsidRPr="00D611E7">
              <w:rPr>
                <w:rFonts w:hint="eastAsia"/>
                <w:sz w:val="24"/>
              </w:rPr>
              <w:t>采购方式</w:t>
            </w:r>
            <w:r w:rsidR="002D694A" w:rsidRPr="00D611E7">
              <w:rPr>
                <w:rFonts w:hint="eastAsia"/>
                <w:sz w:val="24"/>
              </w:rPr>
              <w:t>有效</w:t>
            </w:r>
            <w:r w:rsidRPr="00D611E7">
              <w:rPr>
                <w:rFonts w:hint="eastAsia"/>
                <w:sz w:val="24"/>
              </w:rPr>
              <w:t>的</w:t>
            </w:r>
            <w:r w:rsidR="002E4E80" w:rsidRPr="00D611E7">
              <w:rPr>
                <w:rFonts w:hint="eastAsia"/>
                <w:sz w:val="24"/>
              </w:rPr>
              <w:t>机构</w:t>
            </w:r>
            <w:r w:rsidR="002D694A" w:rsidRPr="00D611E7">
              <w:rPr>
                <w:rFonts w:hint="eastAsia"/>
                <w:sz w:val="24"/>
              </w:rPr>
              <w:t>范围</w:t>
            </w:r>
            <w:r w:rsidR="002E4E80" w:rsidRPr="00D611E7">
              <w:rPr>
                <w:rFonts w:hint="eastAsia"/>
                <w:sz w:val="24"/>
              </w:rPr>
              <w:t>。例如：“</w:t>
            </w:r>
            <w:r w:rsidR="004C4756" w:rsidRPr="00D611E7">
              <w:rPr>
                <w:rFonts w:hint="eastAsia"/>
                <w:sz w:val="24"/>
              </w:rPr>
              <w:t>全市</w:t>
            </w:r>
            <w:r w:rsidRPr="00D611E7">
              <w:rPr>
                <w:rFonts w:hint="eastAsia"/>
                <w:sz w:val="24"/>
              </w:rPr>
              <w:t>公立</w:t>
            </w:r>
            <w:r w:rsidR="007D3A0D" w:rsidRPr="00D611E7">
              <w:rPr>
                <w:sz w:val="24"/>
              </w:rPr>
              <w:t>”</w:t>
            </w:r>
            <w:r w:rsidR="004C4756" w:rsidRPr="00D611E7">
              <w:rPr>
                <w:rFonts w:hint="eastAsia"/>
                <w:sz w:val="24"/>
              </w:rPr>
              <w:t>、</w:t>
            </w:r>
            <w:r w:rsidR="007D3A0D" w:rsidRPr="00D611E7">
              <w:rPr>
                <w:rFonts w:hint="eastAsia"/>
                <w:sz w:val="24"/>
              </w:rPr>
              <w:t>“</w:t>
            </w:r>
            <w:r w:rsidR="004C4756" w:rsidRPr="00D611E7">
              <w:rPr>
                <w:rFonts w:hint="eastAsia"/>
                <w:sz w:val="24"/>
              </w:rPr>
              <w:t>非基层</w:t>
            </w:r>
            <w:r w:rsidR="007D3A0D" w:rsidRPr="00D611E7">
              <w:rPr>
                <w:rFonts w:hint="eastAsia"/>
                <w:sz w:val="24"/>
              </w:rPr>
              <w:t>”</w:t>
            </w:r>
            <w:r w:rsidR="004C4756" w:rsidRPr="00D611E7">
              <w:rPr>
                <w:rFonts w:hint="eastAsia"/>
                <w:sz w:val="24"/>
              </w:rPr>
              <w:t>，或指定某几家</w:t>
            </w:r>
            <w:r w:rsidR="007D3A0D" w:rsidRPr="00D611E7">
              <w:rPr>
                <w:rFonts w:hint="eastAsia"/>
                <w:sz w:val="24"/>
              </w:rPr>
              <w:t>机构</w:t>
            </w:r>
            <w:r w:rsidR="002D694A" w:rsidRPr="00D611E7">
              <w:rPr>
                <w:rFonts w:hint="eastAsia"/>
                <w:sz w:val="24"/>
              </w:rPr>
              <w:t>等。</w:t>
            </w:r>
          </w:p>
        </w:tc>
      </w:tr>
      <w:tr w:rsidR="00D611E7" w:rsidRPr="00D611E7" w:rsidTr="00332FEE">
        <w:tc>
          <w:tcPr>
            <w:tcW w:w="980" w:type="pct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采购配送时限</w:t>
            </w:r>
          </w:p>
        </w:tc>
        <w:tc>
          <w:tcPr>
            <w:tcW w:w="799" w:type="pct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CGPSSX</w:t>
            </w:r>
          </w:p>
        </w:tc>
        <w:tc>
          <w:tcPr>
            <w:tcW w:w="497" w:type="pct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6" w:type="pct"/>
          </w:tcPr>
          <w:p w:rsidR="0049403A" w:rsidRPr="00D611E7" w:rsidRDefault="00CC5249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40</w:t>
            </w:r>
          </w:p>
        </w:tc>
        <w:tc>
          <w:tcPr>
            <w:tcW w:w="2308" w:type="pct"/>
          </w:tcPr>
          <w:p w:rsidR="0049403A" w:rsidRPr="00D611E7" w:rsidRDefault="0049403A" w:rsidP="00332FEE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proofErr w:type="gramStart"/>
            <w:r w:rsidRPr="00D611E7">
              <w:rPr>
                <w:rFonts w:hint="eastAsia"/>
                <w:sz w:val="24"/>
              </w:rPr>
              <w:t>指全市</w:t>
            </w:r>
            <w:proofErr w:type="gramEnd"/>
            <w:r w:rsidRPr="00D611E7">
              <w:rPr>
                <w:rFonts w:hint="eastAsia"/>
                <w:sz w:val="24"/>
              </w:rPr>
              <w:t>统一要求的配送时限。</w:t>
            </w:r>
            <w:r w:rsidR="003A1C45" w:rsidRPr="00D611E7">
              <w:rPr>
                <w:rFonts w:hint="eastAsia"/>
                <w:sz w:val="24"/>
              </w:rPr>
              <w:t>文字表述。</w:t>
            </w:r>
            <w:r w:rsidRPr="00D611E7">
              <w:rPr>
                <w:rFonts w:hint="eastAsia"/>
                <w:sz w:val="24"/>
              </w:rPr>
              <w:t>医院可在</w:t>
            </w:r>
            <w:r w:rsidR="00332FEE" w:rsidRPr="00D611E7">
              <w:rPr>
                <w:rFonts w:hint="eastAsia"/>
                <w:sz w:val="24"/>
              </w:rPr>
              <w:t>具体的采购</w:t>
            </w:r>
            <w:r w:rsidRPr="00D611E7">
              <w:rPr>
                <w:rFonts w:hint="eastAsia"/>
                <w:sz w:val="24"/>
              </w:rPr>
              <w:t>订单中提出更为严厉的时限要求。</w:t>
            </w:r>
            <w:r w:rsidR="00332FEE" w:rsidRPr="00D611E7">
              <w:rPr>
                <w:rFonts w:hint="eastAsia"/>
                <w:sz w:val="24"/>
              </w:rPr>
              <w:t>若无</w:t>
            </w:r>
            <w:r w:rsidR="003A1C45" w:rsidRPr="00D611E7">
              <w:rPr>
                <w:rFonts w:hint="eastAsia"/>
                <w:sz w:val="24"/>
              </w:rPr>
              <w:t>全是统一的配送时限要求</w:t>
            </w:r>
            <w:r w:rsidR="00332FEE" w:rsidRPr="00D611E7">
              <w:rPr>
                <w:rFonts w:hint="eastAsia"/>
                <w:sz w:val="24"/>
              </w:rPr>
              <w:t>，则为空。</w:t>
            </w:r>
          </w:p>
        </w:tc>
      </w:tr>
      <w:tr w:rsidR="00D611E7" w:rsidRPr="00D611E7" w:rsidTr="00332FEE">
        <w:tc>
          <w:tcPr>
            <w:tcW w:w="980" w:type="pct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lastRenderedPageBreak/>
              <w:t>结账周期</w:t>
            </w:r>
          </w:p>
        </w:tc>
        <w:tc>
          <w:tcPr>
            <w:tcW w:w="799" w:type="pct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JZZQ</w:t>
            </w:r>
          </w:p>
        </w:tc>
        <w:tc>
          <w:tcPr>
            <w:tcW w:w="497" w:type="pct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6" w:type="pct"/>
          </w:tcPr>
          <w:p w:rsidR="0049403A" w:rsidRPr="00D611E7" w:rsidRDefault="00CC5249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4</w:t>
            </w:r>
            <w:r w:rsidR="0049403A" w:rsidRPr="00D611E7">
              <w:rPr>
                <w:rFonts w:hint="eastAsia"/>
                <w:sz w:val="24"/>
              </w:rPr>
              <w:t>0</w:t>
            </w:r>
          </w:p>
        </w:tc>
        <w:tc>
          <w:tcPr>
            <w:tcW w:w="2308" w:type="pct"/>
          </w:tcPr>
          <w:p w:rsidR="0049403A" w:rsidRPr="00D611E7" w:rsidRDefault="00622726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>
              <w:rPr>
                <w:sz w:val="24"/>
              </w:rPr>
              <w:t>市</w:t>
            </w:r>
            <w:r w:rsidR="0049403A" w:rsidRPr="00D611E7">
              <w:rPr>
                <w:rFonts w:hint="eastAsia"/>
                <w:sz w:val="24"/>
              </w:rPr>
              <w:t>统一要求的医院对采购到货的结账周期规则，文字说明。</w:t>
            </w:r>
          </w:p>
        </w:tc>
      </w:tr>
      <w:tr w:rsidR="00D611E7" w:rsidRPr="00D611E7" w:rsidTr="00332FEE">
        <w:tc>
          <w:tcPr>
            <w:tcW w:w="980" w:type="pct"/>
          </w:tcPr>
          <w:p w:rsidR="00600423" w:rsidRPr="00D611E7" w:rsidRDefault="00600423" w:rsidP="00030B2D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支付要求</w:t>
            </w:r>
          </w:p>
        </w:tc>
        <w:tc>
          <w:tcPr>
            <w:tcW w:w="799" w:type="pct"/>
          </w:tcPr>
          <w:p w:rsidR="00600423" w:rsidRPr="00D611E7" w:rsidRDefault="00600423" w:rsidP="00030B2D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ZFYQ</w:t>
            </w:r>
          </w:p>
        </w:tc>
        <w:tc>
          <w:tcPr>
            <w:tcW w:w="497" w:type="pct"/>
          </w:tcPr>
          <w:p w:rsidR="00600423" w:rsidRPr="00D611E7" w:rsidRDefault="00600423" w:rsidP="00030B2D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6" w:type="pct"/>
          </w:tcPr>
          <w:p w:rsidR="00600423" w:rsidRPr="00D611E7" w:rsidRDefault="00CC5249" w:rsidP="00030B2D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4</w:t>
            </w:r>
            <w:r w:rsidR="00600423" w:rsidRPr="00D611E7">
              <w:rPr>
                <w:rFonts w:hint="eastAsia"/>
                <w:sz w:val="24"/>
              </w:rPr>
              <w:t>0</w:t>
            </w:r>
          </w:p>
        </w:tc>
        <w:tc>
          <w:tcPr>
            <w:tcW w:w="2308" w:type="pct"/>
          </w:tcPr>
          <w:p w:rsidR="00600423" w:rsidRPr="00D611E7" w:rsidRDefault="00622726" w:rsidP="00030B2D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>
              <w:rPr>
                <w:sz w:val="24"/>
              </w:rPr>
              <w:t>市</w:t>
            </w:r>
            <w:r w:rsidR="00600423" w:rsidRPr="00D611E7">
              <w:rPr>
                <w:rFonts w:hint="eastAsia"/>
                <w:sz w:val="24"/>
              </w:rPr>
              <w:t>统一要求的货款支付方式要求，文字说明。</w:t>
            </w:r>
          </w:p>
        </w:tc>
      </w:tr>
      <w:tr w:rsidR="00D611E7" w:rsidRPr="00D611E7" w:rsidTr="00332FEE">
        <w:tc>
          <w:tcPr>
            <w:tcW w:w="980" w:type="pct"/>
          </w:tcPr>
          <w:p w:rsidR="00600423" w:rsidRPr="00D611E7" w:rsidRDefault="00600423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规则依据</w:t>
            </w:r>
          </w:p>
        </w:tc>
        <w:tc>
          <w:tcPr>
            <w:tcW w:w="799" w:type="pct"/>
          </w:tcPr>
          <w:p w:rsidR="00600423" w:rsidRPr="00D611E7" w:rsidRDefault="00332FEE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GZYJ</w:t>
            </w:r>
          </w:p>
        </w:tc>
        <w:tc>
          <w:tcPr>
            <w:tcW w:w="497" w:type="pct"/>
          </w:tcPr>
          <w:p w:rsidR="00600423" w:rsidRPr="00D611E7" w:rsidRDefault="00332FEE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6" w:type="pct"/>
          </w:tcPr>
          <w:p w:rsidR="00600423" w:rsidRPr="00D611E7" w:rsidRDefault="00332FEE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80</w:t>
            </w:r>
          </w:p>
        </w:tc>
        <w:tc>
          <w:tcPr>
            <w:tcW w:w="2308" w:type="pct"/>
          </w:tcPr>
          <w:p w:rsidR="00600423" w:rsidRPr="00D611E7" w:rsidRDefault="00332FEE" w:rsidP="0012637E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该采购方式规则的出处与依据。目前通常为中标期数。</w:t>
            </w:r>
          </w:p>
        </w:tc>
      </w:tr>
      <w:tr w:rsidR="00D611E7" w:rsidRPr="00D611E7" w:rsidTr="00332FEE">
        <w:tc>
          <w:tcPr>
            <w:tcW w:w="980" w:type="pct"/>
          </w:tcPr>
          <w:p w:rsidR="00600423" w:rsidRPr="00D611E7" w:rsidRDefault="00600423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启用日期</w:t>
            </w:r>
          </w:p>
        </w:tc>
        <w:tc>
          <w:tcPr>
            <w:tcW w:w="799" w:type="pct"/>
          </w:tcPr>
          <w:p w:rsidR="00600423" w:rsidRPr="00D611E7" w:rsidRDefault="00600423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QYRQ</w:t>
            </w:r>
          </w:p>
        </w:tc>
        <w:tc>
          <w:tcPr>
            <w:tcW w:w="497" w:type="pct"/>
          </w:tcPr>
          <w:p w:rsidR="00600423" w:rsidRPr="00D611E7" w:rsidRDefault="00600423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6" w:type="pct"/>
          </w:tcPr>
          <w:p w:rsidR="00600423" w:rsidRPr="00D611E7" w:rsidRDefault="00600423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8</w:t>
            </w:r>
          </w:p>
        </w:tc>
        <w:tc>
          <w:tcPr>
            <w:tcW w:w="2308" w:type="pct"/>
          </w:tcPr>
          <w:p w:rsidR="00600423" w:rsidRPr="00D611E7" w:rsidRDefault="00600423" w:rsidP="00332FEE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该条规则</w:t>
            </w:r>
            <w:r w:rsidR="00332FEE" w:rsidRPr="00D611E7">
              <w:rPr>
                <w:rFonts w:hint="eastAsia"/>
                <w:sz w:val="24"/>
              </w:rPr>
              <w:t>的生效日期</w:t>
            </w:r>
            <w:r w:rsidR="00A706E0" w:rsidRPr="00D611E7">
              <w:rPr>
                <w:rFonts w:hint="eastAsia"/>
                <w:sz w:val="24"/>
              </w:rPr>
              <w:t>，格式见</w:t>
            </w:r>
            <w:r w:rsidR="00A706E0" w:rsidRPr="00D611E7">
              <w:rPr>
                <w:rFonts w:hint="eastAsia"/>
                <w:sz w:val="24"/>
              </w:rPr>
              <w:t>4.1.7</w:t>
            </w:r>
            <w:r w:rsidR="00A706E0" w:rsidRPr="00D611E7">
              <w:rPr>
                <w:rFonts w:hint="eastAsia"/>
                <w:sz w:val="24"/>
              </w:rPr>
              <w:t>。</w:t>
            </w:r>
          </w:p>
        </w:tc>
      </w:tr>
      <w:tr w:rsidR="00D611E7" w:rsidRPr="00D611E7" w:rsidTr="00332FEE">
        <w:tc>
          <w:tcPr>
            <w:tcW w:w="980" w:type="pct"/>
          </w:tcPr>
          <w:p w:rsidR="00600423" w:rsidRPr="00D611E7" w:rsidRDefault="00600423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有效期限</w:t>
            </w:r>
          </w:p>
        </w:tc>
        <w:tc>
          <w:tcPr>
            <w:tcW w:w="799" w:type="pct"/>
          </w:tcPr>
          <w:p w:rsidR="00600423" w:rsidRPr="00D611E7" w:rsidRDefault="00600423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YXRQ</w:t>
            </w:r>
          </w:p>
        </w:tc>
        <w:tc>
          <w:tcPr>
            <w:tcW w:w="497" w:type="pct"/>
          </w:tcPr>
          <w:p w:rsidR="00600423" w:rsidRPr="00D611E7" w:rsidRDefault="00600423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6" w:type="pct"/>
          </w:tcPr>
          <w:p w:rsidR="00600423" w:rsidRPr="00D611E7" w:rsidRDefault="00600423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8</w:t>
            </w:r>
          </w:p>
        </w:tc>
        <w:tc>
          <w:tcPr>
            <w:tcW w:w="2308" w:type="pct"/>
          </w:tcPr>
          <w:p w:rsidR="00600423" w:rsidRPr="00D611E7" w:rsidRDefault="00600423" w:rsidP="00332FEE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该条规则</w:t>
            </w:r>
            <w:r w:rsidR="00332FEE" w:rsidRPr="00D611E7">
              <w:rPr>
                <w:rFonts w:hint="eastAsia"/>
                <w:sz w:val="24"/>
              </w:rPr>
              <w:t>的失效日期</w:t>
            </w:r>
            <w:r w:rsidR="00A706E0" w:rsidRPr="00D611E7">
              <w:rPr>
                <w:rFonts w:hint="eastAsia"/>
                <w:sz w:val="24"/>
              </w:rPr>
              <w:t>，格式见</w:t>
            </w:r>
            <w:r w:rsidR="00A706E0" w:rsidRPr="00D611E7">
              <w:rPr>
                <w:rFonts w:hint="eastAsia"/>
                <w:sz w:val="24"/>
              </w:rPr>
              <w:t>4.1.7</w:t>
            </w:r>
            <w:r w:rsidRPr="00D611E7">
              <w:rPr>
                <w:rFonts w:hint="eastAsia"/>
                <w:sz w:val="24"/>
              </w:rPr>
              <w:t>。</w:t>
            </w:r>
          </w:p>
        </w:tc>
      </w:tr>
      <w:tr w:rsidR="00D611E7" w:rsidRPr="00D611E7" w:rsidTr="00332FEE">
        <w:tc>
          <w:tcPr>
            <w:tcW w:w="980" w:type="pct"/>
          </w:tcPr>
          <w:p w:rsidR="00600423" w:rsidRPr="00D611E7" w:rsidRDefault="00600423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变更字段</w:t>
            </w:r>
          </w:p>
        </w:tc>
        <w:tc>
          <w:tcPr>
            <w:tcW w:w="799" w:type="pct"/>
          </w:tcPr>
          <w:p w:rsidR="00600423" w:rsidRPr="00D611E7" w:rsidRDefault="00600423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BGZD</w:t>
            </w:r>
          </w:p>
        </w:tc>
        <w:tc>
          <w:tcPr>
            <w:tcW w:w="497" w:type="pct"/>
          </w:tcPr>
          <w:p w:rsidR="00600423" w:rsidRPr="00D611E7" w:rsidRDefault="00600423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6" w:type="pct"/>
          </w:tcPr>
          <w:p w:rsidR="00600423" w:rsidRPr="00D611E7" w:rsidRDefault="00600423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100</w:t>
            </w:r>
          </w:p>
        </w:tc>
        <w:tc>
          <w:tcPr>
            <w:tcW w:w="2308" w:type="pct"/>
          </w:tcPr>
          <w:p w:rsidR="00600423" w:rsidRPr="00D611E7" w:rsidRDefault="00A706E0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proofErr w:type="gramStart"/>
            <w:r w:rsidRPr="00D611E7">
              <w:rPr>
                <w:rFonts w:hint="eastAsia"/>
                <w:sz w:val="24"/>
              </w:rPr>
              <w:t>当发布</w:t>
            </w:r>
            <w:proofErr w:type="gramEnd"/>
            <w:r w:rsidRPr="00D611E7">
              <w:rPr>
                <w:rFonts w:hint="eastAsia"/>
                <w:sz w:val="24"/>
              </w:rPr>
              <w:t>类型为“变更”时，标明此条数据记录中被变更了内容的字段名。多个字段名之间以“</w:t>
            </w:r>
            <w:r w:rsidRPr="00D611E7">
              <w:rPr>
                <w:rFonts w:hint="eastAsia"/>
                <w:sz w:val="24"/>
              </w:rPr>
              <w:t>+</w:t>
            </w:r>
            <w:r w:rsidRPr="00D611E7">
              <w:rPr>
                <w:rFonts w:hint="eastAsia"/>
                <w:sz w:val="24"/>
              </w:rPr>
              <w:t>”分隔。</w:t>
            </w:r>
          </w:p>
        </w:tc>
      </w:tr>
    </w:tbl>
    <w:p w:rsidR="00332FEE" w:rsidRPr="00D611E7" w:rsidRDefault="00332FEE" w:rsidP="00332FEE">
      <w:pPr>
        <w:spacing w:line="360" w:lineRule="auto"/>
        <w:ind w:firstLine="420"/>
        <w:jc w:val="left"/>
        <w:rPr>
          <w:sz w:val="24"/>
        </w:rPr>
      </w:pPr>
      <w:r w:rsidRPr="00D611E7">
        <w:rPr>
          <w:rFonts w:hint="eastAsia"/>
          <w:sz w:val="24"/>
        </w:rPr>
        <w:t>注：</w:t>
      </w:r>
      <w:r w:rsidR="00CC5249" w:rsidRPr="00D611E7">
        <w:rPr>
          <w:rFonts w:hint="eastAsia"/>
          <w:sz w:val="24"/>
        </w:rPr>
        <w:t>相同关键字的数据条目可依据</w:t>
      </w:r>
      <w:r w:rsidRPr="00D611E7">
        <w:rPr>
          <w:rFonts w:hint="eastAsia"/>
          <w:sz w:val="24"/>
        </w:rPr>
        <w:t>启用时间和有效期限判别</w:t>
      </w:r>
      <w:r w:rsidR="00CC5249" w:rsidRPr="00D611E7">
        <w:rPr>
          <w:rFonts w:hint="eastAsia"/>
          <w:sz w:val="24"/>
        </w:rPr>
        <w:t>当前有效</w:t>
      </w:r>
      <w:r w:rsidRPr="00D611E7">
        <w:rPr>
          <w:rFonts w:hint="eastAsia"/>
          <w:sz w:val="24"/>
        </w:rPr>
        <w:t>。</w:t>
      </w:r>
    </w:p>
    <w:p w:rsidR="00996C87" w:rsidRPr="00D611E7" w:rsidRDefault="00996C87" w:rsidP="00DA7CF1"/>
    <w:p w:rsidR="00DA7CF1" w:rsidRPr="00D611E7" w:rsidRDefault="00DA7CF1" w:rsidP="00DA7CF1">
      <w:pPr>
        <w:spacing w:line="360" w:lineRule="auto"/>
        <w:ind w:firstLine="420"/>
        <w:jc w:val="left"/>
        <w:rPr>
          <w:sz w:val="24"/>
        </w:rPr>
      </w:pPr>
      <w:r w:rsidRPr="00D611E7">
        <w:rPr>
          <w:rFonts w:hint="eastAsia"/>
          <w:sz w:val="24"/>
        </w:rPr>
        <w:t>数据表二：该品</w:t>
      </w:r>
      <w:proofErr w:type="gramStart"/>
      <w:r w:rsidRPr="00D611E7">
        <w:rPr>
          <w:rFonts w:hint="eastAsia"/>
          <w:sz w:val="24"/>
        </w:rPr>
        <w:t>规</w:t>
      </w:r>
      <w:proofErr w:type="gramEnd"/>
      <w:r w:rsidRPr="00D611E7">
        <w:rPr>
          <w:rFonts w:hint="eastAsia"/>
          <w:sz w:val="24"/>
        </w:rPr>
        <w:t>在采购时由</w:t>
      </w:r>
      <w:r w:rsidR="00622726">
        <w:rPr>
          <w:sz w:val="24"/>
        </w:rPr>
        <w:t>市</w:t>
      </w:r>
      <w:r w:rsidRPr="00D611E7">
        <w:rPr>
          <w:rFonts w:hint="eastAsia"/>
          <w:sz w:val="24"/>
        </w:rPr>
        <w:t>统一要求</w:t>
      </w:r>
      <w:r w:rsidR="0012637E" w:rsidRPr="00D611E7">
        <w:rPr>
          <w:rFonts w:hint="eastAsia"/>
          <w:sz w:val="24"/>
        </w:rPr>
        <w:t>医保</w:t>
      </w:r>
      <w:r w:rsidRPr="00D611E7">
        <w:rPr>
          <w:rFonts w:hint="eastAsia"/>
          <w:sz w:val="24"/>
        </w:rPr>
        <w:t>定</w:t>
      </w:r>
      <w:proofErr w:type="gramStart"/>
      <w:r w:rsidRPr="00D611E7">
        <w:rPr>
          <w:rFonts w:hint="eastAsia"/>
          <w:sz w:val="24"/>
        </w:rPr>
        <w:t>点机构</w:t>
      </w:r>
      <w:proofErr w:type="gramEnd"/>
      <w:r w:rsidRPr="00D611E7">
        <w:rPr>
          <w:rFonts w:hint="eastAsia"/>
          <w:sz w:val="24"/>
        </w:rPr>
        <w:t>选择的配送企业。</w:t>
      </w:r>
      <w:r w:rsidR="00D571FE" w:rsidRPr="00D611E7">
        <w:rPr>
          <w:rFonts w:hint="eastAsia"/>
          <w:sz w:val="24"/>
        </w:rPr>
        <w:t>一个品</w:t>
      </w:r>
      <w:proofErr w:type="gramStart"/>
      <w:r w:rsidR="00D571FE" w:rsidRPr="00D611E7">
        <w:rPr>
          <w:rFonts w:hint="eastAsia"/>
          <w:sz w:val="24"/>
        </w:rPr>
        <w:t>规</w:t>
      </w:r>
      <w:proofErr w:type="gramEnd"/>
      <w:r w:rsidR="00D571FE" w:rsidRPr="00D611E7">
        <w:rPr>
          <w:rFonts w:hint="eastAsia"/>
          <w:sz w:val="24"/>
        </w:rPr>
        <w:t>通常有多条数据记录。当某品</w:t>
      </w:r>
      <w:proofErr w:type="gramStart"/>
      <w:r w:rsidR="00D571FE" w:rsidRPr="00D611E7">
        <w:rPr>
          <w:rFonts w:hint="eastAsia"/>
          <w:sz w:val="24"/>
        </w:rPr>
        <w:t>规</w:t>
      </w:r>
      <w:proofErr w:type="gramEnd"/>
      <w:r w:rsidR="00D571FE" w:rsidRPr="00D611E7">
        <w:rPr>
          <w:rFonts w:hint="eastAsia"/>
          <w:sz w:val="24"/>
        </w:rPr>
        <w:t>无此对应的</w:t>
      </w:r>
      <w:proofErr w:type="gramStart"/>
      <w:r w:rsidR="00D571FE" w:rsidRPr="00D611E7">
        <w:rPr>
          <w:rFonts w:hint="eastAsia"/>
          <w:sz w:val="24"/>
        </w:rPr>
        <w:t>表记录</w:t>
      </w:r>
      <w:proofErr w:type="gramEnd"/>
      <w:r w:rsidR="00D571FE" w:rsidRPr="00D611E7">
        <w:rPr>
          <w:rFonts w:hint="eastAsia"/>
          <w:sz w:val="24"/>
        </w:rPr>
        <w:t>时，即暂无</w:t>
      </w:r>
      <w:r w:rsidR="00622726">
        <w:rPr>
          <w:sz w:val="24"/>
        </w:rPr>
        <w:t>市</w:t>
      </w:r>
      <w:r w:rsidR="00D571FE" w:rsidRPr="00D611E7">
        <w:rPr>
          <w:rFonts w:hint="eastAsia"/>
          <w:sz w:val="24"/>
        </w:rPr>
        <w:t>配送企业的规则要求。</w:t>
      </w:r>
      <w:r w:rsidRPr="00D611E7">
        <w:rPr>
          <w:rFonts w:hint="eastAsia"/>
          <w:sz w:val="24"/>
        </w:rPr>
        <w:t>当该品</w:t>
      </w:r>
      <w:proofErr w:type="gramStart"/>
      <w:r w:rsidRPr="00D611E7">
        <w:rPr>
          <w:rFonts w:hint="eastAsia"/>
          <w:sz w:val="24"/>
        </w:rPr>
        <w:t>规</w:t>
      </w:r>
      <w:proofErr w:type="gramEnd"/>
      <w:r w:rsidRPr="00D611E7">
        <w:rPr>
          <w:rFonts w:hint="eastAsia"/>
          <w:sz w:val="24"/>
        </w:rPr>
        <w:t>的</w:t>
      </w:r>
      <w:r w:rsidR="00175B76" w:rsidRPr="00D611E7">
        <w:rPr>
          <w:rFonts w:hint="eastAsia"/>
          <w:sz w:val="24"/>
        </w:rPr>
        <w:t>当前有效的</w:t>
      </w:r>
      <w:r w:rsidRPr="00D611E7">
        <w:rPr>
          <w:rFonts w:hint="eastAsia"/>
          <w:sz w:val="24"/>
        </w:rPr>
        <w:t>采购方式为“按</w:t>
      </w:r>
      <w:r w:rsidR="00622726">
        <w:rPr>
          <w:sz w:val="24"/>
        </w:rPr>
        <w:t>市</w:t>
      </w:r>
      <w:r w:rsidRPr="00D611E7">
        <w:rPr>
          <w:rFonts w:hint="eastAsia"/>
          <w:sz w:val="24"/>
        </w:rPr>
        <w:t>集中量价挂钩带量采购的价格与供货渠道执行</w:t>
      </w:r>
      <w:r w:rsidR="00E62894" w:rsidRPr="00D611E7">
        <w:rPr>
          <w:rFonts w:hint="eastAsia"/>
          <w:sz w:val="24"/>
        </w:rPr>
        <w:t>采购</w:t>
      </w:r>
      <w:r w:rsidR="0012637E" w:rsidRPr="00D611E7">
        <w:rPr>
          <w:rFonts w:hint="eastAsia"/>
          <w:sz w:val="24"/>
        </w:rPr>
        <w:t>”</w:t>
      </w:r>
      <w:r w:rsidRPr="00D611E7">
        <w:rPr>
          <w:rFonts w:hint="eastAsia"/>
          <w:sz w:val="24"/>
        </w:rPr>
        <w:t>，则本数据表中所列配送企业是硬性规则，必须执行。</w:t>
      </w:r>
      <w:r w:rsidR="00175B76" w:rsidRPr="00D611E7">
        <w:rPr>
          <w:rFonts w:hint="eastAsia"/>
          <w:sz w:val="24"/>
        </w:rPr>
        <w:t>数据表</w:t>
      </w:r>
      <w:r w:rsidRPr="00D611E7">
        <w:rPr>
          <w:rFonts w:hint="eastAsia"/>
          <w:sz w:val="24"/>
        </w:rPr>
        <w:t>具体内容如下：</w:t>
      </w:r>
    </w:p>
    <w:p w:rsidR="00175B76" w:rsidRPr="00D611E7" w:rsidRDefault="00175B76" w:rsidP="00175B76">
      <w:pPr>
        <w:pStyle w:val="a7"/>
        <w:jc w:val="left"/>
      </w:pPr>
      <w:r w:rsidRPr="00D611E7">
        <w:rPr>
          <w:rFonts w:hint="eastAsia"/>
        </w:rPr>
        <w:t>文件四名称：药品配送企业（</w:t>
      </w:r>
      <w:r w:rsidRPr="00D611E7">
        <w:rPr>
          <w:rFonts w:hint="eastAsia"/>
          <w:sz w:val="24"/>
        </w:rPr>
        <w:t>YPPSQY</w:t>
      </w:r>
      <w:r w:rsidR="00B84D7A" w:rsidRPr="00D611E7">
        <w:rPr>
          <w:sz w:val="24"/>
        </w:rPr>
        <w:t>_XXXXX</w:t>
      </w:r>
      <w:r w:rsidRPr="00D611E7">
        <w:rPr>
          <w:rFonts w:hint="eastAsia"/>
          <w:sz w:val="24"/>
        </w:rPr>
        <w:t>_YYYYMMDD</w:t>
      </w:r>
      <w:r w:rsidRPr="00D611E7">
        <w:rPr>
          <w:rFonts w:hint="eastAsia"/>
        </w:rPr>
        <w:t>）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1649"/>
        <w:gridCol w:w="1011"/>
        <w:gridCol w:w="851"/>
        <w:gridCol w:w="710"/>
        <w:gridCol w:w="4307"/>
      </w:tblGrid>
      <w:tr w:rsidR="00D611E7" w:rsidRPr="00D611E7" w:rsidTr="00BE4142">
        <w:trPr>
          <w:trHeight w:val="410"/>
        </w:trPr>
        <w:tc>
          <w:tcPr>
            <w:tcW w:w="967" w:type="pct"/>
            <w:shd w:val="clear" w:color="auto" w:fill="BFBFBF" w:themeFill="background1" w:themeFillShade="BF"/>
          </w:tcPr>
          <w:p w:rsidR="00175B76" w:rsidRPr="00D611E7" w:rsidRDefault="00175B76" w:rsidP="000D4200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数据项</w:t>
            </w:r>
          </w:p>
        </w:tc>
        <w:tc>
          <w:tcPr>
            <w:tcW w:w="593" w:type="pct"/>
            <w:shd w:val="clear" w:color="auto" w:fill="BFBFBF" w:themeFill="background1" w:themeFillShade="BF"/>
          </w:tcPr>
          <w:p w:rsidR="00175B76" w:rsidRPr="00D611E7" w:rsidRDefault="00175B76" w:rsidP="000D4200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字段名</w:t>
            </w:r>
          </w:p>
        </w:tc>
        <w:tc>
          <w:tcPr>
            <w:tcW w:w="499" w:type="pct"/>
            <w:shd w:val="clear" w:color="auto" w:fill="BFBFBF" w:themeFill="background1" w:themeFillShade="BF"/>
          </w:tcPr>
          <w:p w:rsidR="00175B76" w:rsidRPr="00D611E7" w:rsidRDefault="00175B76" w:rsidP="000D4200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数据类型</w:t>
            </w:r>
          </w:p>
        </w:tc>
        <w:tc>
          <w:tcPr>
            <w:tcW w:w="416" w:type="pct"/>
            <w:shd w:val="clear" w:color="auto" w:fill="BFBFBF" w:themeFill="background1" w:themeFillShade="BF"/>
          </w:tcPr>
          <w:p w:rsidR="00175B76" w:rsidRPr="00D611E7" w:rsidRDefault="00175B76" w:rsidP="000D4200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宽度</w:t>
            </w:r>
          </w:p>
        </w:tc>
        <w:tc>
          <w:tcPr>
            <w:tcW w:w="2525" w:type="pct"/>
            <w:shd w:val="clear" w:color="auto" w:fill="BFBFBF" w:themeFill="background1" w:themeFillShade="BF"/>
          </w:tcPr>
          <w:p w:rsidR="00175B76" w:rsidRPr="00D611E7" w:rsidRDefault="00175B76" w:rsidP="000D4200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备注说明</w:t>
            </w:r>
          </w:p>
        </w:tc>
      </w:tr>
      <w:tr w:rsidR="00D611E7" w:rsidRPr="00D611E7" w:rsidTr="00BE4142">
        <w:tc>
          <w:tcPr>
            <w:tcW w:w="967" w:type="pct"/>
            <w:tcBorders>
              <w:bottom w:val="single" w:sz="4" w:space="0" w:color="auto"/>
            </w:tcBorders>
            <w:shd w:val="clear" w:color="auto" w:fill="FFC000"/>
          </w:tcPr>
          <w:p w:rsidR="00175B76" w:rsidRPr="00D611E7" w:rsidRDefault="00175B76" w:rsidP="000D4200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统编代码</w:t>
            </w:r>
          </w:p>
        </w:tc>
        <w:tc>
          <w:tcPr>
            <w:tcW w:w="593" w:type="pct"/>
            <w:tcBorders>
              <w:bottom w:val="single" w:sz="4" w:space="0" w:color="auto"/>
            </w:tcBorders>
            <w:shd w:val="clear" w:color="auto" w:fill="FFC000"/>
          </w:tcPr>
          <w:p w:rsidR="00175B76" w:rsidRPr="00D611E7" w:rsidRDefault="00175B76" w:rsidP="000D4200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TBDM</w:t>
            </w:r>
          </w:p>
        </w:tc>
        <w:tc>
          <w:tcPr>
            <w:tcW w:w="499" w:type="pct"/>
            <w:tcBorders>
              <w:bottom w:val="single" w:sz="4" w:space="0" w:color="auto"/>
            </w:tcBorders>
            <w:shd w:val="clear" w:color="auto" w:fill="FFC000"/>
          </w:tcPr>
          <w:p w:rsidR="00175B76" w:rsidRPr="00D611E7" w:rsidRDefault="00175B76" w:rsidP="000D4200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FFC000"/>
          </w:tcPr>
          <w:p w:rsidR="00175B76" w:rsidRPr="00D611E7" w:rsidRDefault="00175B76" w:rsidP="000D4200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15</w:t>
            </w:r>
          </w:p>
        </w:tc>
        <w:tc>
          <w:tcPr>
            <w:tcW w:w="2525" w:type="pct"/>
            <w:tcBorders>
              <w:bottom w:val="single" w:sz="4" w:space="0" w:color="auto"/>
            </w:tcBorders>
            <w:shd w:val="clear" w:color="auto" w:fill="FFC000"/>
          </w:tcPr>
          <w:p w:rsidR="00175B76" w:rsidRPr="00D611E7" w:rsidRDefault="00175B76" w:rsidP="000D4200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药品</w:t>
            </w:r>
            <w:proofErr w:type="gramStart"/>
            <w:r w:rsidRPr="00D611E7">
              <w:rPr>
                <w:rFonts w:hint="eastAsia"/>
                <w:sz w:val="24"/>
              </w:rPr>
              <w:t>品规</w:t>
            </w:r>
            <w:proofErr w:type="gramEnd"/>
            <w:r w:rsidRPr="00D611E7">
              <w:rPr>
                <w:rFonts w:hint="eastAsia"/>
                <w:sz w:val="24"/>
              </w:rPr>
              <w:t>唯一标识编码，与药品基础信息的统编代码相关联。</w:t>
            </w:r>
          </w:p>
        </w:tc>
      </w:tr>
      <w:tr w:rsidR="00D611E7" w:rsidRPr="00D611E7" w:rsidTr="00790177">
        <w:tc>
          <w:tcPr>
            <w:tcW w:w="967" w:type="pct"/>
            <w:shd w:val="clear" w:color="auto" w:fill="FBD4B4" w:themeFill="accent6" w:themeFillTint="66"/>
          </w:tcPr>
          <w:p w:rsidR="00C0542C" w:rsidRPr="00D611E7" w:rsidRDefault="00C0542C" w:rsidP="00790177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发布日期</w:t>
            </w:r>
          </w:p>
        </w:tc>
        <w:tc>
          <w:tcPr>
            <w:tcW w:w="593" w:type="pct"/>
            <w:shd w:val="clear" w:color="auto" w:fill="FBD4B4" w:themeFill="accent6" w:themeFillTint="66"/>
          </w:tcPr>
          <w:p w:rsidR="00C0542C" w:rsidRPr="00D611E7" w:rsidRDefault="00C0542C" w:rsidP="00790177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FBRQ</w:t>
            </w:r>
          </w:p>
        </w:tc>
        <w:tc>
          <w:tcPr>
            <w:tcW w:w="499" w:type="pct"/>
            <w:shd w:val="clear" w:color="auto" w:fill="FBD4B4" w:themeFill="accent6" w:themeFillTint="66"/>
          </w:tcPr>
          <w:p w:rsidR="00C0542C" w:rsidRPr="00D611E7" w:rsidRDefault="00C0542C" w:rsidP="00790177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6" w:type="pct"/>
            <w:shd w:val="clear" w:color="auto" w:fill="FBD4B4" w:themeFill="accent6" w:themeFillTint="66"/>
          </w:tcPr>
          <w:p w:rsidR="00C0542C" w:rsidRPr="00D611E7" w:rsidRDefault="00C0542C" w:rsidP="00790177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8</w:t>
            </w:r>
          </w:p>
        </w:tc>
        <w:tc>
          <w:tcPr>
            <w:tcW w:w="2525" w:type="pct"/>
            <w:shd w:val="clear" w:color="auto" w:fill="FBD4B4" w:themeFill="accent6" w:themeFillTint="66"/>
          </w:tcPr>
          <w:p w:rsidR="00C0542C" w:rsidRPr="00D611E7" w:rsidRDefault="00C0542C" w:rsidP="00790177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该条信息发布日期</w:t>
            </w:r>
            <w:r w:rsidR="00A706E0" w:rsidRPr="00D611E7">
              <w:rPr>
                <w:rFonts w:hint="eastAsia"/>
                <w:sz w:val="24"/>
              </w:rPr>
              <w:t>，格式见</w:t>
            </w:r>
            <w:r w:rsidR="00A706E0" w:rsidRPr="00D611E7">
              <w:rPr>
                <w:rFonts w:hint="eastAsia"/>
                <w:sz w:val="24"/>
              </w:rPr>
              <w:t>4.1.7</w:t>
            </w:r>
            <w:r w:rsidR="00A706E0" w:rsidRPr="00D611E7">
              <w:rPr>
                <w:rFonts w:hint="eastAsia"/>
                <w:sz w:val="24"/>
              </w:rPr>
              <w:t>。</w:t>
            </w:r>
          </w:p>
        </w:tc>
      </w:tr>
      <w:tr w:rsidR="00D611E7" w:rsidRPr="00D611E7" w:rsidTr="00BE4142">
        <w:tc>
          <w:tcPr>
            <w:tcW w:w="967" w:type="pct"/>
            <w:shd w:val="clear" w:color="auto" w:fill="FFC000"/>
          </w:tcPr>
          <w:p w:rsidR="00175B76" w:rsidRPr="00D611E7" w:rsidRDefault="00175B76" w:rsidP="000D4200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发布类型</w:t>
            </w:r>
          </w:p>
        </w:tc>
        <w:tc>
          <w:tcPr>
            <w:tcW w:w="593" w:type="pct"/>
            <w:shd w:val="clear" w:color="auto" w:fill="FFC000"/>
          </w:tcPr>
          <w:p w:rsidR="00175B76" w:rsidRPr="00D611E7" w:rsidRDefault="00175B76" w:rsidP="000D4200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FBLX</w:t>
            </w:r>
          </w:p>
        </w:tc>
        <w:tc>
          <w:tcPr>
            <w:tcW w:w="499" w:type="pct"/>
            <w:shd w:val="clear" w:color="auto" w:fill="FFC000"/>
          </w:tcPr>
          <w:p w:rsidR="00175B76" w:rsidRPr="00D611E7" w:rsidRDefault="00175B76" w:rsidP="000D4200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6" w:type="pct"/>
            <w:shd w:val="clear" w:color="auto" w:fill="FFC000"/>
          </w:tcPr>
          <w:p w:rsidR="00175B76" w:rsidRPr="00D611E7" w:rsidRDefault="00175B76" w:rsidP="000D4200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1</w:t>
            </w:r>
          </w:p>
        </w:tc>
        <w:tc>
          <w:tcPr>
            <w:tcW w:w="2525" w:type="pct"/>
            <w:shd w:val="clear" w:color="auto" w:fill="FFC000"/>
          </w:tcPr>
          <w:p w:rsidR="00175B76" w:rsidRPr="00D611E7" w:rsidRDefault="00175B76" w:rsidP="000D4200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详见</w:t>
            </w:r>
            <w:r w:rsidRPr="00D611E7">
              <w:rPr>
                <w:rFonts w:hint="eastAsia"/>
                <w:sz w:val="24"/>
              </w:rPr>
              <w:t>4.1.8</w:t>
            </w:r>
            <w:r w:rsidRPr="00D611E7">
              <w:rPr>
                <w:rFonts w:hint="eastAsia"/>
                <w:sz w:val="24"/>
              </w:rPr>
              <w:t>发布类型</w:t>
            </w:r>
          </w:p>
        </w:tc>
      </w:tr>
      <w:tr w:rsidR="00D611E7" w:rsidRPr="00D611E7" w:rsidTr="00E7646E">
        <w:tc>
          <w:tcPr>
            <w:tcW w:w="967" w:type="pct"/>
            <w:shd w:val="clear" w:color="auto" w:fill="FBD4B4" w:themeFill="accent6" w:themeFillTint="66"/>
          </w:tcPr>
          <w:p w:rsidR="00175B76" w:rsidRPr="00D611E7" w:rsidRDefault="00175B76" w:rsidP="000D4200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配送企业代码</w:t>
            </w:r>
          </w:p>
        </w:tc>
        <w:tc>
          <w:tcPr>
            <w:tcW w:w="593" w:type="pct"/>
            <w:shd w:val="clear" w:color="auto" w:fill="FBD4B4" w:themeFill="accent6" w:themeFillTint="66"/>
          </w:tcPr>
          <w:p w:rsidR="00175B76" w:rsidRPr="00D611E7" w:rsidRDefault="00175B76" w:rsidP="000D4200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PSQYDM</w:t>
            </w:r>
          </w:p>
        </w:tc>
        <w:tc>
          <w:tcPr>
            <w:tcW w:w="499" w:type="pct"/>
            <w:shd w:val="clear" w:color="auto" w:fill="FBD4B4" w:themeFill="accent6" w:themeFillTint="66"/>
          </w:tcPr>
          <w:p w:rsidR="00175B76" w:rsidRPr="00D611E7" w:rsidRDefault="00175B76" w:rsidP="000D4200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6" w:type="pct"/>
            <w:shd w:val="clear" w:color="auto" w:fill="FBD4B4" w:themeFill="accent6" w:themeFillTint="66"/>
          </w:tcPr>
          <w:p w:rsidR="00175B76" w:rsidRPr="00D611E7" w:rsidRDefault="00175B76" w:rsidP="000D4200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15</w:t>
            </w:r>
          </w:p>
        </w:tc>
        <w:tc>
          <w:tcPr>
            <w:tcW w:w="2525" w:type="pct"/>
            <w:shd w:val="clear" w:color="auto" w:fill="FBD4B4" w:themeFill="accent6" w:themeFillTint="66"/>
          </w:tcPr>
          <w:p w:rsidR="00175B76" w:rsidRPr="00D611E7" w:rsidRDefault="00D571FE" w:rsidP="000D4200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市统编的药品配送企业唯一识别代码</w:t>
            </w:r>
          </w:p>
        </w:tc>
      </w:tr>
      <w:tr w:rsidR="00885B5D" w:rsidRPr="00D611E7" w:rsidTr="00E7646E">
        <w:tc>
          <w:tcPr>
            <w:tcW w:w="967" w:type="pct"/>
            <w:shd w:val="clear" w:color="auto" w:fill="FBD4B4" w:themeFill="accent6" w:themeFillTint="66"/>
          </w:tcPr>
          <w:p w:rsidR="00885B5D" w:rsidRPr="00D611E7" w:rsidRDefault="00885B5D" w:rsidP="000D4200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中标期数</w:t>
            </w:r>
          </w:p>
        </w:tc>
        <w:tc>
          <w:tcPr>
            <w:tcW w:w="593" w:type="pct"/>
            <w:shd w:val="clear" w:color="auto" w:fill="FBD4B4" w:themeFill="accent6" w:themeFillTint="66"/>
          </w:tcPr>
          <w:p w:rsidR="00885B5D" w:rsidRPr="00D611E7" w:rsidRDefault="00885B5D" w:rsidP="000D4200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ZBQS</w:t>
            </w:r>
          </w:p>
        </w:tc>
        <w:tc>
          <w:tcPr>
            <w:tcW w:w="499" w:type="pct"/>
            <w:shd w:val="clear" w:color="auto" w:fill="FBD4B4" w:themeFill="accent6" w:themeFillTint="66"/>
          </w:tcPr>
          <w:p w:rsidR="00885B5D" w:rsidRPr="00D611E7" w:rsidRDefault="00885B5D" w:rsidP="000D4200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文本</w:t>
            </w:r>
          </w:p>
        </w:tc>
        <w:tc>
          <w:tcPr>
            <w:tcW w:w="416" w:type="pct"/>
            <w:shd w:val="clear" w:color="auto" w:fill="FBD4B4" w:themeFill="accent6" w:themeFillTint="66"/>
          </w:tcPr>
          <w:p w:rsidR="00885B5D" w:rsidRPr="00D611E7" w:rsidRDefault="00885B5D" w:rsidP="000D4200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80</w:t>
            </w:r>
          </w:p>
        </w:tc>
        <w:tc>
          <w:tcPr>
            <w:tcW w:w="2525" w:type="pct"/>
            <w:shd w:val="clear" w:color="auto" w:fill="FBD4B4" w:themeFill="accent6" w:themeFillTint="66"/>
          </w:tcPr>
          <w:p w:rsidR="00885B5D" w:rsidRPr="00D611E7" w:rsidRDefault="003B56F1" w:rsidP="000D4200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该配送协议所属中标期数</w:t>
            </w:r>
          </w:p>
        </w:tc>
      </w:tr>
      <w:tr w:rsidR="00D611E7" w:rsidRPr="00D611E7" w:rsidTr="00BE4142">
        <w:tc>
          <w:tcPr>
            <w:tcW w:w="967" w:type="pct"/>
          </w:tcPr>
          <w:p w:rsidR="000D4200" w:rsidRPr="00D611E7" w:rsidRDefault="000D4200" w:rsidP="000D4200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lastRenderedPageBreak/>
              <w:t>配送企业名称</w:t>
            </w:r>
          </w:p>
        </w:tc>
        <w:tc>
          <w:tcPr>
            <w:tcW w:w="593" w:type="pct"/>
          </w:tcPr>
          <w:p w:rsidR="000D4200" w:rsidRPr="00D611E7" w:rsidRDefault="000D4200" w:rsidP="000D4200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PSQYMC</w:t>
            </w:r>
          </w:p>
        </w:tc>
        <w:tc>
          <w:tcPr>
            <w:tcW w:w="499" w:type="pct"/>
          </w:tcPr>
          <w:p w:rsidR="000D4200" w:rsidRPr="00D611E7" w:rsidRDefault="000D4200" w:rsidP="000D4200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6" w:type="pct"/>
          </w:tcPr>
          <w:p w:rsidR="000D4200" w:rsidRPr="00D611E7" w:rsidRDefault="000D4200" w:rsidP="000D4200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100</w:t>
            </w:r>
          </w:p>
        </w:tc>
        <w:tc>
          <w:tcPr>
            <w:tcW w:w="2525" w:type="pct"/>
          </w:tcPr>
          <w:p w:rsidR="000D4200" w:rsidRPr="00D611E7" w:rsidRDefault="00332FEE" w:rsidP="00D571FE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该企业代码对应的企业名称简称</w:t>
            </w:r>
          </w:p>
        </w:tc>
      </w:tr>
      <w:tr w:rsidR="00D611E7" w:rsidRPr="00D611E7" w:rsidTr="00BE4142">
        <w:tc>
          <w:tcPr>
            <w:tcW w:w="967" w:type="pct"/>
          </w:tcPr>
          <w:p w:rsidR="009A2177" w:rsidRPr="00D611E7" w:rsidRDefault="009A2177" w:rsidP="000D4200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配送制约要求</w:t>
            </w:r>
          </w:p>
        </w:tc>
        <w:tc>
          <w:tcPr>
            <w:tcW w:w="593" w:type="pct"/>
          </w:tcPr>
          <w:p w:rsidR="009A2177" w:rsidRPr="00D611E7" w:rsidRDefault="009A2177" w:rsidP="000D4200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PSZYYQ</w:t>
            </w:r>
          </w:p>
        </w:tc>
        <w:tc>
          <w:tcPr>
            <w:tcW w:w="499" w:type="pct"/>
          </w:tcPr>
          <w:p w:rsidR="009A2177" w:rsidRPr="00D611E7" w:rsidRDefault="009A2177" w:rsidP="000D4200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6" w:type="pct"/>
          </w:tcPr>
          <w:p w:rsidR="009A2177" w:rsidRPr="00D611E7" w:rsidRDefault="009A2177" w:rsidP="000D4200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1</w:t>
            </w:r>
          </w:p>
        </w:tc>
        <w:tc>
          <w:tcPr>
            <w:tcW w:w="2525" w:type="pct"/>
          </w:tcPr>
          <w:p w:rsidR="009A2177" w:rsidRPr="00D611E7" w:rsidRDefault="009A2177" w:rsidP="00CC5249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详见</w:t>
            </w:r>
            <w:r w:rsidRPr="00D611E7">
              <w:rPr>
                <w:rFonts w:hint="eastAsia"/>
                <w:sz w:val="24"/>
              </w:rPr>
              <w:t>4.1.</w:t>
            </w:r>
            <w:r w:rsidR="00332FEE" w:rsidRPr="00D611E7">
              <w:rPr>
                <w:rFonts w:hint="eastAsia"/>
                <w:sz w:val="24"/>
              </w:rPr>
              <w:t>2</w:t>
            </w:r>
            <w:r w:rsidRPr="00D611E7">
              <w:rPr>
                <w:rFonts w:hint="eastAsia"/>
                <w:sz w:val="24"/>
              </w:rPr>
              <w:t>配送制约要求</w:t>
            </w:r>
          </w:p>
        </w:tc>
      </w:tr>
      <w:tr w:rsidR="00D611E7" w:rsidRPr="00D611E7" w:rsidTr="00BE4142">
        <w:tc>
          <w:tcPr>
            <w:tcW w:w="967" w:type="pct"/>
          </w:tcPr>
          <w:p w:rsidR="00E7646E" w:rsidRPr="00D611E7" w:rsidRDefault="00E7646E" w:rsidP="000D4200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配送范围</w:t>
            </w:r>
          </w:p>
        </w:tc>
        <w:tc>
          <w:tcPr>
            <w:tcW w:w="593" w:type="pct"/>
          </w:tcPr>
          <w:p w:rsidR="00E7646E" w:rsidRPr="00D611E7" w:rsidRDefault="00E7646E" w:rsidP="000D4200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PSFW</w:t>
            </w:r>
          </w:p>
        </w:tc>
        <w:tc>
          <w:tcPr>
            <w:tcW w:w="499" w:type="pct"/>
          </w:tcPr>
          <w:p w:rsidR="00E7646E" w:rsidRPr="00D611E7" w:rsidRDefault="00E7646E" w:rsidP="000D4200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6" w:type="pct"/>
          </w:tcPr>
          <w:p w:rsidR="00E7646E" w:rsidRPr="00D611E7" w:rsidRDefault="00E7646E" w:rsidP="000D4200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100</w:t>
            </w:r>
          </w:p>
        </w:tc>
        <w:tc>
          <w:tcPr>
            <w:tcW w:w="2525" w:type="pct"/>
          </w:tcPr>
          <w:p w:rsidR="00E7646E" w:rsidRPr="00D611E7" w:rsidRDefault="00E7646E" w:rsidP="000D4200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对配送范围的文字表述。</w:t>
            </w:r>
          </w:p>
        </w:tc>
      </w:tr>
      <w:tr w:rsidR="00D611E7" w:rsidRPr="00D611E7" w:rsidTr="00BE4142">
        <w:tc>
          <w:tcPr>
            <w:tcW w:w="967" w:type="pct"/>
          </w:tcPr>
          <w:p w:rsidR="00332FEE" w:rsidRPr="00D611E7" w:rsidRDefault="00332FEE" w:rsidP="000D4200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启用日期</w:t>
            </w:r>
          </w:p>
        </w:tc>
        <w:tc>
          <w:tcPr>
            <w:tcW w:w="593" w:type="pct"/>
          </w:tcPr>
          <w:p w:rsidR="00332FEE" w:rsidRPr="00D611E7" w:rsidRDefault="00332FEE" w:rsidP="000D4200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QYRQ</w:t>
            </w:r>
          </w:p>
        </w:tc>
        <w:tc>
          <w:tcPr>
            <w:tcW w:w="499" w:type="pct"/>
          </w:tcPr>
          <w:p w:rsidR="00332FEE" w:rsidRPr="00D611E7" w:rsidRDefault="00332FEE" w:rsidP="000D4200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6" w:type="pct"/>
          </w:tcPr>
          <w:p w:rsidR="00332FEE" w:rsidRPr="00D611E7" w:rsidRDefault="00332FEE" w:rsidP="000D4200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8</w:t>
            </w:r>
          </w:p>
        </w:tc>
        <w:tc>
          <w:tcPr>
            <w:tcW w:w="2525" w:type="pct"/>
          </w:tcPr>
          <w:p w:rsidR="00332FEE" w:rsidRPr="00D611E7" w:rsidRDefault="00332FEE" w:rsidP="00030B2D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该条规则的生效日期</w:t>
            </w:r>
            <w:r w:rsidR="00A706E0" w:rsidRPr="00D611E7">
              <w:rPr>
                <w:rFonts w:hint="eastAsia"/>
                <w:sz w:val="24"/>
              </w:rPr>
              <w:t>，格式见</w:t>
            </w:r>
            <w:r w:rsidR="00A706E0" w:rsidRPr="00D611E7">
              <w:rPr>
                <w:rFonts w:hint="eastAsia"/>
                <w:sz w:val="24"/>
              </w:rPr>
              <w:t>4.1.7</w:t>
            </w:r>
            <w:r w:rsidR="00A706E0" w:rsidRPr="00D611E7">
              <w:rPr>
                <w:rFonts w:hint="eastAsia"/>
                <w:sz w:val="24"/>
              </w:rPr>
              <w:t>。</w:t>
            </w:r>
          </w:p>
        </w:tc>
      </w:tr>
      <w:tr w:rsidR="00D611E7" w:rsidRPr="00D611E7" w:rsidTr="00BE4142">
        <w:tc>
          <w:tcPr>
            <w:tcW w:w="967" w:type="pct"/>
          </w:tcPr>
          <w:p w:rsidR="00332FEE" w:rsidRPr="00D611E7" w:rsidRDefault="00332FEE" w:rsidP="000D4200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有效期限</w:t>
            </w:r>
          </w:p>
        </w:tc>
        <w:tc>
          <w:tcPr>
            <w:tcW w:w="593" w:type="pct"/>
          </w:tcPr>
          <w:p w:rsidR="00332FEE" w:rsidRPr="00D611E7" w:rsidRDefault="00332FEE" w:rsidP="000D4200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YXRQ</w:t>
            </w:r>
          </w:p>
        </w:tc>
        <w:tc>
          <w:tcPr>
            <w:tcW w:w="499" w:type="pct"/>
          </w:tcPr>
          <w:p w:rsidR="00332FEE" w:rsidRPr="00D611E7" w:rsidRDefault="00332FEE" w:rsidP="000D4200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6" w:type="pct"/>
          </w:tcPr>
          <w:p w:rsidR="00332FEE" w:rsidRPr="00D611E7" w:rsidRDefault="00332FEE" w:rsidP="000D4200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8</w:t>
            </w:r>
          </w:p>
        </w:tc>
        <w:tc>
          <w:tcPr>
            <w:tcW w:w="2525" w:type="pct"/>
          </w:tcPr>
          <w:p w:rsidR="00332FEE" w:rsidRPr="00D611E7" w:rsidRDefault="00332FEE" w:rsidP="00030B2D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该条规则的失效日期</w:t>
            </w:r>
            <w:r w:rsidR="00A706E0" w:rsidRPr="00D611E7">
              <w:rPr>
                <w:rFonts w:hint="eastAsia"/>
                <w:sz w:val="24"/>
              </w:rPr>
              <w:t>，格式见</w:t>
            </w:r>
            <w:r w:rsidR="00A706E0" w:rsidRPr="00D611E7">
              <w:rPr>
                <w:rFonts w:hint="eastAsia"/>
                <w:sz w:val="24"/>
              </w:rPr>
              <w:t>4.1.7</w:t>
            </w:r>
            <w:r w:rsidRPr="00D611E7">
              <w:rPr>
                <w:rFonts w:hint="eastAsia"/>
                <w:sz w:val="24"/>
              </w:rPr>
              <w:t>。</w:t>
            </w:r>
          </w:p>
        </w:tc>
      </w:tr>
      <w:tr w:rsidR="00D611E7" w:rsidRPr="00D611E7" w:rsidTr="00BE4142">
        <w:tc>
          <w:tcPr>
            <w:tcW w:w="967" w:type="pct"/>
          </w:tcPr>
          <w:p w:rsidR="000D4200" w:rsidRPr="00D611E7" w:rsidRDefault="000D4200" w:rsidP="000D4200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变更字段</w:t>
            </w:r>
          </w:p>
        </w:tc>
        <w:tc>
          <w:tcPr>
            <w:tcW w:w="593" w:type="pct"/>
          </w:tcPr>
          <w:p w:rsidR="000D4200" w:rsidRPr="00D611E7" w:rsidRDefault="000D4200" w:rsidP="000D4200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BGZD</w:t>
            </w:r>
          </w:p>
        </w:tc>
        <w:tc>
          <w:tcPr>
            <w:tcW w:w="499" w:type="pct"/>
          </w:tcPr>
          <w:p w:rsidR="000D4200" w:rsidRPr="00D611E7" w:rsidRDefault="000D4200" w:rsidP="000D4200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6" w:type="pct"/>
          </w:tcPr>
          <w:p w:rsidR="000D4200" w:rsidRPr="00D611E7" w:rsidRDefault="000D4200" w:rsidP="000D4200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100</w:t>
            </w:r>
          </w:p>
        </w:tc>
        <w:tc>
          <w:tcPr>
            <w:tcW w:w="2525" w:type="pct"/>
          </w:tcPr>
          <w:p w:rsidR="000D4200" w:rsidRPr="00D611E7" w:rsidRDefault="00A706E0" w:rsidP="000D4200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proofErr w:type="gramStart"/>
            <w:r w:rsidRPr="00D611E7">
              <w:rPr>
                <w:rFonts w:hint="eastAsia"/>
                <w:sz w:val="24"/>
              </w:rPr>
              <w:t>当发布</w:t>
            </w:r>
            <w:proofErr w:type="gramEnd"/>
            <w:r w:rsidRPr="00D611E7">
              <w:rPr>
                <w:rFonts w:hint="eastAsia"/>
                <w:sz w:val="24"/>
              </w:rPr>
              <w:t>类型为“变更”时，标明此条数据记录中被变更了内容的字段名。多个字段名之间以“</w:t>
            </w:r>
            <w:r w:rsidRPr="00D611E7">
              <w:rPr>
                <w:rFonts w:hint="eastAsia"/>
                <w:sz w:val="24"/>
              </w:rPr>
              <w:t>+</w:t>
            </w:r>
            <w:r w:rsidRPr="00D611E7">
              <w:rPr>
                <w:rFonts w:hint="eastAsia"/>
                <w:sz w:val="24"/>
              </w:rPr>
              <w:t>”分隔。</w:t>
            </w:r>
          </w:p>
        </w:tc>
      </w:tr>
    </w:tbl>
    <w:p w:rsidR="00DA7CF1" w:rsidRPr="00D611E7" w:rsidRDefault="00332FEE" w:rsidP="00332FEE">
      <w:pPr>
        <w:spacing w:line="360" w:lineRule="auto"/>
        <w:ind w:firstLine="420"/>
        <w:jc w:val="left"/>
        <w:rPr>
          <w:sz w:val="24"/>
        </w:rPr>
      </w:pPr>
      <w:r w:rsidRPr="00D611E7">
        <w:rPr>
          <w:rFonts w:hint="eastAsia"/>
          <w:sz w:val="24"/>
        </w:rPr>
        <w:t>注：</w:t>
      </w:r>
      <w:r w:rsidR="00622726">
        <w:rPr>
          <w:sz w:val="24"/>
        </w:rPr>
        <w:t>市</w:t>
      </w:r>
      <w:r w:rsidRPr="00D611E7">
        <w:rPr>
          <w:rFonts w:hint="eastAsia"/>
          <w:sz w:val="24"/>
        </w:rPr>
        <w:t>集中采购招标的由</w:t>
      </w:r>
      <w:r w:rsidR="002E4E80" w:rsidRPr="00D611E7">
        <w:rPr>
          <w:rFonts w:hint="eastAsia"/>
          <w:sz w:val="24"/>
        </w:rPr>
        <w:t>生产企业委托配送企业的相关协议内容，将另行渠道发布</w:t>
      </w:r>
      <w:r w:rsidR="007304A4" w:rsidRPr="00D611E7">
        <w:rPr>
          <w:rFonts w:hint="eastAsia"/>
          <w:sz w:val="24"/>
        </w:rPr>
        <w:t>。</w:t>
      </w:r>
    </w:p>
    <w:p w:rsidR="00DA7CF1" w:rsidRPr="00D611E7" w:rsidRDefault="00DA7CF1" w:rsidP="00D17278">
      <w:pPr>
        <w:pStyle w:val="My2"/>
        <w:numPr>
          <w:ilvl w:val="2"/>
          <w:numId w:val="1"/>
        </w:numPr>
        <w:rPr>
          <w:rFonts w:ascii="宋体" w:eastAsia="宋体" w:hAnsi="宋体"/>
          <w:color w:val="auto"/>
        </w:rPr>
      </w:pPr>
      <w:proofErr w:type="gramStart"/>
      <w:r w:rsidRPr="00D611E7">
        <w:rPr>
          <w:rFonts w:ascii="宋体" w:eastAsia="宋体" w:hAnsi="宋体" w:hint="eastAsia"/>
          <w:color w:val="auto"/>
        </w:rPr>
        <w:t>医</w:t>
      </w:r>
      <w:proofErr w:type="gramEnd"/>
      <w:r w:rsidRPr="00D611E7">
        <w:rPr>
          <w:rFonts w:ascii="宋体" w:eastAsia="宋体" w:hAnsi="宋体" w:hint="eastAsia"/>
          <w:color w:val="auto"/>
        </w:rPr>
        <w:t>保支付规则</w:t>
      </w:r>
    </w:p>
    <w:p w:rsidR="00996C87" w:rsidRPr="00D611E7" w:rsidRDefault="007A762C" w:rsidP="00996C87">
      <w:pPr>
        <w:spacing w:line="360" w:lineRule="auto"/>
        <w:ind w:firstLine="420"/>
        <w:jc w:val="left"/>
        <w:rPr>
          <w:sz w:val="24"/>
        </w:rPr>
      </w:pPr>
      <w:r w:rsidRPr="00D611E7">
        <w:rPr>
          <w:rFonts w:hint="eastAsia"/>
          <w:sz w:val="24"/>
        </w:rPr>
        <w:t>按照当前</w:t>
      </w:r>
      <w:r w:rsidR="00D046F4" w:rsidRPr="00D611E7">
        <w:rPr>
          <w:rFonts w:hint="eastAsia"/>
          <w:sz w:val="24"/>
        </w:rPr>
        <w:t>本</w:t>
      </w:r>
      <w:r w:rsidR="00D465BB" w:rsidRPr="00D611E7">
        <w:rPr>
          <w:rFonts w:hint="eastAsia"/>
          <w:sz w:val="24"/>
        </w:rPr>
        <w:t>市</w:t>
      </w:r>
      <w:proofErr w:type="gramStart"/>
      <w:r w:rsidR="00C909D9" w:rsidRPr="00D611E7">
        <w:rPr>
          <w:rFonts w:hint="eastAsia"/>
          <w:sz w:val="24"/>
        </w:rPr>
        <w:t>医</w:t>
      </w:r>
      <w:proofErr w:type="gramEnd"/>
      <w:r w:rsidR="00C909D9" w:rsidRPr="00D611E7">
        <w:rPr>
          <w:rFonts w:hint="eastAsia"/>
          <w:sz w:val="24"/>
        </w:rPr>
        <w:t>保</w:t>
      </w:r>
      <w:r w:rsidR="00D465BB" w:rsidRPr="00D611E7">
        <w:rPr>
          <w:rFonts w:hint="eastAsia"/>
          <w:sz w:val="24"/>
        </w:rPr>
        <w:t>的相关</w:t>
      </w:r>
      <w:r w:rsidR="00C909D9" w:rsidRPr="00D611E7">
        <w:rPr>
          <w:rFonts w:hint="eastAsia"/>
          <w:sz w:val="24"/>
        </w:rPr>
        <w:t>支付</w:t>
      </w:r>
      <w:r w:rsidR="00D465BB" w:rsidRPr="00D611E7">
        <w:rPr>
          <w:rFonts w:hint="eastAsia"/>
          <w:sz w:val="24"/>
        </w:rPr>
        <w:t>规则，</w:t>
      </w:r>
      <w:r w:rsidR="00996C87" w:rsidRPr="00D611E7">
        <w:rPr>
          <w:rFonts w:hint="eastAsia"/>
          <w:sz w:val="24"/>
        </w:rPr>
        <w:t>业务规则由以下</w:t>
      </w:r>
      <w:r w:rsidR="00786962" w:rsidRPr="00D611E7">
        <w:rPr>
          <w:rFonts w:hint="eastAsia"/>
          <w:sz w:val="24"/>
        </w:rPr>
        <w:t>两个</w:t>
      </w:r>
      <w:r w:rsidR="006A4BA3" w:rsidRPr="00D611E7">
        <w:rPr>
          <w:rFonts w:hint="eastAsia"/>
          <w:sz w:val="24"/>
        </w:rPr>
        <w:t>数据表</w:t>
      </w:r>
      <w:r w:rsidR="00996C87" w:rsidRPr="00D611E7">
        <w:rPr>
          <w:rFonts w:hint="eastAsia"/>
          <w:sz w:val="24"/>
        </w:rPr>
        <w:t>构成：</w:t>
      </w:r>
    </w:p>
    <w:p w:rsidR="00786962" w:rsidRPr="00D611E7" w:rsidRDefault="00786962" w:rsidP="00786962">
      <w:pPr>
        <w:spacing w:line="360" w:lineRule="auto"/>
        <w:ind w:firstLine="420"/>
        <w:jc w:val="left"/>
        <w:rPr>
          <w:sz w:val="24"/>
        </w:rPr>
      </w:pPr>
      <w:r w:rsidRPr="00D611E7">
        <w:rPr>
          <w:rFonts w:hint="eastAsia"/>
          <w:sz w:val="24"/>
        </w:rPr>
        <w:t>数据</w:t>
      </w:r>
      <w:r w:rsidR="006A4BA3" w:rsidRPr="00D611E7">
        <w:rPr>
          <w:rFonts w:hint="eastAsia"/>
          <w:sz w:val="24"/>
        </w:rPr>
        <w:t>表</w:t>
      </w:r>
      <w:proofErr w:type="gramStart"/>
      <w:r w:rsidRPr="00D611E7">
        <w:rPr>
          <w:rFonts w:hint="eastAsia"/>
          <w:sz w:val="24"/>
        </w:rPr>
        <w:t>一</w:t>
      </w:r>
      <w:proofErr w:type="gramEnd"/>
      <w:r w:rsidRPr="00D611E7">
        <w:rPr>
          <w:rFonts w:hint="eastAsia"/>
          <w:sz w:val="24"/>
        </w:rPr>
        <w:t>：该品</w:t>
      </w:r>
      <w:proofErr w:type="gramStart"/>
      <w:r w:rsidRPr="00D611E7">
        <w:rPr>
          <w:rFonts w:hint="eastAsia"/>
          <w:sz w:val="24"/>
        </w:rPr>
        <w:t>规</w:t>
      </w:r>
      <w:proofErr w:type="gramEnd"/>
      <w:r w:rsidRPr="00D611E7">
        <w:rPr>
          <w:rFonts w:hint="eastAsia"/>
          <w:sz w:val="24"/>
        </w:rPr>
        <w:t>药品在</w:t>
      </w:r>
      <w:proofErr w:type="gramStart"/>
      <w:r w:rsidRPr="00D611E7">
        <w:rPr>
          <w:rFonts w:hint="eastAsia"/>
          <w:sz w:val="24"/>
        </w:rPr>
        <w:t>医</w:t>
      </w:r>
      <w:proofErr w:type="gramEnd"/>
      <w:r w:rsidRPr="00D611E7">
        <w:rPr>
          <w:rFonts w:hint="eastAsia"/>
          <w:sz w:val="24"/>
        </w:rPr>
        <w:t>保支付时按规定需要具有条件或要求。</w:t>
      </w:r>
      <w:r w:rsidR="007304A4" w:rsidRPr="00D611E7">
        <w:rPr>
          <w:rFonts w:hint="eastAsia"/>
          <w:sz w:val="24"/>
        </w:rPr>
        <w:t>对于某一品</w:t>
      </w:r>
      <w:proofErr w:type="gramStart"/>
      <w:r w:rsidR="007304A4" w:rsidRPr="00D611E7">
        <w:rPr>
          <w:rFonts w:hint="eastAsia"/>
          <w:sz w:val="24"/>
        </w:rPr>
        <w:t>规</w:t>
      </w:r>
      <w:proofErr w:type="gramEnd"/>
      <w:r w:rsidR="007304A4" w:rsidRPr="00D611E7">
        <w:rPr>
          <w:rFonts w:hint="eastAsia"/>
          <w:sz w:val="24"/>
        </w:rPr>
        <w:t>若有多个支付条件或要求的说法，则可有多条本数据条目表述。</w:t>
      </w:r>
    </w:p>
    <w:p w:rsidR="00D465BB" w:rsidRPr="00D611E7" w:rsidRDefault="00F820D2" w:rsidP="00D465BB">
      <w:pPr>
        <w:pStyle w:val="a7"/>
        <w:jc w:val="left"/>
      </w:pPr>
      <w:r w:rsidRPr="00D611E7">
        <w:rPr>
          <w:rFonts w:hint="eastAsia"/>
        </w:rPr>
        <w:t>文件五名称：</w:t>
      </w:r>
      <w:r w:rsidR="00D465BB" w:rsidRPr="00D611E7">
        <w:rPr>
          <w:rFonts w:hint="eastAsia"/>
        </w:rPr>
        <w:t>药品</w:t>
      </w:r>
      <w:proofErr w:type="gramStart"/>
      <w:r w:rsidR="00D465BB" w:rsidRPr="00D611E7">
        <w:rPr>
          <w:rFonts w:hint="eastAsia"/>
        </w:rPr>
        <w:t>医保可</w:t>
      </w:r>
      <w:proofErr w:type="gramEnd"/>
      <w:r w:rsidR="00D465BB" w:rsidRPr="00D611E7">
        <w:rPr>
          <w:rFonts w:hint="eastAsia"/>
        </w:rPr>
        <w:t>报</w:t>
      </w:r>
      <w:r w:rsidR="006A4BA3" w:rsidRPr="00D611E7">
        <w:rPr>
          <w:rFonts w:hint="eastAsia"/>
        </w:rPr>
        <w:t>销</w:t>
      </w:r>
      <w:r w:rsidR="00D465BB" w:rsidRPr="00D611E7">
        <w:rPr>
          <w:rFonts w:hint="eastAsia"/>
        </w:rPr>
        <w:t>条件规则</w:t>
      </w:r>
      <w:r w:rsidR="00D465BB" w:rsidRPr="00D611E7">
        <w:rPr>
          <w:rFonts w:hint="eastAsia"/>
          <w:sz w:val="24"/>
        </w:rPr>
        <w:t>（</w:t>
      </w:r>
      <w:r w:rsidR="00D465BB" w:rsidRPr="00D611E7">
        <w:rPr>
          <w:rFonts w:hint="eastAsia"/>
          <w:sz w:val="24"/>
        </w:rPr>
        <w:t>YBKB</w:t>
      </w:r>
      <w:r w:rsidR="006A4BA3" w:rsidRPr="00D611E7">
        <w:rPr>
          <w:rFonts w:hint="eastAsia"/>
          <w:sz w:val="24"/>
        </w:rPr>
        <w:t>X</w:t>
      </w:r>
      <w:r w:rsidR="00D465BB" w:rsidRPr="00D611E7">
        <w:rPr>
          <w:rFonts w:hint="eastAsia"/>
          <w:sz w:val="24"/>
        </w:rPr>
        <w:t>GZ</w:t>
      </w:r>
      <w:r w:rsidR="00B84D7A" w:rsidRPr="00D611E7">
        <w:rPr>
          <w:sz w:val="24"/>
        </w:rPr>
        <w:t>_XXXXX</w:t>
      </w:r>
      <w:r w:rsidR="00D465BB" w:rsidRPr="00D611E7">
        <w:rPr>
          <w:rFonts w:hint="eastAsia"/>
          <w:sz w:val="24"/>
        </w:rPr>
        <w:t>_YYYYMMDD</w:t>
      </w:r>
      <w:r w:rsidR="00D465BB" w:rsidRPr="00D611E7">
        <w:rPr>
          <w:rFonts w:hint="eastAsia"/>
          <w:sz w:val="24"/>
        </w:rPr>
        <w:t>）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666"/>
        <w:gridCol w:w="995"/>
        <w:gridCol w:w="10"/>
        <w:gridCol w:w="708"/>
        <w:gridCol w:w="704"/>
        <w:gridCol w:w="4445"/>
      </w:tblGrid>
      <w:tr w:rsidR="00D611E7" w:rsidRPr="00D611E7" w:rsidTr="00B84D7A">
        <w:trPr>
          <w:trHeight w:val="410"/>
        </w:trPr>
        <w:tc>
          <w:tcPr>
            <w:tcW w:w="977" w:type="pct"/>
            <w:shd w:val="clear" w:color="auto" w:fill="BFBFBF" w:themeFill="background1" w:themeFillShade="BF"/>
          </w:tcPr>
          <w:p w:rsidR="00D465BB" w:rsidRPr="00D611E7" w:rsidRDefault="00D465BB" w:rsidP="003478A6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数据项</w:t>
            </w:r>
          </w:p>
        </w:tc>
        <w:tc>
          <w:tcPr>
            <w:tcW w:w="589" w:type="pct"/>
            <w:gridSpan w:val="2"/>
            <w:shd w:val="clear" w:color="auto" w:fill="BFBFBF" w:themeFill="background1" w:themeFillShade="BF"/>
          </w:tcPr>
          <w:p w:rsidR="00D465BB" w:rsidRPr="00D611E7" w:rsidRDefault="00D465BB" w:rsidP="003478A6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字段名</w:t>
            </w:r>
          </w:p>
        </w:tc>
        <w:tc>
          <w:tcPr>
            <w:tcW w:w="415" w:type="pct"/>
            <w:shd w:val="clear" w:color="auto" w:fill="BFBFBF" w:themeFill="background1" w:themeFillShade="BF"/>
          </w:tcPr>
          <w:p w:rsidR="00D465BB" w:rsidRPr="00D611E7" w:rsidRDefault="00D465BB" w:rsidP="003478A6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数据类型</w:t>
            </w:r>
          </w:p>
        </w:tc>
        <w:tc>
          <w:tcPr>
            <w:tcW w:w="413" w:type="pct"/>
            <w:shd w:val="clear" w:color="auto" w:fill="BFBFBF" w:themeFill="background1" w:themeFillShade="BF"/>
          </w:tcPr>
          <w:p w:rsidR="00D465BB" w:rsidRPr="00D611E7" w:rsidRDefault="00D465BB" w:rsidP="003478A6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宽度</w:t>
            </w:r>
          </w:p>
        </w:tc>
        <w:tc>
          <w:tcPr>
            <w:tcW w:w="2606" w:type="pct"/>
            <w:shd w:val="clear" w:color="auto" w:fill="BFBFBF" w:themeFill="background1" w:themeFillShade="BF"/>
          </w:tcPr>
          <w:p w:rsidR="00D465BB" w:rsidRPr="00D611E7" w:rsidRDefault="00D465BB" w:rsidP="003478A6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备注说明</w:t>
            </w:r>
          </w:p>
        </w:tc>
      </w:tr>
      <w:tr w:rsidR="00D611E7" w:rsidRPr="00D611E7" w:rsidTr="00B84D7A">
        <w:tc>
          <w:tcPr>
            <w:tcW w:w="977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465BB" w:rsidRPr="00D611E7" w:rsidRDefault="00D465BB" w:rsidP="003478A6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统编代码</w:t>
            </w:r>
          </w:p>
        </w:tc>
        <w:tc>
          <w:tcPr>
            <w:tcW w:w="589" w:type="pct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465BB" w:rsidRPr="00D611E7" w:rsidRDefault="00D465BB" w:rsidP="003478A6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TBDM</w:t>
            </w:r>
          </w:p>
        </w:tc>
        <w:tc>
          <w:tcPr>
            <w:tcW w:w="415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465BB" w:rsidRPr="00D611E7" w:rsidRDefault="00D465BB" w:rsidP="003478A6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465BB" w:rsidRPr="00D611E7" w:rsidRDefault="00D465BB" w:rsidP="003478A6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15</w:t>
            </w:r>
          </w:p>
        </w:tc>
        <w:tc>
          <w:tcPr>
            <w:tcW w:w="2606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465BB" w:rsidRPr="00D611E7" w:rsidRDefault="00B61049" w:rsidP="003478A6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药品</w:t>
            </w:r>
            <w:proofErr w:type="gramStart"/>
            <w:r w:rsidRPr="00D611E7">
              <w:rPr>
                <w:rFonts w:hint="eastAsia"/>
                <w:sz w:val="24"/>
              </w:rPr>
              <w:t>品规</w:t>
            </w:r>
            <w:proofErr w:type="gramEnd"/>
            <w:r w:rsidR="00D465BB" w:rsidRPr="00D611E7">
              <w:rPr>
                <w:rFonts w:hint="eastAsia"/>
                <w:sz w:val="24"/>
              </w:rPr>
              <w:t>唯一标识编码，与药品基础信息的统编代码相关联</w:t>
            </w:r>
          </w:p>
        </w:tc>
      </w:tr>
      <w:tr w:rsidR="00D611E7" w:rsidRPr="00D611E7" w:rsidTr="00B84D7A">
        <w:tc>
          <w:tcPr>
            <w:tcW w:w="977" w:type="pct"/>
            <w:shd w:val="clear" w:color="auto" w:fill="FBD4B4" w:themeFill="accent6" w:themeFillTint="66"/>
          </w:tcPr>
          <w:p w:rsidR="00C0542C" w:rsidRPr="00D611E7" w:rsidRDefault="00C0542C" w:rsidP="00790177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发布日期</w:t>
            </w:r>
          </w:p>
        </w:tc>
        <w:tc>
          <w:tcPr>
            <w:tcW w:w="589" w:type="pct"/>
            <w:gridSpan w:val="2"/>
            <w:shd w:val="clear" w:color="auto" w:fill="FBD4B4" w:themeFill="accent6" w:themeFillTint="66"/>
          </w:tcPr>
          <w:p w:rsidR="00C0542C" w:rsidRPr="00D611E7" w:rsidRDefault="00C0542C" w:rsidP="00790177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FBRQ</w:t>
            </w:r>
          </w:p>
        </w:tc>
        <w:tc>
          <w:tcPr>
            <w:tcW w:w="415" w:type="pct"/>
            <w:shd w:val="clear" w:color="auto" w:fill="FBD4B4" w:themeFill="accent6" w:themeFillTint="66"/>
          </w:tcPr>
          <w:p w:rsidR="00C0542C" w:rsidRPr="00D611E7" w:rsidRDefault="00C0542C" w:rsidP="00790177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3" w:type="pct"/>
            <w:shd w:val="clear" w:color="auto" w:fill="FBD4B4" w:themeFill="accent6" w:themeFillTint="66"/>
          </w:tcPr>
          <w:p w:rsidR="00C0542C" w:rsidRPr="00D611E7" w:rsidRDefault="00C0542C" w:rsidP="00790177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8</w:t>
            </w:r>
          </w:p>
        </w:tc>
        <w:tc>
          <w:tcPr>
            <w:tcW w:w="2606" w:type="pct"/>
            <w:shd w:val="clear" w:color="auto" w:fill="FBD4B4" w:themeFill="accent6" w:themeFillTint="66"/>
          </w:tcPr>
          <w:p w:rsidR="00C0542C" w:rsidRPr="00D611E7" w:rsidRDefault="00C0542C" w:rsidP="00790177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该条信息发布日期</w:t>
            </w:r>
            <w:r w:rsidR="00A706E0" w:rsidRPr="00D611E7">
              <w:rPr>
                <w:rFonts w:hint="eastAsia"/>
                <w:sz w:val="24"/>
              </w:rPr>
              <w:t>，格式见</w:t>
            </w:r>
            <w:r w:rsidR="00A706E0" w:rsidRPr="00D611E7">
              <w:rPr>
                <w:rFonts w:hint="eastAsia"/>
                <w:sz w:val="24"/>
              </w:rPr>
              <w:t>4.1.7</w:t>
            </w:r>
            <w:r w:rsidR="00A706E0" w:rsidRPr="00D611E7">
              <w:rPr>
                <w:rFonts w:hint="eastAsia"/>
                <w:sz w:val="24"/>
              </w:rPr>
              <w:t>。</w:t>
            </w:r>
          </w:p>
        </w:tc>
      </w:tr>
      <w:tr w:rsidR="00D611E7" w:rsidRPr="00D611E7" w:rsidTr="00B84D7A">
        <w:tc>
          <w:tcPr>
            <w:tcW w:w="977" w:type="pct"/>
            <w:shd w:val="clear" w:color="auto" w:fill="FFC000"/>
          </w:tcPr>
          <w:p w:rsidR="00B84D7A" w:rsidRPr="00D611E7" w:rsidRDefault="00B84D7A" w:rsidP="00B84D7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发布类型</w:t>
            </w:r>
          </w:p>
        </w:tc>
        <w:tc>
          <w:tcPr>
            <w:tcW w:w="583" w:type="pct"/>
            <w:shd w:val="clear" w:color="auto" w:fill="FFC000"/>
          </w:tcPr>
          <w:p w:rsidR="00B84D7A" w:rsidRPr="00D611E7" w:rsidRDefault="00B84D7A" w:rsidP="00B84D7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FBLX</w:t>
            </w:r>
          </w:p>
        </w:tc>
        <w:tc>
          <w:tcPr>
            <w:tcW w:w="421" w:type="pct"/>
            <w:gridSpan w:val="2"/>
            <w:shd w:val="clear" w:color="auto" w:fill="FFC000"/>
          </w:tcPr>
          <w:p w:rsidR="00B84D7A" w:rsidRPr="00D611E7" w:rsidRDefault="00B84D7A" w:rsidP="00B84D7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3" w:type="pct"/>
            <w:shd w:val="clear" w:color="auto" w:fill="FFC000"/>
          </w:tcPr>
          <w:p w:rsidR="00B84D7A" w:rsidRPr="00D611E7" w:rsidRDefault="00B84D7A" w:rsidP="00B84D7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1</w:t>
            </w:r>
          </w:p>
        </w:tc>
        <w:tc>
          <w:tcPr>
            <w:tcW w:w="2606" w:type="pct"/>
            <w:shd w:val="clear" w:color="auto" w:fill="FFC000"/>
          </w:tcPr>
          <w:p w:rsidR="00B84D7A" w:rsidRPr="00D611E7" w:rsidRDefault="00B84D7A" w:rsidP="00B84D7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详见</w:t>
            </w:r>
            <w:r w:rsidRPr="00D611E7">
              <w:rPr>
                <w:rFonts w:hint="eastAsia"/>
                <w:sz w:val="24"/>
              </w:rPr>
              <w:t>4.1.8</w:t>
            </w:r>
            <w:r w:rsidRPr="00D611E7">
              <w:rPr>
                <w:rFonts w:hint="eastAsia"/>
                <w:sz w:val="24"/>
              </w:rPr>
              <w:t>发布类型</w:t>
            </w:r>
          </w:p>
        </w:tc>
      </w:tr>
      <w:tr w:rsidR="00D611E7" w:rsidRPr="00D611E7" w:rsidTr="00B84D7A">
        <w:tc>
          <w:tcPr>
            <w:tcW w:w="977" w:type="pct"/>
            <w:shd w:val="clear" w:color="auto" w:fill="FBD4B4" w:themeFill="accent6" w:themeFillTint="66"/>
          </w:tcPr>
          <w:p w:rsidR="008C69A0" w:rsidRPr="00D611E7" w:rsidRDefault="008C69A0" w:rsidP="00301564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报销条件代码</w:t>
            </w:r>
          </w:p>
        </w:tc>
        <w:tc>
          <w:tcPr>
            <w:tcW w:w="589" w:type="pct"/>
            <w:gridSpan w:val="2"/>
            <w:shd w:val="clear" w:color="auto" w:fill="FBD4B4" w:themeFill="accent6" w:themeFillTint="66"/>
          </w:tcPr>
          <w:p w:rsidR="008C69A0" w:rsidRPr="00D611E7" w:rsidRDefault="008C69A0" w:rsidP="003478A6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BXTJDM</w:t>
            </w:r>
          </w:p>
        </w:tc>
        <w:tc>
          <w:tcPr>
            <w:tcW w:w="415" w:type="pct"/>
            <w:shd w:val="clear" w:color="auto" w:fill="FBD4B4" w:themeFill="accent6" w:themeFillTint="66"/>
          </w:tcPr>
          <w:p w:rsidR="008C69A0" w:rsidRPr="00D611E7" w:rsidRDefault="008C69A0" w:rsidP="003478A6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3" w:type="pct"/>
            <w:shd w:val="clear" w:color="auto" w:fill="FBD4B4" w:themeFill="accent6" w:themeFillTint="66"/>
          </w:tcPr>
          <w:p w:rsidR="008C69A0" w:rsidRPr="00D611E7" w:rsidRDefault="008C69A0" w:rsidP="003478A6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3</w:t>
            </w:r>
          </w:p>
        </w:tc>
        <w:tc>
          <w:tcPr>
            <w:tcW w:w="2606" w:type="pct"/>
            <w:shd w:val="clear" w:color="auto" w:fill="FBD4B4" w:themeFill="accent6" w:themeFillTint="66"/>
          </w:tcPr>
          <w:p w:rsidR="008C69A0" w:rsidRPr="00D611E7" w:rsidRDefault="008C69A0" w:rsidP="007304A4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为该报销条件所编制的识别代码。详见</w:t>
            </w:r>
            <w:r w:rsidRPr="00D611E7">
              <w:rPr>
                <w:rFonts w:hint="eastAsia"/>
                <w:sz w:val="24"/>
              </w:rPr>
              <w:t>4.1.</w:t>
            </w:r>
            <w:r w:rsidR="00C24970" w:rsidRPr="00D611E7">
              <w:rPr>
                <w:rFonts w:hint="eastAsia"/>
                <w:sz w:val="24"/>
              </w:rPr>
              <w:t>5</w:t>
            </w:r>
            <w:r w:rsidR="00C24970" w:rsidRPr="00D611E7">
              <w:rPr>
                <w:rFonts w:hint="eastAsia"/>
                <w:sz w:val="24"/>
              </w:rPr>
              <w:t>可</w:t>
            </w:r>
            <w:r w:rsidRPr="00D611E7">
              <w:rPr>
                <w:rFonts w:hint="eastAsia"/>
                <w:sz w:val="24"/>
              </w:rPr>
              <w:t>报销条件</w:t>
            </w:r>
            <w:r w:rsidR="00F412C7" w:rsidRPr="00D611E7">
              <w:rPr>
                <w:rFonts w:hint="eastAsia"/>
                <w:sz w:val="24"/>
              </w:rPr>
              <w:t>。</w:t>
            </w:r>
          </w:p>
        </w:tc>
      </w:tr>
      <w:tr w:rsidR="00D611E7" w:rsidRPr="00D611E7" w:rsidTr="00B84D7A">
        <w:tc>
          <w:tcPr>
            <w:tcW w:w="977" w:type="pct"/>
          </w:tcPr>
          <w:p w:rsidR="00D465BB" w:rsidRPr="00D611E7" w:rsidRDefault="00D465BB" w:rsidP="00301564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报销条件</w:t>
            </w:r>
            <w:r w:rsidR="008C69A0" w:rsidRPr="00D611E7">
              <w:rPr>
                <w:rFonts w:hint="eastAsia"/>
                <w:sz w:val="24"/>
              </w:rPr>
              <w:t>内容</w:t>
            </w:r>
          </w:p>
        </w:tc>
        <w:tc>
          <w:tcPr>
            <w:tcW w:w="589" w:type="pct"/>
            <w:gridSpan w:val="2"/>
          </w:tcPr>
          <w:p w:rsidR="00D465BB" w:rsidRPr="00D611E7" w:rsidRDefault="00D465BB" w:rsidP="003478A6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BXTJ</w:t>
            </w:r>
            <w:r w:rsidR="008C69A0" w:rsidRPr="00D611E7">
              <w:rPr>
                <w:rFonts w:hint="eastAsia"/>
                <w:sz w:val="24"/>
              </w:rPr>
              <w:t>NR</w:t>
            </w:r>
          </w:p>
        </w:tc>
        <w:tc>
          <w:tcPr>
            <w:tcW w:w="415" w:type="pct"/>
          </w:tcPr>
          <w:p w:rsidR="00D465BB" w:rsidRPr="00D611E7" w:rsidRDefault="00D465BB" w:rsidP="003478A6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3" w:type="pct"/>
          </w:tcPr>
          <w:p w:rsidR="00D465BB" w:rsidRPr="00D611E7" w:rsidRDefault="00D465BB" w:rsidP="003478A6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500</w:t>
            </w:r>
          </w:p>
        </w:tc>
        <w:tc>
          <w:tcPr>
            <w:tcW w:w="2606" w:type="pct"/>
          </w:tcPr>
          <w:p w:rsidR="00D465BB" w:rsidRPr="00D611E7" w:rsidRDefault="00E7646E" w:rsidP="00E7646E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该报销条件代码对应的规则</w:t>
            </w:r>
            <w:r w:rsidR="007304A4" w:rsidRPr="00D611E7">
              <w:rPr>
                <w:rFonts w:hint="eastAsia"/>
                <w:sz w:val="24"/>
              </w:rPr>
              <w:t>文字说明。</w:t>
            </w:r>
          </w:p>
        </w:tc>
      </w:tr>
      <w:tr w:rsidR="00D611E7" w:rsidRPr="00D611E7" w:rsidTr="00B84D7A">
        <w:tc>
          <w:tcPr>
            <w:tcW w:w="977" w:type="pct"/>
          </w:tcPr>
          <w:p w:rsidR="00F75433" w:rsidRPr="00D611E7" w:rsidRDefault="00F75433" w:rsidP="003478A6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lastRenderedPageBreak/>
              <w:t>规则来源</w:t>
            </w:r>
          </w:p>
        </w:tc>
        <w:tc>
          <w:tcPr>
            <w:tcW w:w="589" w:type="pct"/>
            <w:gridSpan w:val="2"/>
          </w:tcPr>
          <w:p w:rsidR="00F75433" w:rsidRPr="00D611E7" w:rsidRDefault="00F75433" w:rsidP="003478A6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GZLY</w:t>
            </w:r>
          </w:p>
        </w:tc>
        <w:tc>
          <w:tcPr>
            <w:tcW w:w="415" w:type="pct"/>
          </w:tcPr>
          <w:p w:rsidR="00F75433" w:rsidRPr="00D611E7" w:rsidRDefault="00F75433" w:rsidP="003478A6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3" w:type="pct"/>
          </w:tcPr>
          <w:p w:rsidR="00F75433" w:rsidRPr="00D611E7" w:rsidRDefault="00F75433" w:rsidP="003478A6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100</w:t>
            </w:r>
          </w:p>
        </w:tc>
        <w:tc>
          <w:tcPr>
            <w:tcW w:w="2606" w:type="pct"/>
          </w:tcPr>
          <w:p w:rsidR="00F75433" w:rsidRPr="00D611E7" w:rsidRDefault="00DF2CF4" w:rsidP="003478A6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例如：</w:t>
            </w:r>
            <w:r w:rsidR="007304A4" w:rsidRPr="00D611E7">
              <w:rPr>
                <w:rFonts w:hint="eastAsia"/>
                <w:sz w:val="24"/>
              </w:rPr>
              <w:t>上海</w:t>
            </w:r>
            <w:proofErr w:type="gramStart"/>
            <w:r w:rsidR="007304A4" w:rsidRPr="00D611E7">
              <w:rPr>
                <w:rFonts w:hint="eastAsia"/>
                <w:sz w:val="24"/>
              </w:rPr>
              <w:t>医</w:t>
            </w:r>
            <w:proofErr w:type="gramEnd"/>
            <w:r w:rsidR="007304A4" w:rsidRPr="00D611E7">
              <w:rPr>
                <w:rFonts w:hint="eastAsia"/>
                <w:sz w:val="24"/>
              </w:rPr>
              <w:t>保</w:t>
            </w:r>
            <w:r w:rsidR="007304A4" w:rsidRPr="00D611E7">
              <w:rPr>
                <w:rFonts w:hint="eastAsia"/>
                <w:sz w:val="24"/>
              </w:rPr>
              <w:t>2010</w:t>
            </w:r>
            <w:r w:rsidR="007304A4" w:rsidRPr="00D611E7">
              <w:rPr>
                <w:rFonts w:hint="eastAsia"/>
                <w:sz w:val="24"/>
              </w:rPr>
              <w:t>版目录</w:t>
            </w:r>
            <w:r w:rsidRPr="007E4BED">
              <w:rPr>
                <w:rFonts w:hint="eastAsia"/>
                <w:sz w:val="24"/>
                <w:szCs w:val="28"/>
              </w:rPr>
              <w:t>&lt;</w:t>
            </w:r>
            <w:r w:rsidRPr="007E4BED">
              <w:rPr>
                <w:rFonts w:hint="eastAsia"/>
                <w:sz w:val="24"/>
                <w:szCs w:val="28"/>
              </w:rPr>
              <w:t>中西药标志</w:t>
            </w:r>
            <w:r w:rsidRPr="007E4BED">
              <w:rPr>
                <w:rFonts w:hint="eastAsia"/>
                <w:sz w:val="24"/>
                <w:szCs w:val="28"/>
              </w:rPr>
              <w:t>&gt;</w:t>
            </w:r>
            <w:r w:rsidR="007304A4" w:rsidRPr="00D611E7">
              <w:rPr>
                <w:rFonts w:hint="eastAsia"/>
                <w:sz w:val="24"/>
              </w:rPr>
              <w:t>&lt;</w:t>
            </w:r>
            <w:r w:rsidR="007304A4" w:rsidRPr="00D611E7">
              <w:rPr>
                <w:rFonts w:hint="eastAsia"/>
                <w:sz w:val="24"/>
              </w:rPr>
              <w:t>条目编号</w:t>
            </w:r>
            <w:r w:rsidR="007304A4" w:rsidRPr="00D611E7">
              <w:rPr>
                <w:rFonts w:hint="eastAsia"/>
                <w:sz w:val="24"/>
              </w:rPr>
              <w:t>&gt;</w:t>
            </w:r>
          </w:p>
        </w:tc>
      </w:tr>
      <w:tr w:rsidR="00D611E7" w:rsidRPr="00D611E7" w:rsidTr="00B84D7A">
        <w:tc>
          <w:tcPr>
            <w:tcW w:w="977" w:type="pct"/>
          </w:tcPr>
          <w:p w:rsidR="007304A4" w:rsidRPr="00D611E7" w:rsidRDefault="007304A4" w:rsidP="003478A6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启用日期</w:t>
            </w:r>
          </w:p>
        </w:tc>
        <w:tc>
          <w:tcPr>
            <w:tcW w:w="589" w:type="pct"/>
            <w:gridSpan w:val="2"/>
          </w:tcPr>
          <w:p w:rsidR="007304A4" w:rsidRPr="00D611E7" w:rsidRDefault="007304A4" w:rsidP="003478A6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QYRQ</w:t>
            </w:r>
          </w:p>
        </w:tc>
        <w:tc>
          <w:tcPr>
            <w:tcW w:w="415" w:type="pct"/>
          </w:tcPr>
          <w:p w:rsidR="007304A4" w:rsidRPr="00D611E7" w:rsidRDefault="007304A4" w:rsidP="003478A6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3" w:type="pct"/>
          </w:tcPr>
          <w:p w:rsidR="007304A4" w:rsidRPr="00D611E7" w:rsidRDefault="007304A4" w:rsidP="003478A6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8</w:t>
            </w:r>
          </w:p>
        </w:tc>
        <w:tc>
          <w:tcPr>
            <w:tcW w:w="2606" w:type="pct"/>
          </w:tcPr>
          <w:p w:rsidR="007304A4" w:rsidRPr="00D611E7" w:rsidRDefault="007304A4" w:rsidP="00030B2D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该条规则的生效日期</w:t>
            </w:r>
            <w:r w:rsidR="00A706E0" w:rsidRPr="00D611E7">
              <w:rPr>
                <w:rFonts w:hint="eastAsia"/>
                <w:sz w:val="24"/>
              </w:rPr>
              <w:t>，格式见</w:t>
            </w:r>
            <w:r w:rsidR="00A706E0" w:rsidRPr="00D611E7">
              <w:rPr>
                <w:rFonts w:hint="eastAsia"/>
                <w:sz w:val="24"/>
              </w:rPr>
              <w:t>4.1.7</w:t>
            </w:r>
            <w:r w:rsidR="00A706E0" w:rsidRPr="00D611E7">
              <w:rPr>
                <w:rFonts w:hint="eastAsia"/>
                <w:sz w:val="24"/>
              </w:rPr>
              <w:t>。</w:t>
            </w:r>
          </w:p>
        </w:tc>
      </w:tr>
      <w:tr w:rsidR="00D611E7" w:rsidRPr="00D611E7" w:rsidTr="00B84D7A">
        <w:tc>
          <w:tcPr>
            <w:tcW w:w="977" w:type="pct"/>
          </w:tcPr>
          <w:p w:rsidR="007304A4" w:rsidRPr="00D611E7" w:rsidRDefault="007304A4" w:rsidP="003478A6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有效期限</w:t>
            </w:r>
          </w:p>
        </w:tc>
        <w:tc>
          <w:tcPr>
            <w:tcW w:w="589" w:type="pct"/>
            <w:gridSpan w:val="2"/>
          </w:tcPr>
          <w:p w:rsidR="007304A4" w:rsidRPr="00D611E7" w:rsidRDefault="007304A4" w:rsidP="003478A6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YXRQ</w:t>
            </w:r>
          </w:p>
        </w:tc>
        <w:tc>
          <w:tcPr>
            <w:tcW w:w="415" w:type="pct"/>
          </w:tcPr>
          <w:p w:rsidR="007304A4" w:rsidRPr="00D611E7" w:rsidRDefault="007304A4" w:rsidP="003478A6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3" w:type="pct"/>
          </w:tcPr>
          <w:p w:rsidR="007304A4" w:rsidRPr="00D611E7" w:rsidRDefault="007304A4" w:rsidP="003478A6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8</w:t>
            </w:r>
          </w:p>
        </w:tc>
        <w:tc>
          <w:tcPr>
            <w:tcW w:w="2606" w:type="pct"/>
          </w:tcPr>
          <w:p w:rsidR="007304A4" w:rsidRPr="00D611E7" w:rsidRDefault="007304A4" w:rsidP="00030B2D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该条规则的失效日期</w:t>
            </w:r>
            <w:r w:rsidR="00A706E0" w:rsidRPr="00D611E7">
              <w:rPr>
                <w:rFonts w:hint="eastAsia"/>
                <w:sz w:val="24"/>
              </w:rPr>
              <w:t>，格式见</w:t>
            </w:r>
            <w:r w:rsidR="00A706E0" w:rsidRPr="00D611E7">
              <w:rPr>
                <w:rFonts w:hint="eastAsia"/>
                <w:sz w:val="24"/>
              </w:rPr>
              <w:t>4.1.7</w:t>
            </w:r>
            <w:r w:rsidRPr="00D611E7">
              <w:rPr>
                <w:rFonts w:hint="eastAsia"/>
                <w:sz w:val="24"/>
              </w:rPr>
              <w:t>。</w:t>
            </w:r>
          </w:p>
        </w:tc>
      </w:tr>
      <w:tr w:rsidR="00D611E7" w:rsidRPr="00D611E7" w:rsidTr="00B84D7A">
        <w:tc>
          <w:tcPr>
            <w:tcW w:w="977" w:type="pct"/>
          </w:tcPr>
          <w:p w:rsidR="003478A6" w:rsidRPr="00D611E7" w:rsidRDefault="003478A6" w:rsidP="003478A6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变更字段</w:t>
            </w:r>
          </w:p>
        </w:tc>
        <w:tc>
          <w:tcPr>
            <w:tcW w:w="589" w:type="pct"/>
            <w:gridSpan w:val="2"/>
          </w:tcPr>
          <w:p w:rsidR="003478A6" w:rsidRPr="00D611E7" w:rsidRDefault="003478A6" w:rsidP="003478A6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BGZD</w:t>
            </w:r>
          </w:p>
        </w:tc>
        <w:tc>
          <w:tcPr>
            <w:tcW w:w="415" w:type="pct"/>
          </w:tcPr>
          <w:p w:rsidR="003478A6" w:rsidRPr="00D611E7" w:rsidRDefault="003478A6" w:rsidP="003478A6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3" w:type="pct"/>
          </w:tcPr>
          <w:p w:rsidR="003478A6" w:rsidRPr="00D611E7" w:rsidRDefault="003478A6" w:rsidP="003478A6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100</w:t>
            </w:r>
          </w:p>
        </w:tc>
        <w:tc>
          <w:tcPr>
            <w:tcW w:w="2606" w:type="pct"/>
          </w:tcPr>
          <w:p w:rsidR="003478A6" w:rsidRPr="00D611E7" w:rsidRDefault="00A706E0" w:rsidP="003478A6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proofErr w:type="gramStart"/>
            <w:r w:rsidRPr="00D611E7">
              <w:rPr>
                <w:rFonts w:hint="eastAsia"/>
                <w:sz w:val="24"/>
              </w:rPr>
              <w:t>当发布</w:t>
            </w:r>
            <w:proofErr w:type="gramEnd"/>
            <w:r w:rsidRPr="00D611E7">
              <w:rPr>
                <w:rFonts w:hint="eastAsia"/>
                <w:sz w:val="24"/>
              </w:rPr>
              <w:t>类型为“变更”时，标明此条数据记录中被变更了内容的字段名。多个字段名之间以“</w:t>
            </w:r>
            <w:r w:rsidRPr="00D611E7">
              <w:rPr>
                <w:rFonts w:hint="eastAsia"/>
                <w:sz w:val="24"/>
              </w:rPr>
              <w:t>+</w:t>
            </w:r>
            <w:r w:rsidRPr="00D611E7">
              <w:rPr>
                <w:rFonts w:hint="eastAsia"/>
                <w:sz w:val="24"/>
              </w:rPr>
              <w:t>”分隔。</w:t>
            </w:r>
          </w:p>
        </w:tc>
      </w:tr>
    </w:tbl>
    <w:p w:rsidR="004D748F" w:rsidRPr="00D611E7" w:rsidRDefault="007304A4" w:rsidP="00D046F4">
      <w:pPr>
        <w:spacing w:line="360" w:lineRule="auto"/>
        <w:ind w:firstLine="420"/>
        <w:jc w:val="left"/>
        <w:rPr>
          <w:sz w:val="24"/>
        </w:rPr>
      </w:pPr>
      <w:r w:rsidRPr="00D611E7">
        <w:rPr>
          <w:rFonts w:hint="eastAsia"/>
          <w:sz w:val="24"/>
        </w:rPr>
        <w:t>注：一条药品</w:t>
      </w:r>
      <w:proofErr w:type="gramStart"/>
      <w:r w:rsidRPr="00D611E7">
        <w:rPr>
          <w:rFonts w:hint="eastAsia"/>
          <w:sz w:val="24"/>
        </w:rPr>
        <w:t>品规</w:t>
      </w:r>
      <w:proofErr w:type="gramEnd"/>
      <w:r w:rsidRPr="00D611E7">
        <w:rPr>
          <w:rFonts w:hint="eastAsia"/>
          <w:sz w:val="24"/>
        </w:rPr>
        <w:t>信息，可</w:t>
      </w:r>
      <w:r w:rsidR="00534B0F">
        <w:rPr>
          <w:rFonts w:hint="eastAsia"/>
          <w:sz w:val="24"/>
        </w:rPr>
        <w:t>有多条</w:t>
      </w:r>
      <w:proofErr w:type="gramStart"/>
      <w:r w:rsidR="00534B0F">
        <w:rPr>
          <w:rFonts w:hint="eastAsia"/>
          <w:sz w:val="24"/>
        </w:rPr>
        <w:t>医保可</w:t>
      </w:r>
      <w:proofErr w:type="gramEnd"/>
      <w:r w:rsidR="00534B0F">
        <w:rPr>
          <w:rFonts w:hint="eastAsia"/>
          <w:sz w:val="24"/>
        </w:rPr>
        <w:t>报销条件规则，形成一套规则。对某</w:t>
      </w:r>
      <w:r w:rsidRPr="00D611E7">
        <w:rPr>
          <w:rFonts w:hint="eastAsia"/>
          <w:sz w:val="24"/>
        </w:rPr>
        <w:t>药品</w:t>
      </w:r>
      <w:proofErr w:type="gramStart"/>
      <w:r w:rsidRPr="00D611E7">
        <w:rPr>
          <w:rFonts w:hint="eastAsia"/>
          <w:sz w:val="24"/>
        </w:rPr>
        <w:t>品规</w:t>
      </w:r>
      <w:proofErr w:type="gramEnd"/>
      <w:r w:rsidRPr="00D611E7">
        <w:rPr>
          <w:rFonts w:hint="eastAsia"/>
          <w:sz w:val="24"/>
        </w:rPr>
        <w:t>可能会有多套可报销条件规则数据，可依据启用时间和有效期限判断。</w:t>
      </w:r>
    </w:p>
    <w:p w:rsidR="007304A4" w:rsidRPr="00D611E7" w:rsidRDefault="007304A4" w:rsidP="00D046F4">
      <w:pPr>
        <w:spacing w:line="360" w:lineRule="auto"/>
        <w:ind w:firstLine="420"/>
        <w:jc w:val="left"/>
        <w:rPr>
          <w:sz w:val="24"/>
        </w:rPr>
      </w:pPr>
    </w:p>
    <w:p w:rsidR="00D046F4" w:rsidRPr="00D611E7" w:rsidRDefault="00D046F4" w:rsidP="00D046F4">
      <w:pPr>
        <w:spacing w:line="360" w:lineRule="auto"/>
        <w:ind w:firstLine="420"/>
        <w:jc w:val="left"/>
        <w:rPr>
          <w:sz w:val="24"/>
        </w:rPr>
      </w:pPr>
      <w:r w:rsidRPr="00D611E7">
        <w:rPr>
          <w:rFonts w:hint="eastAsia"/>
          <w:sz w:val="24"/>
        </w:rPr>
        <w:t>数据表二：该品</w:t>
      </w:r>
      <w:proofErr w:type="gramStart"/>
      <w:r w:rsidRPr="00D611E7">
        <w:rPr>
          <w:rFonts w:hint="eastAsia"/>
          <w:sz w:val="24"/>
        </w:rPr>
        <w:t>规</w:t>
      </w:r>
      <w:proofErr w:type="gramEnd"/>
      <w:r w:rsidRPr="00D611E7">
        <w:rPr>
          <w:rFonts w:hint="eastAsia"/>
          <w:sz w:val="24"/>
        </w:rPr>
        <w:t>在</w:t>
      </w:r>
      <w:proofErr w:type="gramStart"/>
      <w:r w:rsidRPr="00D611E7">
        <w:rPr>
          <w:rFonts w:hint="eastAsia"/>
          <w:sz w:val="24"/>
        </w:rPr>
        <w:t>医</w:t>
      </w:r>
      <w:proofErr w:type="gramEnd"/>
      <w:r w:rsidRPr="00D611E7">
        <w:rPr>
          <w:rFonts w:hint="eastAsia"/>
          <w:sz w:val="24"/>
        </w:rPr>
        <w:t>保支付时对适应人群的支付比例或支付限额，以及与该支付比例</w:t>
      </w:r>
      <w:r w:rsidR="00870263" w:rsidRPr="00D611E7">
        <w:rPr>
          <w:rFonts w:hint="eastAsia"/>
          <w:sz w:val="24"/>
        </w:rPr>
        <w:t>必须对应的</w:t>
      </w:r>
      <w:r w:rsidRPr="00D611E7">
        <w:rPr>
          <w:rFonts w:hint="eastAsia"/>
          <w:sz w:val="24"/>
        </w:rPr>
        <w:t>病种。</w:t>
      </w:r>
      <w:r w:rsidR="007304A4" w:rsidRPr="00D611E7">
        <w:rPr>
          <w:rFonts w:hint="eastAsia"/>
          <w:sz w:val="24"/>
        </w:rPr>
        <w:t>对于不同的</w:t>
      </w:r>
      <w:r w:rsidR="00534B0F">
        <w:rPr>
          <w:rFonts w:hint="eastAsia"/>
          <w:sz w:val="24"/>
        </w:rPr>
        <w:t>参保</w:t>
      </w:r>
      <w:r w:rsidR="007304A4" w:rsidRPr="00D611E7">
        <w:rPr>
          <w:rFonts w:hint="eastAsia"/>
          <w:sz w:val="24"/>
        </w:rPr>
        <w:t>人有不同数据条目表达规则。</w:t>
      </w:r>
      <w:r w:rsidR="004141AD">
        <w:rPr>
          <w:rFonts w:hint="eastAsia"/>
          <w:sz w:val="24"/>
        </w:rPr>
        <w:t>某药品</w:t>
      </w:r>
      <w:proofErr w:type="gramStart"/>
      <w:r w:rsidR="004141AD">
        <w:rPr>
          <w:rFonts w:hint="eastAsia"/>
          <w:sz w:val="24"/>
        </w:rPr>
        <w:t>品规</w:t>
      </w:r>
      <w:proofErr w:type="gramEnd"/>
      <w:r w:rsidR="004141AD">
        <w:rPr>
          <w:rFonts w:hint="eastAsia"/>
          <w:sz w:val="24"/>
        </w:rPr>
        <w:t>针对某</w:t>
      </w:r>
      <w:r w:rsidR="004141AD" w:rsidRPr="004141AD">
        <w:rPr>
          <w:rFonts w:hint="eastAsia"/>
          <w:sz w:val="24"/>
        </w:rPr>
        <w:t>一</w:t>
      </w:r>
      <w:r w:rsidR="004141AD">
        <w:rPr>
          <w:rFonts w:hint="eastAsia"/>
          <w:sz w:val="24"/>
        </w:rPr>
        <w:t>类规则适应</w:t>
      </w:r>
      <w:r w:rsidR="00534B0F">
        <w:rPr>
          <w:rFonts w:hint="eastAsia"/>
          <w:sz w:val="24"/>
        </w:rPr>
        <w:t>参保</w:t>
      </w:r>
      <w:r w:rsidR="004141AD" w:rsidRPr="004141AD">
        <w:rPr>
          <w:rFonts w:hint="eastAsia"/>
          <w:sz w:val="24"/>
        </w:rPr>
        <w:t>人的</w:t>
      </w:r>
      <w:r w:rsidR="004141AD">
        <w:rPr>
          <w:rFonts w:hint="eastAsia"/>
          <w:sz w:val="24"/>
        </w:rPr>
        <w:t>有效时间期间（启用日期～有效期限）应是连续且不</w:t>
      </w:r>
      <w:r w:rsidR="004141AD" w:rsidRPr="004141AD">
        <w:rPr>
          <w:rFonts w:hint="eastAsia"/>
          <w:sz w:val="24"/>
        </w:rPr>
        <w:t>重叠</w:t>
      </w:r>
      <w:r w:rsidR="004141AD">
        <w:rPr>
          <w:rFonts w:hint="eastAsia"/>
          <w:sz w:val="24"/>
        </w:rPr>
        <w:t>的。</w:t>
      </w:r>
    </w:p>
    <w:p w:rsidR="0049403A" w:rsidRPr="00D611E7" w:rsidRDefault="00F820D2" w:rsidP="0049403A">
      <w:pPr>
        <w:pStyle w:val="a7"/>
        <w:jc w:val="left"/>
      </w:pPr>
      <w:r w:rsidRPr="00D611E7">
        <w:rPr>
          <w:rFonts w:hint="eastAsia"/>
        </w:rPr>
        <w:t>文件六名称：</w:t>
      </w:r>
      <w:proofErr w:type="gramStart"/>
      <w:r w:rsidR="0049403A" w:rsidRPr="00D611E7">
        <w:rPr>
          <w:rFonts w:hint="eastAsia"/>
        </w:rPr>
        <w:t>医</w:t>
      </w:r>
      <w:proofErr w:type="gramEnd"/>
      <w:r w:rsidR="0049403A" w:rsidRPr="00D611E7">
        <w:rPr>
          <w:rFonts w:hint="eastAsia"/>
        </w:rPr>
        <w:t>保报销比例规则</w:t>
      </w:r>
      <w:r w:rsidR="0049403A" w:rsidRPr="00D611E7">
        <w:rPr>
          <w:rFonts w:hint="eastAsia"/>
          <w:sz w:val="24"/>
        </w:rPr>
        <w:t>（</w:t>
      </w:r>
      <w:r w:rsidR="0049403A" w:rsidRPr="00D611E7">
        <w:rPr>
          <w:rFonts w:hint="eastAsia"/>
          <w:sz w:val="24"/>
        </w:rPr>
        <w:t>YBBLGZ</w:t>
      </w:r>
      <w:r w:rsidR="00B84D7A" w:rsidRPr="00D611E7">
        <w:rPr>
          <w:sz w:val="24"/>
        </w:rPr>
        <w:t>_XXXXX</w:t>
      </w:r>
      <w:r w:rsidR="0049403A" w:rsidRPr="00D611E7">
        <w:rPr>
          <w:rFonts w:hint="eastAsia"/>
          <w:sz w:val="24"/>
        </w:rPr>
        <w:t>_YYYYMMDD</w:t>
      </w:r>
      <w:r w:rsidR="0049403A" w:rsidRPr="00D611E7">
        <w:rPr>
          <w:rFonts w:hint="eastAsia"/>
          <w:sz w:val="24"/>
        </w:rPr>
        <w:t>）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</w:tblPr>
      <w:tblGrid>
        <w:gridCol w:w="1660"/>
        <w:gridCol w:w="10"/>
        <w:gridCol w:w="1134"/>
        <w:gridCol w:w="711"/>
        <w:gridCol w:w="710"/>
        <w:gridCol w:w="4303"/>
      </w:tblGrid>
      <w:tr w:rsidR="00D611E7" w:rsidRPr="00D611E7" w:rsidTr="00EB6AD7">
        <w:trPr>
          <w:trHeight w:val="410"/>
        </w:trPr>
        <w:tc>
          <w:tcPr>
            <w:tcW w:w="973" w:type="pct"/>
            <w:shd w:val="clear" w:color="auto" w:fill="BFBFBF" w:themeFill="background1" w:themeFillShade="BF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数据项</w:t>
            </w:r>
          </w:p>
        </w:tc>
        <w:tc>
          <w:tcPr>
            <w:tcW w:w="671" w:type="pct"/>
            <w:gridSpan w:val="2"/>
            <w:shd w:val="clear" w:color="auto" w:fill="BFBFBF" w:themeFill="background1" w:themeFillShade="BF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字段名</w:t>
            </w:r>
          </w:p>
        </w:tc>
        <w:tc>
          <w:tcPr>
            <w:tcW w:w="417" w:type="pct"/>
            <w:shd w:val="clear" w:color="auto" w:fill="BFBFBF" w:themeFill="background1" w:themeFillShade="BF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数据类型</w:t>
            </w:r>
          </w:p>
        </w:tc>
        <w:tc>
          <w:tcPr>
            <w:tcW w:w="416" w:type="pct"/>
            <w:shd w:val="clear" w:color="auto" w:fill="BFBFBF" w:themeFill="background1" w:themeFillShade="BF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宽度</w:t>
            </w:r>
          </w:p>
        </w:tc>
        <w:tc>
          <w:tcPr>
            <w:tcW w:w="2523" w:type="pct"/>
            <w:shd w:val="clear" w:color="auto" w:fill="BFBFBF" w:themeFill="background1" w:themeFillShade="BF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备注说明</w:t>
            </w:r>
          </w:p>
        </w:tc>
      </w:tr>
      <w:tr w:rsidR="00D611E7" w:rsidRPr="00D611E7" w:rsidTr="00EB6AD7">
        <w:tc>
          <w:tcPr>
            <w:tcW w:w="979" w:type="pct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统编代码</w:t>
            </w:r>
          </w:p>
        </w:tc>
        <w:tc>
          <w:tcPr>
            <w:tcW w:w="665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TBDM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6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15</w:t>
            </w:r>
          </w:p>
        </w:tc>
        <w:tc>
          <w:tcPr>
            <w:tcW w:w="2523" w:type="pct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药品</w:t>
            </w:r>
            <w:proofErr w:type="gramStart"/>
            <w:r w:rsidRPr="00D611E7">
              <w:rPr>
                <w:rFonts w:hint="eastAsia"/>
                <w:sz w:val="24"/>
              </w:rPr>
              <w:t>品规</w:t>
            </w:r>
            <w:proofErr w:type="gramEnd"/>
            <w:r w:rsidRPr="00D611E7">
              <w:rPr>
                <w:rFonts w:hint="eastAsia"/>
                <w:sz w:val="24"/>
              </w:rPr>
              <w:t>唯一标识编码，与药品基础信息的统编代码相关联</w:t>
            </w:r>
            <w:r w:rsidR="00C279DE" w:rsidRPr="00D611E7">
              <w:rPr>
                <w:rFonts w:hint="eastAsia"/>
                <w:sz w:val="24"/>
              </w:rPr>
              <w:t>。</w:t>
            </w:r>
          </w:p>
        </w:tc>
      </w:tr>
      <w:tr w:rsidR="00D611E7" w:rsidRPr="00D611E7" w:rsidTr="00790177">
        <w:tc>
          <w:tcPr>
            <w:tcW w:w="979" w:type="pct"/>
            <w:gridSpan w:val="2"/>
            <w:shd w:val="clear" w:color="auto" w:fill="FBD4B4" w:themeFill="accent6" w:themeFillTint="66"/>
          </w:tcPr>
          <w:p w:rsidR="00C0542C" w:rsidRPr="00D611E7" w:rsidRDefault="00C0542C" w:rsidP="00790177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发布日期</w:t>
            </w:r>
          </w:p>
        </w:tc>
        <w:tc>
          <w:tcPr>
            <w:tcW w:w="665" w:type="pct"/>
            <w:shd w:val="clear" w:color="auto" w:fill="FBD4B4" w:themeFill="accent6" w:themeFillTint="66"/>
          </w:tcPr>
          <w:p w:rsidR="00C0542C" w:rsidRPr="00D611E7" w:rsidRDefault="00C0542C" w:rsidP="00790177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FBRQ</w:t>
            </w:r>
          </w:p>
        </w:tc>
        <w:tc>
          <w:tcPr>
            <w:tcW w:w="417" w:type="pct"/>
            <w:shd w:val="clear" w:color="auto" w:fill="FBD4B4" w:themeFill="accent6" w:themeFillTint="66"/>
          </w:tcPr>
          <w:p w:rsidR="00C0542C" w:rsidRPr="00D611E7" w:rsidRDefault="00C0542C" w:rsidP="00790177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6" w:type="pct"/>
            <w:shd w:val="clear" w:color="auto" w:fill="FBD4B4" w:themeFill="accent6" w:themeFillTint="66"/>
          </w:tcPr>
          <w:p w:rsidR="00C0542C" w:rsidRPr="00D611E7" w:rsidRDefault="00C0542C" w:rsidP="00790177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8</w:t>
            </w:r>
          </w:p>
        </w:tc>
        <w:tc>
          <w:tcPr>
            <w:tcW w:w="2523" w:type="pct"/>
            <w:shd w:val="clear" w:color="auto" w:fill="FBD4B4" w:themeFill="accent6" w:themeFillTint="66"/>
          </w:tcPr>
          <w:p w:rsidR="00C0542C" w:rsidRPr="00D611E7" w:rsidRDefault="00C0542C" w:rsidP="00790177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该条信息发布日期</w:t>
            </w:r>
            <w:r w:rsidR="00A706E0" w:rsidRPr="00D611E7">
              <w:rPr>
                <w:rFonts w:hint="eastAsia"/>
                <w:sz w:val="24"/>
              </w:rPr>
              <w:t>，格式见</w:t>
            </w:r>
            <w:r w:rsidR="00A706E0" w:rsidRPr="00D611E7">
              <w:rPr>
                <w:rFonts w:hint="eastAsia"/>
                <w:sz w:val="24"/>
              </w:rPr>
              <w:t>4.1.7</w:t>
            </w:r>
            <w:r w:rsidR="00A706E0" w:rsidRPr="00D611E7">
              <w:rPr>
                <w:rFonts w:hint="eastAsia"/>
                <w:sz w:val="24"/>
              </w:rPr>
              <w:t>。</w:t>
            </w:r>
          </w:p>
        </w:tc>
      </w:tr>
      <w:tr w:rsidR="00D611E7" w:rsidRPr="00D611E7" w:rsidTr="00EB6AD7">
        <w:tc>
          <w:tcPr>
            <w:tcW w:w="979" w:type="pct"/>
            <w:gridSpan w:val="2"/>
            <w:shd w:val="clear" w:color="auto" w:fill="F2DBDB" w:themeFill="accent2" w:themeFillTint="33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发布类型</w:t>
            </w:r>
          </w:p>
        </w:tc>
        <w:tc>
          <w:tcPr>
            <w:tcW w:w="665" w:type="pct"/>
            <w:shd w:val="clear" w:color="auto" w:fill="F2DBDB" w:themeFill="accent2" w:themeFillTint="33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FBLX</w:t>
            </w:r>
          </w:p>
        </w:tc>
        <w:tc>
          <w:tcPr>
            <w:tcW w:w="417" w:type="pct"/>
            <w:shd w:val="clear" w:color="auto" w:fill="F2DBDB" w:themeFill="accent2" w:themeFillTint="33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6" w:type="pct"/>
            <w:shd w:val="clear" w:color="auto" w:fill="F2DBDB" w:themeFill="accent2" w:themeFillTint="33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1</w:t>
            </w:r>
          </w:p>
        </w:tc>
        <w:tc>
          <w:tcPr>
            <w:tcW w:w="2523" w:type="pct"/>
            <w:shd w:val="clear" w:color="auto" w:fill="F2DBDB" w:themeFill="accent2" w:themeFillTint="33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详见</w:t>
            </w:r>
            <w:r w:rsidRPr="00D611E7">
              <w:rPr>
                <w:rFonts w:hint="eastAsia"/>
                <w:sz w:val="24"/>
              </w:rPr>
              <w:t>4.1.8</w:t>
            </w:r>
            <w:r w:rsidRPr="00D611E7">
              <w:rPr>
                <w:rFonts w:hint="eastAsia"/>
                <w:sz w:val="24"/>
              </w:rPr>
              <w:t>发布类型</w:t>
            </w:r>
            <w:r w:rsidR="00C279DE" w:rsidRPr="00D611E7">
              <w:rPr>
                <w:rFonts w:hint="eastAsia"/>
                <w:sz w:val="24"/>
              </w:rPr>
              <w:t>。</w:t>
            </w:r>
          </w:p>
        </w:tc>
      </w:tr>
      <w:tr w:rsidR="00D611E7" w:rsidRPr="00D611E7" w:rsidTr="00EB6AD7">
        <w:tc>
          <w:tcPr>
            <w:tcW w:w="979" w:type="pct"/>
            <w:gridSpan w:val="2"/>
            <w:shd w:val="clear" w:color="auto" w:fill="F2DBDB" w:themeFill="accent2" w:themeFillTint="33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proofErr w:type="gramStart"/>
            <w:r w:rsidRPr="00D611E7">
              <w:rPr>
                <w:rFonts w:hint="eastAsia"/>
                <w:sz w:val="24"/>
              </w:rPr>
              <w:t>医</w:t>
            </w:r>
            <w:proofErr w:type="gramEnd"/>
            <w:r w:rsidRPr="00D611E7">
              <w:rPr>
                <w:rFonts w:hint="eastAsia"/>
                <w:sz w:val="24"/>
              </w:rPr>
              <w:t>保人群</w:t>
            </w:r>
          </w:p>
        </w:tc>
        <w:tc>
          <w:tcPr>
            <w:tcW w:w="665" w:type="pct"/>
            <w:shd w:val="clear" w:color="auto" w:fill="F2DBDB" w:themeFill="accent2" w:themeFillTint="33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YBRQ</w:t>
            </w:r>
          </w:p>
        </w:tc>
        <w:tc>
          <w:tcPr>
            <w:tcW w:w="417" w:type="pct"/>
            <w:shd w:val="clear" w:color="auto" w:fill="F2DBDB" w:themeFill="accent2" w:themeFillTint="33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6" w:type="pct"/>
            <w:shd w:val="clear" w:color="auto" w:fill="F2DBDB" w:themeFill="accent2" w:themeFillTint="33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2</w:t>
            </w:r>
          </w:p>
        </w:tc>
        <w:tc>
          <w:tcPr>
            <w:tcW w:w="2523" w:type="pct"/>
            <w:shd w:val="clear" w:color="auto" w:fill="F2DBDB" w:themeFill="accent2" w:themeFillTint="33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详见</w:t>
            </w:r>
            <w:r w:rsidRPr="00D611E7">
              <w:rPr>
                <w:rFonts w:hint="eastAsia"/>
                <w:sz w:val="24"/>
              </w:rPr>
              <w:t>4.1.6</w:t>
            </w:r>
            <w:proofErr w:type="gramStart"/>
            <w:r w:rsidRPr="00D611E7">
              <w:rPr>
                <w:rFonts w:hint="eastAsia"/>
                <w:sz w:val="24"/>
              </w:rPr>
              <w:t>医</w:t>
            </w:r>
            <w:proofErr w:type="gramEnd"/>
            <w:r w:rsidRPr="00D611E7">
              <w:rPr>
                <w:rFonts w:hint="eastAsia"/>
                <w:sz w:val="24"/>
              </w:rPr>
              <w:t>保</w:t>
            </w:r>
            <w:r w:rsidR="00955BF7">
              <w:rPr>
                <w:rFonts w:hint="eastAsia"/>
                <w:sz w:val="24"/>
              </w:rPr>
              <w:t>规则适应</w:t>
            </w:r>
            <w:r w:rsidRPr="00D611E7">
              <w:rPr>
                <w:rFonts w:hint="eastAsia"/>
                <w:sz w:val="24"/>
              </w:rPr>
              <w:t>人群</w:t>
            </w:r>
            <w:r w:rsidR="00C279DE" w:rsidRPr="00D611E7">
              <w:rPr>
                <w:rFonts w:hint="eastAsia"/>
                <w:sz w:val="24"/>
              </w:rPr>
              <w:t>。</w:t>
            </w:r>
          </w:p>
        </w:tc>
      </w:tr>
      <w:tr w:rsidR="00D611E7" w:rsidRPr="00D611E7" w:rsidTr="00EB6AD7">
        <w:tc>
          <w:tcPr>
            <w:tcW w:w="979" w:type="pct"/>
            <w:gridSpan w:val="2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报销比例</w:t>
            </w:r>
          </w:p>
        </w:tc>
        <w:tc>
          <w:tcPr>
            <w:tcW w:w="665" w:type="pct"/>
          </w:tcPr>
          <w:p w:rsidR="0049403A" w:rsidRPr="00D611E7" w:rsidRDefault="00F75433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K</w:t>
            </w:r>
            <w:r w:rsidR="0049403A" w:rsidRPr="00D611E7">
              <w:rPr>
                <w:sz w:val="24"/>
              </w:rPr>
              <w:t>B</w:t>
            </w:r>
            <w:r w:rsidR="0049403A" w:rsidRPr="00D611E7">
              <w:rPr>
                <w:rFonts w:hint="eastAsia"/>
                <w:sz w:val="24"/>
              </w:rPr>
              <w:t>XBL</w:t>
            </w:r>
          </w:p>
        </w:tc>
        <w:tc>
          <w:tcPr>
            <w:tcW w:w="417" w:type="pct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数值</w:t>
            </w:r>
          </w:p>
        </w:tc>
        <w:tc>
          <w:tcPr>
            <w:tcW w:w="416" w:type="pct"/>
          </w:tcPr>
          <w:p w:rsidR="0049403A" w:rsidRPr="00D611E7" w:rsidRDefault="0049403A" w:rsidP="00B61049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3</w:t>
            </w:r>
          </w:p>
        </w:tc>
        <w:tc>
          <w:tcPr>
            <w:tcW w:w="2523" w:type="pct"/>
          </w:tcPr>
          <w:p w:rsidR="0049403A" w:rsidRPr="00D611E7" w:rsidRDefault="0049403A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适应该人群及病种的</w:t>
            </w:r>
            <w:proofErr w:type="gramStart"/>
            <w:r w:rsidRPr="00D611E7">
              <w:rPr>
                <w:rFonts w:hint="eastAsia"/>
                <w:sz w:val="24"/>
              </w:rPr>
              <w:t>医</w:t>
            </w:r>
            <w:proofErr w:type="gramEnd"/>
            <w:r w:rsidRPr="00D611E7">
              <w:rPr>
                <w:rFonts w:hint="eastAsia"/>
                <w:sz w:val="24"/>
              </w:rPr>
              <w:t>保报销比例。值域为</w:t>
            </w:r>
            <w:r w:rsidRPr="00D611E7">
              <w:rPr>
                <w:rFonts w:hint="eastAsia"/>
                <w:sz w:val="24"/>
              </w:rPr>
              <w:t>0~100</w:t>
            </w:r>
            <w:r w:rsidRPr="00D611E7">
              <w:rPr>
                <w:rFonts w:hint="eastAsia"/>
                <w:sz w:val="24"/>
              </w:rPr>
              <w:t>。“</w:t>
            </w:r>
            <w:r w:rsidRPr="00D611E7">
              <w:rPr>
                <w:rFonts w:hint="eastAsia"/>
                <w:sz w:val="24"/>
              </w:rPr>
              <w:t>0</w:t>
            </w:r>
            <w:r w:rsidRPr="00D611E7">
              <w:rPr>
                <w:rFonts w:hint="eastAsia"/>
                <w:sz w:val="24"/>
              </w:rPr>
              <w:t>”指全部不纳入</w:t>
            </w:r>
            <w:proofErr w:type="gramStart"/>
            <w:r w:rsidRPr="00D611E7">
              <w:rPr>
                <w:rFonts w:hint="eastAsia"/>
                <w:sz w:val="24"/>
              </w:rPr>
              <w:t>医</w:t>
            </w:r>
            <w:proofErr w:type="gramEnd"/>
            <w:r w:rsidRPr="00D611E7">
              <w:rPr>
                <w:rFonts w:hint="eastAsia"/>
                <w:sz w:val="24"/>
              </w:rPr>
              <w:t>保范围。“</w:t>
            </w:r>
            <w:r w:rsidRPr="00D611E7">
              <w:rPr>
                <w:rFonts w:hint="eastAsia"/>
                <w:sz w:val="24"/>
              </w:rPr>
              <w:t>80</w:t>
            </w:r>
            <w:r w:rsidRPr="00D611E7">
              <w:rPr>
                <w:rFonts w:hint="eastAsia"/>
                <w:sz w:val="24"/>
              </w:rPr>
              <w:t>”</w:t>
            </w:r>
            <w:proofErr w:type="gramStart"/>
            <w:r w:rsidRPr="00D611E7">
              <w:rPr>
                <w:rFonts w:hint="eastAsia"/>
                <w:sz w:val="24"/>
              </w:rPr>
              <w:t>指须先个人</w:t>
            </w:r>
            <w:proofErr w:type="gramEnd"/>
            <w:r w:rsidRPr="00D611E7">
              <w:rPr>
                <w:rFonts w:hint="eastAsia"/>
                <w:sz w:val="24"/>
              </w:rPr>
              <w:t>自付</w:t>
            </w:r>
            <w:r w:rsidRPr="00D611E7">
              <w:rPr>
                <w:rFonts w:hint="eastAsia"/>
                <w:sz w:val="24"/>
              </w:rPr>
              <w:t>20%</w:t>
            </w:r>
            <w:r w:rsidRPr="00D611E7">
              <w:rPr>
                <w:rFonts w:hint="eastAsia"/>
                <w:sz w:val="24"/>
              </w:rPr>
              <w:t>后余下</w:t>
            </w:r>
            <w:r w:rsidRPr="00D611E7">
              <w:rPr>
                <w:rFonts w:hint="eastAsia"/>
                <w:sz w:val="24"/>
              </w:rPr>
              <w:t>80%</w:t>
            </w:r>
            <w:r w:rsidRPr="00D611E7">
              <w:rPr>
                <w:rFonts w:hint="eastAsia"/>
                <w:sz w:val="24"/>
              </w:rPr>
              <w:t>纳入</w:t>
            </w:r>
            <w:proofErr w:type="gramStart"/>
            <w:r w:rsidRPr="00D611E7">
              <w:rPr>
                <w:rFonts w:hint="eastAsia"/>
                <w:sz w:val="24"/>
              </w:rPr>
              <w:t>医</w:t>
            </w:r>
            <w:proofErr w:type="gramEnd"/>
            <w:r w:rsidRPr="00D611E7">
              <w:rPr>
                <w:rFonts w:hint="eastAsia"/>
                <w:sz w:val="24"/>
              </w:rPr>
              <w:t>保报销计算范围。“</w:t>
            </w:r>
            <w:r w:rsidRPr="00D611E7">
              <w:rPr>
                <w:rFonts w:hint="eastAsia"/>
                <w:sz w:val="24"/>
              </w:rPr>
              <w:t>100</w:t>
            </w:r>
            <w:r w:rsidRPr="00D611E7">
              <w:rPr>
                <w:rFonts w:hint="eastAsia"/>
                <w:sz w:val="24"/>
              </w:rPr>
              <w:t>”指全部可纳入</w:t>
            </w:r>
            <w:proofErr w:type="gramStart"/>
            <w:r w:rsidRPr="00D611E7">
              <w:rPr>
                <w:rFonts w:hint="eastAsia"/>
                <w:sz w:val="24"/>
              </w:rPr>
              <w:t>医</w:t>
            </w:r>
            <w:proofErr w:type="gramEnd"/>
            <w:r w:rsidRPr="00D611E7">
              <w:rPr>
                <w:rFonts w:hint="eastAsia"/>
                <w:sz w:val="24"/>
              </w:rPr>
              <w:t>保报销计算范围。</w:t>
            </w:r>
            <w:r w:rsidR="00266034" w:rsidRPr="00D611E7">
              <w:rPr>
                <w:rFonts w:hint="eastAsia"/>
                <w:sz w:val="24"/>
              </w:rPr>
              <w:t>(</w:t>
            </w:r>
            <w:r w:rsidR="00266034" w:rsidRPr="00D611E7">
              <w:rPr>
                <w:rFonts w:hint="eastAsia"/>
                <w:sz w:val="24"/>
              </w:rPr>
              <w:t>注：纳入</w:t>
            </w:r>
            <w:proofErr w:type="gramStart"/>
            <w:r w:rsidR="00266034" w:rsidRPr="00D611E7">
              <w:rPr>
                <w:rFonts w:hint="eastAsia"/>
                <w:sz w:val="24"/>
              </w:rPr>
              <w:t>医</w:t>
            </w:r>
            <w:proofErr w:type="gramEnd"/>
            <w:r w:rsidR="00266034" w:rsidRPr="00D611E7">
              <w:rPr>
                <w:rFonts w:hint="eastAsia"/>
                <w:sz w:val="24"/>
              </w:rPr>
              <w:t>保报销计算范围与</w:t>
            </w:r>
            <w:proofErr w:type="gramStart"/>
            <w:r w:rsidR="00266034" w:rsidRPr="00D611E7">
              <w:rPr>
                <w:rFonts w:hint="eastAsia"/>
                <w:sz w:val="24"/>
              </w:rPr>
              <w:t>医</w:t>
            </w:r>
            <w:proofErr w:type="gramEnd"/>
            <w:r w:rsidR="00266034" w:rsidRPr="00D611E7">
              <w:rPr>
                <w:rFonts w:hint="eastAsia"/>
                <w:sz w:val="24"/>
              </w:rPr>
              <w:t>保统筹基金支</w:t>
            </w:r>
            <w:r w:rsidR="00266034" w:rsidRPr="00D611E7">
              <w:rPr>
                <w:rFonts w:hint="eastAsia"/>
                <w:sz w:val="24"/>
              </w:rPr>
              <w:lastRenderedPageBreak/>
              <w:t>付的概念不等同。有关概念按上海</w:t>
            </w:r>
            <w:proofErr w:type="gramStart"/>
            <w:r w:rsidR="00266034" w:rsidRPr="00D611E7">
              <w:rPr>
                <w:rFonts w:hint="eastAsia"/>
                <w:sz w:val="24"/>
              </w:rPr>
              <w:t>医</w:t>
            </w:r>
            <w:proofErr w:type="gramEnd"/>
            <w:r w:rsidR="00266034" w:rsidRPr="00D611E7">
              <w:rPr>
                <w:rFonts w:hint="eastAsia"/>
                <w:sz w:val="24"/>
              </w:rPr>
              <w:t>保管理办法理解并执行。</w:t>
            </w:r>
            <w:r w:rsidR="00266034" w:rsidRPr="00D611E7">
              <w:rPr>
                <w:rFonts w:hint="eastAsia"/>
                <w:sz w:val="24"/>
              </w:rPr>
              <w:t>)</w:t>
            </w:r>
          </w:p>
        </w:tc>
      </w:tr>
      <w:tr w:rsidR="00D611E7" w:rsidRPr="00D611E7" w:rsidTr="00EB6AD7">
        <w:tc>
          <w:tcPr>
            <w:tcW w:w="979" w:type="pct"/>
            <w:gridSpan w:val="2"/>
          </w:tcPr>
          <w:p w:rsidR="00F75433" w:rsidRPr="00D611E7" w:rsidRDefault="00040B93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lastRenderedPageBreak/>
              <w:t>自付</w:t>
            </w:r>
            <w:r w:rsidR="00F75433" w:rsidRPr="00D611E7">
              <w:rPr>
                <w:rFonts w:hint="eastAsia"/>
                <w:sz w:val="24"/>
              </w:rPr>
              <w:t>比例</w:t>
            </w:r>
          </w:p>
        </w:tc>
        <w:tc>
          <w:tcPr>
            <w:tcW w:w="665" w:type="pct"/>
          </w:tcPr>
          <w:p w:rsidR="00F75433" w:rsidRPr="00D611E7" w:rsidRDefault="00F75433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GRCDBL</w:t>
            </w:r>
          </w:p>
        </w:tc>
        <w:tc>
          <w:tcPr>
            <w:tcW w:w="417" w:type="pct"/>
          </w:tcPr>
          <w:p w:rsidR="00F75433" w:rsidRPr="00D611E7" w:rsidRDefault="00F75433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数值</w:t>
            </w:r>
          </w:p>
        </w:tc>
        <w:tc>
          <w:tcPr>
            <w:tcW w:w="416" w:type="pct"/>
          </w:tcPr>
          <w:p w:rsidR="00F75433" w:rsidRPr="00D611E7" w:rsidRDefault="00F75433" w:rsidP="00B61049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3</w:t>
            </w:r>
          </w:p>
        </w:tc>
        <w:tc>
          <w:tcPr>
            <w:tcW w:w="2523" w:type="pct"/>
          </w:tcPr>
          <w:p w:rsidR="00F75433" w:rsidRPr="00D611E7" w:rsidRDefault="00F75433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通常与可报销比例对应。“</w:t>
            </w:r>
            <w:r w:rsidRPr="00D611E7">
              <w:rPr>
                <w:rFonts w:hint="eastAsia"/>
                <w:sz w:val="24"/>
              </w:rPr>
              <w:t>100</w:t>
            </w:r>
            <w:r w:rsidRPr="00D611E7">
              <w:rPr>
                <w:rFonts w:hint="eastAsia"/>
                <w:sz w:val="24"/>
              </w:rPr>
              <w:t>”指全部不纳入</w:t>
            </w:r>
            <w:proofErr w:type="gramStart"/>
            <w:r w:rsidRPr="00D611E7">
              <w:rPr>
                <w:rFonts w:hint="eastAsia"/>
                <w:sz w:val="24"/>
              </w:rPr>
              <w:t>医</w:t>
            </w:r>
            <w:proofErr w:type="gramEnd"/>
            <w:r w:rsidRPr="00D611E7">
              <w:rPr>
                <w:rFonts w:hint="eastAsia"/>
                <w:sz w:val="24"/>
              </w:rPr>
              <w:t>保支付范围。“</w:t>
            </w:r>
            <w:r w:rsidRPr="00D611E7">
              <w:rPr>
                <w:rFonts w:hint="eastAsia"/>
                <w:sz w:val="24"/>
              </w:rPr>
              <w:t>20</w:t>
            </w:r>
            <w:r w:rsidRPr="00D611E7">
              <w:rPr>
                <w:rFonts w:hint="eastAsia"/>
                <w:sz w:val="24"/>
              </w:rPr>
              <w:t>”</w:t>
            </w:r>
            <w:proofErr w:type="gramStart"/>
            <w:r w:rsidRPr="00D611E7">
              <w:rPr>
                <w:rFonts w:hint="eastAsia"/>
                <w:sz w:val="24"/>
              </w:rPr>
              <w:t>指须先个人自</w:t>
            </w:r>
            <w:r w:rsidR="00040B93" w:rsidRPr="00D611E7">
              <w:rPr>
                <w:rFonts w:hint="eastAsia"/>
                <w:sz w:val="24"/>
              </w:rPr>
              <w:t>付</w:t>
            </w:r>
            <w:r w:rsidRPr="00D611E7">
              <w:rPr>
                <w:rFonts w:hint="eastAsia"/>
                <w:sz w:val="24"/>
              </w:rPr>
              <w:t>承担</w:t>
            </w:r>
            <w:proofErr w:type="gramEnd"/>
            <w:r w:rsidRPr="00D611E7">
              <w:rPr>
                <w:rFonts w:hint="eastAsia"/>
                <w:sz w:val="24"/>
              </w:rPr>
              <w:t>20%</w:t>
            </w:r>
            <w:r w:rsidRPr="00D611E7">
              <w:rPr>
                <w:rFonts w:hint="eastAsia"/>
                <w:sz w:val="24"/>
              </w:rPr>
              <w:t>后余下</w:t>
            </w:r>
            <w:r w:rsidRPr="00D611E7">
              <w:rPr>
                <w:rFonts w:hint="eastAsia"/>
                <w:sz w:val="24"/>
              </w:rPr>
              <w:t>80%</w:t>
            </w:r>
            <w:r w:rsidRPr="00D611E7">
              <w:rPr>
                <w:rFonts w:hint="eastAsia"/>
                <w:sz w:val="24"/>
              </w:rPr>
              <w:t>纳入</w:t>
            </w:r>
            <w:proofErr w:type="gramStart"/>
            <w:r w:rsidRPr="00D611E7">
              <w:rPr>
                <w:rFonts w:hint="eastAsia"/>
                <w:sz w:val="24"/>
              </w:rPr>
              <w:t>医</w:t>
            </w:r>
            <w:proofErr w:type="gramEnd"/>
            <w:r w:rsidRPr="00D611E7">
              <w:rPr>
                <w:rFonts w:hint="eastAsia"/>
                <w:sz w:val="24"/>
              </w:rPr>
              <w:t>保报销计算范围。“</w:t>
            </w:r>
            <w:r w:rsidRPr="00D611E7">
              <w:rPr>
                <w:rFonts w:hint="eastAsia"/>
                <w:sz w:val="24"/>
              </w:rPr>
              <w:t>0</w:t>
            </w:r>
            <w:r w:rsidRPr="00D611E7">
              <w:rPr>
                <w:rFonts w:hint="eastAsia"/>
                <w:sz w:val="24"/>
              </w:rPr>
              <w:t>”指全部可纳入</w:t>
            </w:r>
            <w:proofErr w:type="gramStart"/>
            <w:r w:rsidRPr="00D611E7">
              <w:rPr>
                <w:rFonts w:hint="eastAsia"/>
                <w:sz w:val="24"/>
              </w:rPr>
              <w:t>医</w:t>
            </w:r>
            <w:proofErr w:type="gramEnd"/>
            <w:r w:rsidRPr="00D611E7">
              <w:rPr>
                <w:rFonts w:hint="eastAsia"/>
                <w:sz w:val="24"/>
              </w:rPr>
              <w:t>保报销计算范围。</w:t>
            </w:r>
          </w:p>
        </w:tc>
      </w:tr>
      <w:tr w:rsidR="00D611E7" w:rsidRPr="00D611E7" w:rsidTr="00EB6AD7">
        <w:tc>
          <w:tcPr>
            <w:tcW w:w="979" w:type="pct"/>
            <w:gridSpan w:val="2"/>
          </w:tcPr>
          <w:p w:rsidR="00F75433" w:rsidRPr="00D611E7" w:rsidRDefault="00F75433" w:rsidP="00B61049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支付限额</w:t>
            </w:r>
          </w:p>
        </w:tc>
        <w:tc>
          <w:tcPr>
            <w:tcW w:w="665" w:type="pct"/>
          </w:tcPr>
          <w:p w:rsidR="00F75433" w:rsidRPr="00D611E7" w:rsidRDefault="00F75433" w:rsidP="00B61049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ZFXR</w:t>
            </w:r>
          </w:p>
        </w:tc>
        <w:tc>
          <w:tcPr>
            <w:tcW w:w="417" w:type="pct"/>
          </w:tcPr>
          <w:p w:rsidR="00F75433" w:rsidRPr="00D611E7" w:rsidRDefault="00F75433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数值</w:t>
            </w:r>
          </w:p>
        </w:tc>
        <w:tc>
          <w:tcPr>
            <w:tcW w:w="416" w:type="pct"/>
          </w:tcPr>
          <w:p w:rsidR="00F75433" w:rsidRPr="00D611E7" w:rsidRDefault="00F75433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16,4</w:t>
            </w:r>
          </w:p>
        </w:tc>
        <w:tc>
          <w:tcPr>
            <w:tcW w:w="2523" w:type="pct"/>
          </w:tcPr>
          <w:p w:rsidR="00F75433" w:rsidRPr="00D611E7" w:rsidRDefault="00F75433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使用限额的数字；</w:t>
            </w:r>
            <w:r w:rsidRPr="00D611E7">
              <w:rPr>
                <w:rFonts w:hint="eastAsia"/>
                <w:sz w:val="24"/>
              </w:rPr>
              <w:t>&gt;=0</w:t>
            </w:r>
            <w:r w:rsidRPr="00D611E7">
              <w:rPr>
                <w:rFonts w:hint="eastAsia"/>
                <w:sz w:val="24"/>
              </w:rPr>
              <w:t>；</w:t>
            </w:r>
            <w:r w:rsidRPr="00D611E7">
              <w:rPr>
                <w:rFonts w:hint="eastAsia"/>
                <w:sz w:val="24"/>
              </w:rPr>
              <w:t>11</w:t>
            </w:r>
            <w:r w:rsidRPr="00D611E7">
              <w:rPr>
                <w:rFonts w:hint="eastAsia"/>
                <w:sz w:val="24"/>
              </w:rPr>
              <w:t>位整数</w:t>
            </w:r>
            <w:r w:rsidRPr="00D611E7">
              <w:rPr>
                <w:rFonts w:hint="eastAsia"/>
                <w:sz w:val="24"/>
              </w:rPr>
              <w:t>+</w:t>
            </w:r>
            <w:r w:rsidRPr="00D611E7">
              <w:rPr>
                <w:rFonts w:hint="eastAsia"/>
                <w:sz w:val="24"/>
              </w:rPr>
              <w:t>四位小数</w:t>
            </w:r>
            <w:r w:rsidR="00971ED7" w:rsidRPr="00D611E7">
              <w:rPr>
                <w:rFonts w:hint="eastAsia"/>
                <w:sz w:val="24"/>
              </w:rPr>
              <w:t>。无限额是以“</w:t>
            </w:r>
            <w:r w:rsidR="004E394A" w:rsidRPr="00D611E7">
              <w:rPr>
                <w:rFonts w:hint="eastAsia"/>
                <w:sz w:val="24"/>
              </w:rPr>
              <w:t>999</w:t>
            </w:r>
            <w:r w:rsidR="00971ED7" w:rsidRPr="00D611E7">
              <w:rPr>
                <w:rFonts w:hint="eastAsia"/>
                <w:sz w:val="24"/>
              </w:rPr>
              <w:t>99999999.9999</w:t>
            </w:r>
            <w:r w:rsidR="00971ED7" w:rsidRPr="00D611E7">
              <w:rPr>
                <w:rFonts w:hint="eastAsia"/>
                <w:sz w:val="24"/>
              </w:rPr>
              <w:t>”。</w:t>
            </w:r>
          </w:p>
        </w:tc>
      </w:tr>
      <w:tr w:rsidR="00D611E7" w:rsidRPr="00D611E7" w:rsidTr="00EB6AD7">
        <w:tc>
          <w:tcPr>
            <w:tcW w:w="979" w:type="pct"/>
            <w:gridSpan w:val="2"/>
          </w:tcPr>
          <w:p w:rsidR="00F75433" w:rsidRPr="00D611E7" w:rsidRDefault="00F75433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限额计量单位</w:t>
            </w:r>
          </w:p>
        </w:tc>
        <w:tc>
          <w:tcPr>
            <w:tcW w:w="665" w:type="pct"/>
          </w:tcPr>
          <w:p w:rsidR="00F75433" w:rsidRPr="00D611E7" w:rsidRDefault="00F75433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XEJLDW</w:t>
            </w:r>
          </w:p>
        </w:tc>
        <w:tc>
          <w:tcPr>
            <w:tcW w:w="417" w:type="pct"/>
          </w:tcPr>
          <w:p w:rsidR="00F75433" w:rsidRPr="00D611E7" w:rsidRDefault="00F75433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6" w:type="pct"/>
          </w:tcPr>
          <w:p w:rsidR="00F75433" w:rsidRPr="00D611E7" w:rsidRDefault="00F75433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80</w:t>
            </w:r>
          </w:p>
        </w:tc>
        <w:tc>
          <w:tcPr>
            <w:tcW w:w="2523" w:type="pct"/>
          </w:tcPr>
          <w:p w:rsidR="00F75433" w:rsidRPr="00D611E7" w:rsidRDefault="00F75433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元、只、袋、瓶等</w:t>
            </w:r>
          </w:p>
        </w:tc>
      </w:tr>
      <w:tr w:rsidR="00D611E7" w:rsidRPr="00D611E7" w:rsidTr="00EB6AD7">
        <w:tc>
          <w:tcPr>
            <w:tcW w:w="979" w:type="pct"/>
            <w:gridSpan w:val="2"/>
          </w:tcPr>
          <w:p w:rsidR="00F75433" w:rsidRPr="00D611E7" w:rsidRDefault="00F75433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限额累计方式</w:t>
            </w:r>
          </w:p>
        </w:tc>
        <w:tc>
          <w:tcPr>
            <w:tcW w:w="665" w:type="pct"/>
          </w:tcPr>
          <w:p w:rsidR="00F75433" w:rsidRPr="00D611E7" w:rsidRDefault="00F75433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XELJFS</w:t>
            </w:r>
          </w:p>
        </w:tc>
        <w:tc>
          <w:tcPr>
            <w:tcW w:w="417" w:type="pct"/>
          </w:tcPr>
          <w:p w:rsidR="00F75433" w:rsidRPr="00D611E7" w:rsidRDefault="00F75433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6" w:type="pct"/>
          </w:tcPr>
          <w:p w:rsidR="00F75433" w:rsidRPr="00D611E7" w:rsidRDefault="00F75433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80</w:t>
            </w:r>
          </w:p>
        </w:tc>
        <w:tc>
          <w:tcPr>
            <w:tcW w:w="2523" w:type="pct"/>
          </w:tcPr>
          <w:p w:rsidR="00F75433" w:rsidRPr="00D611E7" w:rsidRDefault="00F75433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单次门诊诊疗限量；单次住院诊疗限量；单次手术诊疗限量；年度诊疗限量等。</w:t>
            </w:r>
          </w:p>
        </w:tc>
      </w:tr>
      <w:tr w:rsidR="00D611E7" w:rsidRPr="00D611E7" w:rsidTr="00EB6AD7">
        <w:tc>
          <w:tcPr>
            <w:tcW w:w="979" w:type="pct"/>
            <w:gridSpan w:val="2"/>
          </w:tcPr>
          <w:p w:rsidR="00F75433" w:rsidRPr="00D611E7" w:rsidRDefault="00F75433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适用病种代码</w:t>
            </w:r>
          </w:p>
        </w:tc>
        <w:tc>
          <w:tcPr>
            <w:tcW w:w="665" w:type="pct"/>
          </w:tcPr>
          <w:p w:rsidR="00F75433" w:rsidRPr="00D611E7" w:rsidRDefault="00F75433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SYBZDM</w:t>
            </w:r>
          </w:p>
        </w:tc>
        <w:tc>
          <w:tcPr>
            <w:tcW w:w="417" w:type="pct"/>
          </w:tcPr>
          <w:p w:rsidR="00F75433" w:rsidRPr="00D611E7" w:rsidRDefault="00F75433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6" w:type="pct"/>
          </w:tcPr>
          <w:p w:rsidR="00F75433" w:rsidRPr="00D611E7" w:rsidRDefault="00F75433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200</w:t>
            </w:r>
          </w:p>
        </w:tc>
        <w:tc>
          <w:tcPr>
            <w:tcW w:w="2523" w:type="pct"/>
          </w:tcPr>
          <w:p w:rsidR="00F75433" w:rsidRPr="00D611E7" w:rsidRDefault="00F75433" w:rsidP="00266034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适用病种代码。多个代码时以“；”分隔。</w:t>
            </w:r>
            <w:r w:rsidR="00266034" w:rsidRPr="00D611E7">
              <w:rPr>
                <w:rFonts w:hint="eastAsia"/>
                <w:sz w:val="24"/>
              </w:rPr>
              <w:t>以</w:t>
            </w:r>
            <w:r w:rsidR="00266034" w:rsidRPr="00D611E7">
              <w:rPr>
                <w:rFonts w:hint="eastAsia"/>
                <w:sz w:val="24"/>
              </w:rPr>
              <w:t>ICD-10</w:t>
            </w:r>
            <w:r w:rsidR="00266034" w:rsidRPr="00D611E7">
              <w:rPr>
                <w:rFonts w:hint="eastAsia"/>
                <w:sz w:val="24"/>
              </w:rPr>
              <w:t>诊断病种代码的罗列清单，指限于某些诊断病种可使用</w:t>
            </w:r>
            <w:r w:rsidR="00266034" w:rsidRPr="00D611E7">
              <w:rPr>
                <w:rFonts w:hint="eastAsia"/>
                <w:sz w:val="24"/>
              </w:rPr>
              <w:t>(</w:t>
            </w:r>
            <w:proofErr w:type="gramStart"/>
            <w:r w:rsidR="00266034" w:rsidRPr="00D611E7">
              <w:rPr>
                <w:rFonts w:hint="eastAsia"/>
                <w:sz w:val="24"/>
              </w:rPr>
              <w:t>医</w:t>
            </w:r>
            <w:proofErr w:type="gramEnd"/>
            <w:r w:rsidR="00266034" w:rsidRPr="00D611E7">
              <w:rPr>
                <w:rFonts w:hint="eastAsia"/>
                <w:sz w:val="24"/>
              </w:rPr>
              <w:t>保报销</w:t>
            </w:r>
            <w:r w:rsidR="00266034" w:rsidRPr="00D611E7">
              <w:rPr>
                <w:rFonts w:hint="eastAsia"/>
                <w:sz w:val="24"/>
              </w:rPr>
              <w:t>)</w:t>
            </w:r>
            <w:r w:rsidR="00266034" w:rsidRPr="00D611E7">
              <w:rPr>
                <w:rFonts w:hint="eastAsia"/>
                <w:sz w:val="24"/>
              </w:rPr>
              <w:t>。多个病种的代码之间以“；”予以间隔。表达的病种代码其所代表的病种以及</w:t>
            </w:r>
            <w:r w:rsidR="00266034" w:rsidRPr="00D611E7">
              <w:rPr>
                <w:rFonts w:hint="eastAsia"/>
                <w:sz w:val="24"/>
              </w:rPr>
              <w:t>ICD-10</w:t>
            </w:r>
            <w:r w:rsidR="00266034" w:rsidRPr="00D611E7">
              <w:rPr>
                <w:rFonts w:hint="eastAsia"/>
                <w:sz w:val="24"/>
              </w:rPr>
              <w:t>该病种条目结构以下层次所含的病种。</w:t>
            </w:r>
            <w:r w:rsidR="00266034" w:rsidRPr="00D611E7">
              <w:rPr>
                <w:rFonts w:hint="eastAsia"/>
                <w:sz w:val="24"/>
              </w:rPr>
              <w:t>ICD-10</w:t>
            </w:r>
            <w:r w:rsidR="00266034" w:rsidRPr="00D611E7">
              <w:rPr>
                <w:rFonts w:hint="eastAsia"/>
                <w:sz w:val="24"/>
              </w:rPr>
              <w:t>的编码采用</w:t>
            </w:r>
            <w:proofErr w:type="gramStart"/>
            <w:r w:rsidR="00266034" w:rsidRPr="00D611E7">
              <w:rPr>
                <w:rFonts w:hint="eastAsia"/>
                <w:sz w:val="24"/>
              </w:rPr>
              <w:t>《</w:t>
            </w:r>
            <w:proofErr w:type="gramEnd"/>
            <w:r w:rsidR="00266034" w:rsidRPr="00D611E7">
              <w:rPr>
                <w:sz w:val="24"/>
              </w:rPr>
              <w:t>卫生部办公厅关于印发</w:t>
            </w:r>
            <w:proofErr w:type="gramStart"/>
            <w:r w:rsidR="00266034" w:rsidRPr="00D611E7">
              <w:rPr>
                <w:sz w:val="24"/>
              </w:rPr>
              <w:t>《</w:t>
            </w:r>
            <w:proofErr w:type="gramEnd"/>
            <w:r w:rsidR="00266034" w:rsidRPr="00D611E7">
              <w:rPr>
                <w:sz w:val="24"/>
              </w:rPr>
              <w:t>疾病分类与代码（修订版）</w:t>
            </w:r>
            <w:proofErr w:type="gramStart"/>
            <w:r w:rsidR="00266034" w:rsidRPr="00D611E7">
              <w:rPr>
                <w:sz w:val="24"/>
              </w:rPr>
              <w:t>》</w:t>
            </w:r>
            <w:proofErr w:type="gramEnd"/>
            <w:r w:rsidR="00266034" w:rsidRPr="00D611E7">
              <w:rPr>
                <w:sz w:val="24"/>
              </w:rPr>
              <w:t>的通知</w:t>
            </w:r>
            <w:r w:rsidR="00266034" w:rsidRPr="00D611E7">
              <w:rPr>
                <w:rFonts w:hint="eastAsia"/>
                <w:sz w:val="24"/>
              </w:rPr>
              <w:t>－卫办综发〔</w:t>
            </w:r>
            <w:r w:rsidR="00266034" w:rsidRPr="00D611E7">
              <w:rPr>
                <w:rFonts w:hint="eastAsia"/>
                <w:sz w:val="24"/>
              </w:rPr>
              <w:t>2011</w:t>
            </w:r>
            <w:r w:rsidR="00266034" w:rsidRPr="00D611E7">
              <w:rPr>
                <w:rFonts w:hint="eastAsia"/>
                <w:sz w:val="24"/>
              </w:rPr>
              <w:t>〕</w:t>
            </w:r>
            <w:r w:rsidR="00266034" w:rsidRPr="00D611E7">
              <w:rPr>
                <w:rFonts w:hint="eastAsia"/>
                <w:sz w:val="24"/>
              </w:rPr>
              <w:t>166</w:t>
            </w:r>
            <w:r w:rsidR="00266034" w:rsidRPr="00D611E7">
              <w:rPr>
                <w:rFonts w:hint="eastAsia"/>
                <w:sz w:val="24"/>
              </w:rPr>
              <w:t>号</w:t>
            </w:r>
            <w:proofErr w:type="gramStart"/>
            <w:r w:rsidR="00266034" w:rsidRPr="00D611E7">
              <w:rPr>
                <w:rFonts w:hint="eastAsia"/>
                <w:sz w:val="24"/>
              </w:rPr>
              <w:t>》</w:t>
            </w:r>
            <w:proofErr w:type="gramEnd"/>
            <w:r w:rsidR="00266034" w:rsidRPr="00D611E7">
              <w:rPr>
                <w:rFonts w:hint="eastAsia"/>
                <w:sz w:val="24"/>
              </w:rPr>
              <w:t>。</w:t>
            </w:r>
          </w:p>
        </w:tc>
      </w:tr>
      <w:tr w:rsidR="00D611E7" w:rsidRPr="00D611E7" w:rsidTr="00EB6AD7">
        <w:tc>
          <w:tcPr>
            <w:tcW w:w="979" w:type="pct"/>
            <w:gridSpan w:val="2"/>
          </w:tcPr>
          <w:p w:rsidR="00F75433" w:rsidRPr="00D611E7" w:rsidRDefault="00F75433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适用病种名称</w:t>
            </w:r>
          </w:p>
        </w:tc>
        <w:tc>
          <w:tcPr>
            <w:tcW w:w="665" w:type="pct"/>
          </w:tcPr>
          <w:p w:rsidR="00F75433" w:rsidRPr="00D611E7" w:rsidRDefault="00F75433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SYBZMC</w:t>
            </w:r>
          </w:p>
        </w:tc>
        <w:tc>
          <w:tcPr>
            <w:tcW w:w="417" w:type="pct"/>
          </w:tcPr>
          <w:p w:rsidR="00F75433" w:rsidRPr="00D611E7" w:rsidRDefault="00F75433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6" w:type="pct"/>
          </w:tcPr>
          <w:p w:rsidR="00F75433" w:rsidRPr="00D611E7" w:rsidRDefault="00F75433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200</w:t>
            </w:r>
          </w:p>
        </w:tc>
        <w:tc>
          <w:tcPr>
            <w:tcW w:w="2523" w:type="pct"/>
          </w:tcPr>
          <w:p w:rsidR="00F75433" w:rsidRPr="00D611E7" w:rsidRDefault="00F75433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适用病种文字说明</w:t>
            </w:r>
            <w:r w:rsidR="00266034" w:rsidRPr="00D611E7">
              <w:rPr>
                <w:rFonts w:hint="eastAsia"/>
                <w:sz w:val="24"/>
              </w:rPr>
              <w:t>。</w:t>
            </w:r>
          </w:p>
        </w:tc>
      </w:tr>
      <w:tr w:rsidR="00D611E7" w:rsidRPr="00D611E7" w:rsidTr="00EB6AD7">
        <w:tc>
          <w:tcPr>
            <w:tcW w:w="979" w:type="pct"/>
            <w:gridSpan w:val="2"/>
          </w:tcPr>
          <w:p w:rsidR="00F75433" w:rsidRPr="00D611E7" w:rsidRDefault="00F75433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规则文字说明</w:t>
            </w:r>
          </w:p>
        </w:tc>
        <w:tc>
          <w:tcPr>
            <w:tcW w:w="665" w:type="pct"/>
          </w:tcPr>
          <w:p w:rsidR="00F75433" w:rsidRPr="00D611E7" w:rsidRDefault="00F75433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GZWZSM</w:t>
            </w:r>
          </w:p>
        </w:tc>
        <w:tc>
          <w:tcPr>
            <w:tcW w:w="417" w:type="pct"/>
          </w:tcPr>
          <w:p w:rsidR="00F75433" w:rsidRPr="00D611E7" w:rsidRDefault="00F75433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6" w:type="pct"/>
          </w:tcPr>
          <w:p w:rsidR="00F75433" w:rsidRPr="00D611E7" w:rsidRDefault="00F75433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500</w:t>
            </w:r>
          </w:p>
        </w:tc>
        <w:tc>
          <w:tcPr>
            <w:tcW w:w="2523" w:type="pct"/>
          </w:tcPr>
          <w:p w:rsidR="00F75433" w:rsidRPr="00D611E7" w:rsidRDefault="00F75433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对该支付比例或限额的整体文字说明。</w:t>
            </w:r>
          </w:p>
        </w:tc>
      </w:tr>
      <w:tr w:rsidR="00D611E7" w:rsidRPr="00D611E7" w:rsidTr="00F75433">
        <w:tc>
          <w:tcPr>
            <w:tcW w:w="979" w:type="pct"/>
            <w:gridSpan w:val="2"/>
          </w:tcPr>
          <w:p w:rsidR="00F75433" w:rsidRPr="00D611E7" w:rsidRDefault="00F75433" w:rsidP="00A8458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规则来源</w:t>
            </w:r>
          </w:p>
        </w:tc>
        <w:tc>
          <w:tcPr>
            <w:tcW w:w="665" w:type="pct"/>
          </w:tcPr>
          <w:p w:rsidR="00F75433" w:rsidRPr="00D611E7" w:rsidRDefault="00F75433" w:rsidP="00A8458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GZLY</w:t>
            </w:r>
          </w:p>
        </w:tc>
        <w:tc>
          <w:tcPr>
            <w:tcW w:w="417" w:type="pct"/>
          </w:tcPr>
          <w:p w:rsidR="00F75433" w:rsidRPr="00D611E7" w:rsidRDefault="00F75433" w:rsidP="00A8458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6" w:type="pct"/>
          </w:tcPr>
          <w:p w:rsidR="00F75433" w:rsidRPr="00D611E7" w:rsidRDefault="00F75433" w:rsidP="00A8458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100</w:t>
            </w:r>
          </w:p>
        </w:tc>
        <w:tc>
          <w:tcPr>
            <w:tcW w:w="2523" w:type="pct"/>
          </w:tcPr>
          <w:p w:rsidR="00F75433" w:rsidRPr="00D611E7" w:rsidRDefault="00C279DE" w:rsidP="00A8458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例如：</w:t>
            </w:r>
            <w:r w:rsidR="00266034" w:rsidRPr="00D611E7">
              <w:rPr>
                <w:rFonts w:hint="eastAsia"/>
                <w:sz w:val="24"/>
              </w:rPr>
              <w:t>上海</w:t>
            </w:r>
            <w:proofErr w:type="gramStart"/>
            <w:r w:rsidR="00266034" w:rsidRPr="00D611E7">
              <w:rPr>
                <w:rFonts w:hint="eastAsia"/>
                <w:sz w:val="24"/>
              </w:rPr>
              <w:t>医</w:t>
            </w:r>
            <w:proofErr w:type="gramEnd"/>
            <w:r w:rsidR="00266034" w:rsidRPr="00D611E7">
              <w:rPr>
                <w:rFonts w:hint="eastAsia"/>
                <w:sz w:val="24"/>
              </w:rPr>
              <w:t>保</w:t>
            </w:r>
            <w:r w:rsidR="00266034" w:rsidRPr="00D611E7">
              <w:rPr>
                <w:rFonts w:hint="eastAsia"/>
                <w:sz w:val="24"/>
              </w:rPr>
              <w:t>2010</w:t>
            </w:r>
            <w:r w:rsidR="00266034" w:rsidRPr="00D611E7">
              <w:rPr>
                <w:rFonts w:hint="eastAsia"/>
                <w:sz w:val="24"/>
              </w:rPr>
              <w:t>版目录</w:t>
            </w:r>
            <w:r w:rsidR="00DF2CF4" w:rsidRPr="007E4BED">
              <w:rPr>
                <w:rFonts w:hint="eastAsia"/>
                <w:sz w:val="24"/>
                <w:szCs w:val="28"/>
              </w:rPr>
              <w:t>&lt;</w:t>
            </w:r>
            <w:r w:rsidR="00DF2CF4" w:rsidRPr="007E4BED">
              <w:rPr>
                <w:rFonts w:hint="eastAsia"/>
                <w:sz w:val="24"/>
                <w:szCs w:val="28"/>
              </w:rPr>
              <w:t>中西药标志</w:t>
            </w:r>
            <w:r w:rsidR="00DF2CF4" w:rsidRPr="007E4BED">
              <w:rPr>
                <w:rFonts w:hint="eastAsia"/>
                <w:sz w:val="24"/>
                <w:szCs w:val="28"/>
              </w:rPr>
              <w:t>&gt;</w:t>
            </w:r>
            <w:r w:rsidR="00266034" w:rsidRPr="00D611E7">
              <w:rPr>
                <w:rFonts w:hint="eastAsia"/>
                <w:sz w:val="24"/>
              </w:rPr>
              <w:t>&lt;</w:t>
            </w:r>
            <w:r w:rsidR="00266034" w:rsidRPr="00D611E7">
              <w:rPr>
                <w:rFonts w:hint="eastAsia"/>
                <w:sz w:val="24"/>
              </w:rPr>
              <w:t>条目编号</w:t>
            </w:r>
            <w:r w:rsidR="00266034" w:rsidRPr="00D611E7">
              <w:rPr>
                <w:rFonts w:hint="eastAsia"/>
                <w:sz w:val="24"/>
              </w:rPr>
              <w:t>&gt;</w:t>
            </w:r>
          </w:p>
        </w:tc>
      </w:tr>
      <w:tr w:rsidR="00D611E7" w:rsidRPr="00D611E7" w:rsidTr="00EB6AD7">
        <w:tc>
          <w:tcPr>
            <w:tcW w:w="979" w:type="pct"/>
            <w:gridSpan w:val="2"/>
          </w:tcPr>
          <w:p w:rsidR="00266034" w:rsidRPr="00D611E7" w:rsidRDefault="00266034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启用日期</w:t>
            </w:r>
          </w:p>
        </w:tc>
        <w:tc>
          <w:tcPr>
            <w:tcW w:w="665" w:type="pct"/>
          </w:tcPr>
          <w:p w:rsidR="00266034" w:rsidRPr="00D611E7" w:rsidRDefault="00266034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QYRQ</w:t>
            </w:r>
          </w:p>
        </w:tc>
        <w:tc>
          <w:tcPr>
            <w:tcW w:w="417" w:type="pct"/>
          </w:tcPr>
          <w:p w:rsidR="00266034" w:rsidRPr="00D611E7" w:rsidRDefault="00266034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6" w:type="pct"/>
          </w:tcPr>
          <w:p w:rsidR="00266034" w:rsidRPr="00D611E7" w:rsidRDefault="00266034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8</w:t>
            </w:r>
          </w:p>
        </w:tc>
        <w:tc>
          <w:tcPr>
            <w:tcW w:w="2523" w:type="pct"/>
          </w:tcPr>
          <w:p w:rsidR="00266034" w:rsidRPr="00D611E7" w:rsidRDefault="00266034" w:rsidP="00030B2D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该条规则的生效日期</w:t>
            </w:r>
            <w:r w:rsidR="00A706E0" w:rsidRPr="00D611E7">
              <w:rPr>
                <w:rFonts w:hint="eastAsia"/>
                <w:sz w:val="24"/>
              </w:rPr>
              <w:t>，格式见</w:t>
            </w:r>
            <w:r w:rsidR="00A706E0" w:rsidRPr="00D611E7">
              <w:rPr>
                <w:rFonts w:hint="eastAsia"/>
                <w:sz w:val="24"/>
              </w:rPr>
              <w:t>4.1.7</w:t>
            </w:r>
            <w:r w:rsidR="00A706E0" w:rsidRPr="00D611E7">
              <w:rPr>
                <w:rFonts w:hint="eastAsia"/>
                <w:sz w:val="24"/>
              </w:rPr>
              <w:t>。</w:t>
            </w:r>
          </w:p>
        </w:tc>
      </w:tr>
      <w:tr w:rsidR="00D611E7" w:rsidRPr="00D611E7" w:rsidTr="00EB6AD7">
        <w:tc>
          <w:tcPr>
            <w:tcW w:w="979" w:type="pct"/>
            <w:gridSpan w:val="2"/>
          </w:tcPr>
          <w:p w:rsidR="00266034" w:rsidRPr="00D611E7" w:rsidRDefault="00266034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有效期限</w:t>
            </w:r>
          </w:p>
        </w:tc>
        <w:tc>
          <w:tcPr>
            <w:tcW w:w="665" w:type="pct"/>
          </w:tcPr>
          <w:p w:rsidR="00266034" w:rsidRPr="00D611E7" w:rsidRDefault="00266034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YXRQ</w:t>
            </w:r>
          </w:p>
        </w:tc>
        <w:tc>
          <w:tcPr>
            <w:tcW w:w="417" w:type="pct"/>
          </w:tcPr>
          <w:p w:rsidR="00266034" w:rsidRPr="00D611E7" w:rsidRDefault="00266034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6" w:type="pct"/>
          </w:tcPr>
          <w:p w:rsidR="00266034" w:rsidRPr="00D611E7" w:rsidRDefault="00266034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8</w:t>
            </w:r>
          </w:p>
        </w:tc>
        <w:tc>
          <w:tcPr>
            <w:tcW w:w="2523" w:type="pct"/>
          </w:tcPr>
          <w:p w:rsidR="00266034" w:rsidRPr="00D611E7" w:rsidRDefault="00266034" w:rsidP="00030B2D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该条规则的失效日期</w:t>
            </w:r>
            <w:r w:rsidR="00A706E0" w:rsidRPr="00D611E7">
              <w:rPr>
                <w:rFonts w:hint="eastAsia"/>
                <w:sz w:val="24"/>
              </w:rPr>
              <w:t>，格式见</w:t>
            </w:r>
            <w:r w:rsidR="00A706E0" w:rsidRPr="00D611E7">
              <w:rPr>
                <w:rFonts w:hint="eastAsia"/>
                <w:sz w:val="24"/>
              </w:rPr>
              <w:t>4.1.7</w:t>
            </w:r>
            <w:r w:rsidRPr="00D611E7">
              <w:rPr>
                <w:rFonts w:hint="eastAsia"/>
                <w:sz w:val="24"/>
              </w:rPr>
              <w:t>。</w:t>
            </w:r>
          </w:p>
        </w:tc>
      </w:tr>
      <w:tr w:rsidR="00F75433" w:rsidRPr="00D611E7" w:rsidTr="00EB6AD7">
        <w:tc>
          <w:tcPr>
            <w:tcW w:w="979" w:type="pct"/>
            <w:gridSpan w:val="2"/>
          </w:tcPr>
          <w:p w:rsidR="00F75433" w:rsidRPr="00D611E7" w:rsidRDefault="00F75433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变更字段</w:t>
            </w:r>
          </w:p>
        </w:tc>
        <w:tc>
          <w:tcPr>
            <w:tcW w:w="665" w:type="pct"/>
          </w:tcPr>
          <w:p w:rsidR="00F75433" w:rsidRPr="00D611E7" w:rsidRDefault="00F75433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BGZD</w:t>
            </w:r>
          </w:p>
        </w:tc>
        <w:tc>
          <w:tcPr>
            <w:tcW w:w="417" w:type="pct"/>
          </w:tcPr>
          <w:p w:rsidR="00F75433" w:rsidRPr="00D611E7" w:rsidRDefault="00F75433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文本</w:t>
            </w:r>
          </w:p>
        </w:tc>
        <w:tc>
          <w:tcPr>
            <w:tcW w:w="416" w:type="pct"/>
          </w:tcPr>
          <w:p w:rsidR="00F75433" w:rsidRPr="00D611E7" w:rsidRDefault="00F75433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r w:rsidRPr="00D611E7">
              <w:rPr>
                <w:rFonts w:hint="eastAsia"/>
                <w:sz w:val="24"/>
              </w:rPr>
              <w:t>100</w:t>
            </w:r>
          </w:p>
        </w:tc>
        <w:tc>
          <w:tcPr>
            <w:tcW w:w="2523" w:type="pct"/>
          </w:tcPr>
          <w:p w:rsidR="00F75433" w:rsidRPr="00D611E7" w:rsidRDefault="00A706E0" w:rsidP="0049403A">
            <w:pPr>
              <w:pStyle w:val="a4"/>
              <w:spacing w:line="360" w:lineRule="auto"/>
              <w:ind w:firstLineChars="0" w:firstLine="0"/>
              <w:jc w:val="left"/>
              <w:rPr>
                <w:sz w:val="24"/>
              </w:rPr>
            </w:pPr>
            <w:proofErr w:type="gramStart"/>
            <w:r w:rsidRPr="00D611E7">
              <w:rPr>
                <w:rFonts w:hint="eastAsia"/>
                <w:sz w:val="24"/>
              </w:rPr>
              <w:t>当发布</w:t>
            </w:r>
            <w:proofErr w:type="gramEnd"/>
            <w:r w:rsidRPr="00D611E7">
              <w:rPr>
                <w:rFonts w:hint="eastAsia"/>
                <w:sz w:val="24"/>
              </w:rPr>
              <w:t>类型为“变更”时，标明此条数据记录中被变更了内容的字段名。多个</w:t>
            </w:r>
            <w:r w:rsidRPr="00D611E7">
              <w:rPr>
                <w:rFonts w:hint="eastAsia"/>
                <w:sz w:val="24"/>
              </w:rPr>
              <w:lastRenderedPageBreak/>
              <w:t>字段名之间以“</w:t>
            </w:r>
            <w:r w:rsidRPr="00D611E7">
              <w:rPr>
                <w:rFonts w:hint="eastAsia"/>
                <w:sz w:val="24"/>
              </w:rPr>
              <w:t>+</w:t>
            </w:r>
            <w:r w:rsidRPr="00D611E7">
              <w:rPr>
                <w:rFonts w:hint="eastAsia"/>
                <w:sz w:val="24"/>
              </w:rPr>
              <w:t>”分隔。</w:t>
            </w:r>
          </w:p>
        </w:tc>
      </w:tr>
    </w:tbl>
    <w:p w:rsidR="0049403A" w:rsidRPr="00D611E7" w:rsidRDefault="0049403A" w:rsidP="00C45BD5">
      <w:pPr>
        <w:spacing w:line="360" w:lineRule="auto"/>
        <w:jc w:val="left"/>
        <w:rPr>
          <w:sz w:val="24"/>
        </w:rPr>
      </w:pPr>
    </w:p>
    <w:p w:rsidR="00030049" w:rsidRPr="00D611E7" w:rsidRDefault="00030049" w:rsidP="0049403A">
      <w:pPr>
        <w:pStyle w:val="My1"/>
        <w:pageBreakBefore/>
        <w:numPr>
          <w:ilvl w:val="1"/>
          <w:numId w:val="1"/>
        </w:numPr>
        <w:ind w:left="181"/>
        <w:rPr>
          <w:rFonts w:eastAsia="宋体"/>
          <w:color w:val="auto"/>
          <w:sz w:val="36"/>
        </w:rPr>
      </w:pPr>
      <w:r w:rsidRPr="00D611E7">
        <w:rPr>
          <w:rFonts w:eastAsia="宋体" w:hint="eastAsia"/>
          <w:color w:val="auto"/>
          <w:sz w:val="36"/>
        </w:rPr>
        <w:lastRenderedPageBreak/>
        <w:t>药品</w:t>
      </w:r>
      <w:r w:rsidR="0040246C" w:rsidRPr="00D611E7">
        <w:rPr>
          <w:rFonts w:eastAsia="宋体" w:hint="eastAsia"/>
          <w:color w:val="auto"/>
          <w:sz w:val="36"/>
        </w:rPr>
        <w:t>统编</w:t>
      </w:r>
      <w:r w:rsidRPr="00D611E7">
        <w:rPr>
          <w:rFonts w:eastAsia="宋体" w:hint="eastAsia"/>
          <w:color w:val="auto"/>
          <w:sz w:val="36"/>
        </w:rPr>
        <w:t>字典发布的方式与途径</w:t>
      </w:r>
    </w:p>
    <w:p w:rsidR="00030049" w:rsidRPr="00D611E7" w:rsidRDefault="00030049" w:rsidP="00030049">
      <w:pPr>
        <w:pStyle w:val="My2"/>
        <w:numPr>
          <w:ilvl w:val="2"/>
          <w:numId w:val="1"/>
        </w:numPr>
        <w:rPr>
          <w:rFonts w:ascii="宋体" w:eastAsia="宋体" w:hAnsi="宋体"/>
          <w:color w:val="auto"/>
        </w:rPr>
      </w:pPr>
      <w:r w:rsidRPr="00D611E7">
        <w:rPr>
          <w:rFonts w:ascii="宋体" w:eastAsia="宋体" w:hAnsi="宋体" w:hint="eastAsia"/>
          <w:color w:val="auto"/>
        </w:rPr>
        <w:t>新增发布与更新发布</w:t>
      </w:r>
    </w:p>
    <w:p w:rsidR="00030049" w:rsidRPr="00D611E7" w:rsidRDefault="00030049" w:rsidP="006B5BDB">
      <w:pPr>
        <w:spacing w:line="360" w:lineRule="auto"/>
        <w:ind w:firstLine="420"/>
        <w:rPr>
          <w:sz w:val="24"/>
        </w:rPr>
      </w:pPr>
      <w:r w:rsidRPr="00D611E7">
        <w:rPr>
          <w:rFonts w:hint="eastAsia"/>
          <w:sz w:val="24"/>
        </w:rPr>
        <w:t>每次发布，针对发布的</w:t>
      </w:r>
      <w:r w:rsidR="00294B93" w:rsidRPr="00D611E7">
        <w:rPr>
          <w:rFonts w:hint="eastAsia"/>
          <w:sz w:val="24"/>
        </w:rPr>
        <w:t>某药品</w:t>
      </w:r>
      <w:proofErr w:type="gramStart"/>
      <w:r w:rsidR="00294B93" w:rsidRPr="00D611E7">
        <w:rPr>
          <w:rFonts w:hint="eastAsia"/>
          <w:sz w:val="24"/>
        </w:rPr>
        <w:t>品规</w:t>
      </w:r>
      <w:proofErr w:type="gramEnd"/>
      <w:r w:rsidR="00294B93" w:rsidRPr="00D611E7">
        <w:rPr>
          <w:rFonts w:hint="eastAsia"/>
          <w:sz w:val="24"/>
        </w:rPr>
        <w:t>的</w:t>
      </w:r>
      <w:r w:rsidRPr="00D611E7">
        <w:rPr>
          <w:rFonts w:hint="eastAsia"/>
          <w:sz w:val="24"/>
        </w:rPr>
        <w:t>一套信息，首先</w:t>
      </w:r>
      <w:r w:rsidR="00D519DB" w:rsidRPr="00D611E7">
        <w:rPr>
          <w:rFonts w:hint="eastAsia"/>
          <w:sz w:val="24"/>
        </w:rPr>
        <w:t>在基础信息表的“发布类型”中标明</w:t>
      </w:r>
      <w:r w:rsidRPr="00D611E7">
        <w:rPr>
          <w:rFonts w:hint="eastAsia"/>
          <w:sz w:val="24"/>
        </w:rPr>
        <w:t>是新增发布，还是更新发布。</w:t>
      </w:r>
    </w:p>
    <w:p w:rsidR="00030049" w:rsidRPr="00D611E7" w:rsidRDefault="00030049" w:rsidP="006B5BDB">
      <w:pPr>
        <w:spacing w:line="360" w:lineRule="auto"/>
        <w:ind w:firstLine="420"/>
        <w:rPr>
          <w:sz w:val="24"/>
        </w:rPr>
      </w:pPr>
      <w:r w:rsidRPr="00D611E7">
        <w:rPr>
          <w:rFonts w:hint="eastAsia"/>
          <w:sz w:val="24"/>
        </w:rPr>
        <w:t>1</w:t>
      </w:r>
      <w:r w:rsidRPr="00D611E7">
        <w:rPr>
          <w:rFonts w:hint="eastAsia"/>
          <w:sz w:val="24"/>
        </w:rPr>
        <w:t>）新增发布。指该药品</w:t>
      </w:r>
      <w:proofErr w:type="gramStart"/>
      <w:r w:rsidRPr="00D611E7">
        <w:rPr>
          <w:rFonts w:hint="eastAsia"/>
          <w:sz w:val="24"/>
        </w:rPr>
        <w:t>品规</w:t>
      </w:r>
      <w:proofErr w:type="gramEnd"/>
      <w:r w:rsidRPr="00D611E7">
        <w:rPr>
          <w:rFonts w:hint="eastAsia"/>
          <w:sz w:val="24"/>
        </w:rPr>
        <w:t>是新产生的。统编唯一代码不会与此前的任何药品</w:t>
      </w:r>
      <w:proofErr w:type="gramStart"/>
      <w:r w:rsidRPr="00D611E7">
        <w:rPr>
          <w:rFonts w:hint="eastAsia"/>
          <w:sz w:val="24"/>
        </w:rPr>
        <w:t>品规</w:t>
      </w:r>
      <w:proofErr w:type="gramEnd"/>
      <w:r w:rsidRPr="00D611E7">
        <w:rPr>
          <w:rFonts w:hint="eastAsia"/>
          <w:sz w:val="24"/>
        </w:rPr>
        <w:t>重合。新增发布必定是药品</w:t>
      </w:r>
      <w:proofErr w:type="gramStart"/>
      <w:r w:rsidRPr="00D611E7">
        <w:rPr>
          <w:rFonts w:hint="eastAsia"/>
          <w:sz w:val="24"/>
        </w:rPr>
        <w:t>品规</w:t>
      </w:r>
      <w:proofErr w:type="gramEnd"/>
      <w:r w:rsidRPr="00D611E7">
        <w:rPr>
          <w:rFonts w:hint="eastAsia"/>
          <w:sz w:val="24"/>
        </w:rPr>
        <w:t>基础数据与三套规则数据同时一起完整发布。</w:t>
      </w:r>
    </w:p>
    <w:p w:rsidR="00030049" w:rsidRDefault="00030049" w:rsidP="006B5BDB">
      <w:pPr>
        <w:spacing w:line="360" w:lineRule="auto"/>
        <w:ind w:firstLine="420"/>
        <w:rPr>
          <w:sz w:val="24"/>
          <w:szCs w:val="24"/>
        </w:rPr>
      </w:pPr>
      <w:r w:rsidRPr="00D611E7">
        <w:rPr>
          <w:rFonts w:hint="eastAsia"/>
          <w:sz w:val="24"/>
        </w:rPr>
        <w:t>2</w:t>
      </w:r>
      <w:r w:rsidRPr="00D611E7">
        <w:rPr>
          <w:rFonts w:hint="eastAsia"/>
          <w:sz w:val="24"/>
        </w:rPr>
        <w:t>）更新发布。指对某一个原先已发布过的药品</w:t>
      </w:r>
      <w:proofErr w:type="gramStart"/>
      <w:r w:rsidRPr="00D611E7">
        <w:rPr>
          <w:rFonts w:hint="eastAsia"/>
          <w:sz w:val="24"/>
        </w:rPr>
        <w:t>品规</w:t>
      </w:r>
      <w:proofErr w:type="gramEnd"/>
      <w:r w:rsidRPr="00D611E7">
        <w:rPr>
          <w:rFonts w:hint="eastAsia"/>
          <w:sz w:val="24"/>
        </w:rPr>
        <w:t>信息，在某项或某若干多项数据</w:t>
      </w:r>
      <w:r w:rsidR="00D519DB" w:rsidRPr="00D611E7">
        <w:rPr>
          <w:rFonts w:hint="eastAsia"/>
          <w:sz w:val="24"/>
        </w:rPr>
        <w:t>内容发生变更后的</w:t>
      </w:r>
      <w:r w:rsidRPr="00D611E7">
        <w:rPr>
          <w:rFonts w:hint="eastAsia"/>
          <w:sz w:val="24"/>
        </w:rPr>
        <w:t>更新发布。</w:t>
      </w:r>
      <w:proofErr w:type="gramStart"/>
      <w:r w:rsidRPr="00D611E7">
        <w:rPr>
          <w:rFonts w:hint="eastAsia"/>
          <w:sz w:val="24"/>
        </w:rPr>
        <w:t>此发布</w:t>
      </w:r>
      <w:proofErr w:type="gramEnd"/>
      <w:r w:rsidRPr="00D611E7">
        <w:rPr>
          <w:rFonts w:hint="eastAsia"/>
          <w:sz w:val="24"/>
        </w:rPr>
        <w:t>不是</w:t>
      </w:r>
      <w:r w:rsidR="00D519DB" w:rsidRPr="00D611E7">
        <w:rPr>
          <w:rFonts w:hint="eastAsia"/>
          <w:sz w:val="24"/>
        </w:rPr>
        <w:t>整套</w:t>
      </w:r>
      <w:r w:rsidRPr="00D611E7">
        <w:rPr>
          <w:rFonts w:hint="eastAsia"/>
          <w:sz w:val="24"/>
        </w:rPr>
        <w:t>完整内容发布。</w:t>
      </w:r>
      <w:proofErr w:type="gramStart"/>
      <w:r w:rsidRPr="00D611E7">
        <w:rPr>
          <w:rFonts w:hint="eastAsia"/>
          <w:sz w:val="24"/>
        </w:rPr>
        <w:t>仅发布</w:t>
      </w:r>
      <w:proofErr w:type="gramEnd"/>
      <w:r w:rsidR="00D519DB" w:rsidRPr="00D611E7">
        <w:rPr>
          <w:rFonts w:hint="eastAsia"/>
          <w:sz w:val="24"/>
        </w:rPr>
        <w:t>发生了变更的</w:t>
      </w:r>
      <w:r w:rsidRPr="00D611E7">
        <w:rPr>
          <w:rFonts w:hint="eastAsia"/>
          <w:sz w:val="24"/>
        </w:rPr>
        <w:t>那一部分</w:t>
      </w:r>
      <w:r w:rsidR="00D519DB" w:rsidRPr="00D611E7">
        <w:rPr>
          <w:rFonts w:hint="eastAsia"/>
          <w:sz w:val="24"/>
        </w:rPr>
        <w:t>数据表</w:t>
      </w:r>
      <w:r w:rsidRPr="00D611E7">
        <w:rPr>
          <w:rFonts w:hint="eastAsia"/>
          <w:sz w:val="24"/>
        </w:rPr>
        <w:t>。被更新内容</w:t>
      </w:r>
      <w:r w:rsidR="00D519DB" w:rsidRPr="00D611E7">
        <w:rPr>
          <w:rFonts w:hint="eastAsia"/>
          <w:sz w:val="24"/>
        </w:rPr>
        <w:t>的那个表将被</w:t>
      </w:r>
      <w:r w:rsidRPr="00D611E7">
        <w:rPr>
          <w:rFonts w:hint="eastAsia"/>
          <w:sz w:val="24"/>
        </w:rPr>
        <w:t>完整发布。</w:t>
      </w:r>
      <w:r w:rsidR="00D519DB" w:rsidRPr="00D611E7">
        <w:rPr>
          <w:rFonts w:hint="eastAsia"/>
          <w:sz w:val="24"/>
        </w:rPr>
        <w:t>所有涉及到规则变动的发布，作为主表的“</w:t>
      </w:r>
      <w:r w:rsidR="00D519DB" w:rsidRPr="00D611E7">
        <w:rPr>
          <w:rFonts w:hint="eastAsia"/>
          <w:sz w:val="24"/>
          <w:szCs w:val="24"/>
        </w:rPr>
        <w:t>药品</w:t>
      </w:r>
      <w:proofErr w:type="gramStart"/>
      <w:r w:rsidR="00D519DB" w:rsidRPr="00D611E7">
        <w:rPr>
          <w:rFonts w:hint="eastAsia"/>
          <w:sz w:val="24"/>
          <w:szCs w:val="24"/>
        </w:rPr>
        <w:t>品规</w:t>
      </w:r>
      <w:proofErr w:type="gramEnd"/>
      <w:r w:rsidR="00D519DB" w:rsidRPr="00D611E7">
        <w:rPr>
          <w:rFonts w:hint="eastAsia"/>
          <w:sz w:val="24"/>
          <w:szCs w:val="24"/>
        </w:rPr>
        <w:t>基础信息”表都必然</w:t>
      </w:r>
      <w:r w:rsidR="00294B93" w:rsidRPr="00D611E7">
        <w:rPr>
          <w:rFonts w:hint="eastAsia"/>
          <w:sz w:val="24"/>
          <w:szCs w:val="24"/>
        </w:rPr>
        <w:t>随之</w:t>
      </w:r>
      <w:r w:rsidR="00D519DB" w:rsidRPr="00D611E7">
        <w:rPr>
          <w:rFonts w:hint="eastAsia"/>
          <w:sz w:val="24"/>
          <w:szCs w:val="24"/>
        </w:rPr>
        <w:t>发布。</w:t>
      </w:r>
    </w:p>
    <w:p w:rsidR="00664E4F" w:rsidRPr="00C05CEC" w:rsidRDefault="00C05CEC" w:rsidP="006B5BDB">
      <w:pPr>
        <w:spacing w:line="360" w:lineRule="auto"/>
        <w:ind w:firstLine="420"/>
        <w:rPr>
          <w:rFonts w:ascii="Kaiti SC Regular" w:eastAsia="Kaiti SC Regular" w:hAnsi="Kaiti SC Regular"/>
          <w:sz w:val="24"/>
        </w:rPr>
      </w:pPr>
      <w:r w:rsidRPr="00C05CEC">
        <w:rPr>
          <w:rFonts w:ascii="Kaiti SC Regular" w:eastAsia="Kaiti SC Regular" w:hAnsi="Kaiti SC Regular" w:hint="eastAsia"/>
          <w:sz w:val="24"/>
        </w:rPr>
        <w:t>发布数据文件的名称，</w:t>
      </w:r>
      <w:r w:rsidR="004626B1">
        <w:rPr>
          <w:rFonts w:ascii="Kaiti SC Regular" w:eastAsia="Kaiti SC Regular" w:hAnsi="Kaiti SC Regular" w:hint="eastAsia"/>
          <w:sz w:val="24"/>
        </w:rPr>
        <w:t>假如为</w:t>
      </w:r>
      <w:r w:rsidR="00664E4F" w:rsidRPr="00C05CEC">
        <w:rPr>
          <w:rFonts w:ascii="Kaiti SC Regular" w:eastAsia="Kaiti SC Regular" w:hAnsi="Kaiti SC Regular" w:hint="eastAsia"/>
          <w:sz w:val="24"/>
        </w:rPr>
        <w:t>“</w:t>
      </w:r>
      <w:r w:rsidR="00664E4F" w:rsidRPr="00C05CEC">
        <w:rPr>
          <w:rFonts w:ascii="Kaiti SC Regular" w:eastAsia="Kaiti SC Regular" w:hAnsi="Kaiti SC Regular"/>
          <w:sz w:val="24"/>
        </w:rPr>
        <w:t>YPJCXX_</w:t>
      </w:r>
      <w:r w:rsidRPr="00C05CEC">
        <w:rPr>
          <w:rFonts w:ascii="Kaiti SC Regular" w:eastAsia="Kaiti SC Regular" w:hAnsi="Kaiti SC Regular" w:hint="eastAsia"/>
          <w:sz w:val="24"/>
        </w:rPr>
        <w:t>00032</w:t>
      </w:r>
      <w:r w:rsidR="00664E4F" w:rsidRPr="00C05CEC">
        <w:rPr>
          <w:rFonts w:ascii="Kaiti SC Regular" w:eastAsia="Kaiti SC Regular" w:hAnsi="Kaiti SC Regular"/>
          <w:sz w:val="24"/>
        </w:rPr>
        <w:t>_</w:t>
      </w:r>
      <w:r w:rsidRPr="00C05CEC">
        <w:rPr>
          <w:rFonts w:ascii="Kaiti SC Regular" w:eastAsia="Kaiti SC Regular" w:hAnsi="Kaiti SC Regular" w:hint="eastAsia"/>
          <w:sz w:val="24"/>
        </w:rPr>
        <w:t>20150302</w:t>
      </w:r>
      <w:r w:rsidR="00664E4F" w:rsidRPr="00C05CEC">
        <w:rPr>
          <w:rFonts w:ascii="Kaiti SC Regular" w:eastAsia="Kaiti SC Regular" w:hAnsi="Kaiti SC Regular" w:hint="eastAsia"/>
          <w:sz w:val="24"/>
        </w:rPr>
        <w:t>”，</w:t>
      </w:r>
      <w:r w:rsidRPr="00C05CEC">
        <w:rPr>
          <w:rFonts w:ascii="Kaiti SC Regular" w:eastAsia="Kaiti SC Regular" w:hAnsi="Kaiti SC Regular" w:hint="eastAsia"/>
          <w:sz w:val="24"/>
        </w:rPr>
        <w:t>其</w:t>
      </w:r>
      <w:r w:rsidR="00664E4F" w:rsidRPr="00C05CEC">
        <w:rPr>
          <w:rFonts w:ascii="Kaiti SC Regular" w:eastAsia="Kaiti SC Regular" w:hAnsi="Kaiti SC Regular" w:hint="eastAsia"/>
          <w:sz w:val="24"/>
        </w:rPr>
        <w:t>中的“</w:t>
      </w:r>
      <w:r w:rsidRPr="00C05CEC">
        <w:rPr>
          <w:rFonts w:ascii="Kaiti SC Regular" w:eastAsia="Kaiti SC Regular" w:hAnsi="Kaiti SC Regular" w:hint="eastAsia"/>
          <w:sz w:val="24"/>
        </w:rPr>
        <w:t>00032</w:t>
      </w:r>
      <w:r w:rsidR="00664E4F" w:rsidRPr="00C05CEC">
        <w:rPr>
          <w:rFonts w:ascii="Kaiti SC Regular" w:eastAsia="Kaiti SC Regular" w:hAnsi="Kaiti SC Regular" w:hint="eastAsia"/>
          <w:sz w:val="24"/>
        </w:rPr>
        <w:t>”</w:t>
      </w:r>
      <w:proofErr w:type="gramStart"/>
      <w:r w:rsidR="00664E4F" w:rsidRPr="00C05CEC">
        <w:rPr>
          <w:rFonts w:ascii="Kaiti SC Regular" w:eastAsia="Kaiti SC Regular" w:hAnsi="Kaiti SC Regular" w:hint="eastAsia"/>
          <w:sz w:val="24"/>
        </w:rPr>
        <w:t>为发布</w:t>
      </w:r>
      <w:proofErr w:type="gramEnd"/>
      <w:r w:rsidR="00664E4F" w:rsidRPr="00C05CEC">
        <w:rPr>
          <w:rFonts w:ascii="Kaiti SC Regular" w:eastAsia="Kaiti SC Regular" w:hAnsi="Kaiti SC Regular" w:hint="eastAsia"/>
          <w:sz w:val="24"/>
        </w:rPr>
        <w:t>版本号，</w:t>
      </w:r>
      <w:r w:rsidR="004626B1">
        <w:rPr>
          <w:rFonts w:ascii="Kaiti SC Regular" w:eastAsia="Kaiti SC Regular" w:hAnsi="Kaiti SC Regular" w:hint="eastAsia"/>
          <w:sz w:val="24"/>
        </w:rPr>
        <w:t>此编号</w:t>
      </w:r>
      <w:r w:rsidR="00664E4F" w:rsidRPr="00C05CEC">
        <w:rPr>
          <w:rFonts w:ascii="Kaiti SC Regular" w:eastAsia="Kaiti SC Regular" w:hAnsi="Kaiti SC Regular" w:hint="eastAsia"/>
          <w:sz w:val="24"/>
        </w:rPr>
        <w:t>将按照发布的</w:t>
      </w:r>
      <w:r w:rsidR="0043771A">
        <w:rPr>
          <w:rFonts w:ascii="Kaiti SC Regular" w:eastAsia="Kaiti SC Regular" w:hAnsi="Kaiti SC Regular" w:hint="eastAsia"/>
          <w:sz w:val="24"/>
        </w:rPr>
        <w:t>先后</w:t>
      </w:r>
      <w:r w:rsidR="00664E4F" w:rsidRPr="00C05CEC">
        <w:rPr>
          <w:rFonts w:ascii="Kaiti SC Regular" w:eastAsia="Kaiti SC Regular" w:hAnsi="Kaiti SC Regular" w:hint="eastAsia"/>
          <w:sz w:val="24"/>
        </w:rPr>
        <w:t>顺序编制。“</w:t>
      </w:r>
      <w:r w:rsidRPr="00C05CEC">
        <w:rPr>
          <w:rFonts w:ascii="Kaiti SC Regular" w:eastAsia="Kaiti SC Regular" w:hAnsi="Kaiti SC Regular" w:hint="eastAsia"/>
          <w:sz w:val="24"/>
        </w:rPr>
        <w:t>20150302</w:t>
      </w:r>
      <w:r w:rsidR="00664E4F" w:rsidRPr="00C05CEC">
        <w:rPr>
          <w:rFonts w:ascii="Kaiti SC Regular" w:eastAsia="Kaiti SC Regular" w:hAnsi="Kaiti SC Regular" w:hint="eastAsia"/>
          <w:sz w:val="24"/>
        </w:rPr>
        <w:t>”为该文件下发的日期。</w:t>
      </w:r>
      <w:r w:rsidRPr="00C05CEC">
        <w:rPr>
          <w:rFonts w:ascii="Kaiti SC Regular" w:eastAsia="Kaiti SC Regular" w:hAnsi="Kaiti SC Regular" w:hint="eastAsia"/>
          <w:sz w:val="24"/>
        </w:rPr>
        <w:t>因为每次发布的都是增量，而不是全量，所以务必</w:t>
      </w:r>
      <w:r w:rsidR="0043771A">
        <w:rPr>
          <w:rFonts w:ascii="Kaiti SC Regular" w:eastAsia="Kaiti SC Regular" w:hAnsi="Kaiti SC Regular" w:hint="eastAsia"/>
          <w:sz w:val="24"/>
        </w:rPr>
        <w:t>请定点机构在使用时注意须按照发布版本的顺序予以处理，不应跳过或遗漏</w:t>
      </w:r>
      <w:r w:rsidRPr="00C05CEC">
        <w:rPr>
          <w:rFonts w:ascii="Kaiti SC Regular" w:eastAsia="Kaiti SC Regular" w:hAnsi="Kaiti SC Regular" w:hint="eastAsia"/>
          <w:sz w:val="24"/>
        </w:rPr>
        <w:t>某版本的内容而直接处理后续版本的内容。</w:t>
      </w:r>
    </w:p>
    <w:p w:rsidR="003D720B" w:rsidRPr="00D611E7" w:rsidRDefault="006844C0" w:rsidP="006B5BDB">
      <w:pPr>
        <w:pStyle w:val="My2"/>
        <w:numPr>
          <w:ilvl w:val="2"/>
          <w:numId w:val="1"/>
        </w:numPr>
        <w:rPr>
          <w:rFonts w:ascii="宋体" w:eastAsia="宋体" w:hAnsi="宋体"/>
          <w:color w:val="auto"/>
        </w:rPr>
      </w:pPr>
      <w:r w:rsidRPr="00D611E7">
        <w:rPr>
          <w:rFonts w:ascii="宋体" w:eastAsia="宋体" w:hAnsi="宋体" w:hint="eastAsia"/>
          <w:color w:val="auto"/>
        </w:rPr>
        <w:t>定时生成文件推送到</w:t>
      </w:r>
      <w:proofErr w:type="gramStart"/>
      <w:r w:rsidRPr="00D611E7">
        <w:rPr>
          <w:rFonts w:ascii="宋体" w:eastAsia="宋体" w:hAnsi="宋体" w:hint="eastAsia"/>
          <w:color w:val="auto"/>
        </w:rPr>
        <w:t>医</w:t>
      </w:r>
      <w:proofErr w:type="gramEnd"/>
      <w:r w:rsidRPr="00D611E7">
        <w:rPr>
          <w:rFonts w:ascii="宋体" w:eastAsia="宋体" w:hAnsi="宋体" w:hint="eastAsia"/>
          <w:color w:val="auto"/>
        </w:rPr>
        <w:t>保前置机</w:t>
      </w:r>
      <w:r w:rsidR="00030049" w:rsidRPr="00D611E7">
        <w:rPr>
          <w:rFonts w:ascii="宋体" w:eastAsia="宋体" w:hAnsi="宋体" w:hint="eastAsia"/>
          <w:color w:val="auto"/>
        </w:rPr>
        <w:t>的发布方式</w:t>
      </w:r>
    </w:p>
    <w:p w:rsidR="00EA1E15" w:rsidRPr="00D611E7" w:rsidRDefault="00791226" w:rsidP="006B5BDB">
      <w:pPr>
        <w:spacing w:line="360" w:lineRule="auto"/>
        <w:ind w:firstLine="420"/>
        <w:rPr>
          <w:sz w:val="24"/>
        </w:rPr>
      </w:pPr>
      <w:r w:rsidRPr="00D611E7">
        <w:rPr>
          <w:rFonts w:hint="eastAsia"/>
          <w:sz w:val="24"/>
        </w:rPr>
        <w:t>市</w:t>
      </w:r>
      <w:proofErr w:type="gramStart"/>
      <w:r w:rsidRPr="00D611E7">
        <w:rPr>
          <w:rFonts w:hint="eastAsia"/>
          <w:sz w:val="24"/>
        </w:rPr>
        <w:t>医</w:t>
      </w:r>
      <w:proofErr w:type="gramEnd"/>
      <w:r w:rsidRPr="00D611E7">
        <w:rPr>
          <w:rFonts w:hint="eastAsia"/>
          <w:sz w:val="24"/>
        </w:rPr>
        <w:t>保中心</w:t>
      </w:r>
      <w:r w:rsidR="003478A6" w:rsidRPr="00D611E7">
        <w:rPr>
          <w:rFonts w:hint="eastAsia"/>
          <w:sz w:val="24"/>
        </w:rPr>
        <w:t>每日或不定期</w:t>
      </w:r>
      <w:r w:rsidR="00030049" w:rsidRPr="00D611E7">
        <w:rPr>
          <w:rFonts w:hint="eastAsia"/>
          <w:sz w:val="24"/>
        </w:rPr>
        <w:t>生成</w:t>
      </w:r>
      <w:r w:rsidR="003478A6" w:rsidRPr="00D611E7">
        <w:rPr>
          <w:rFonts w:hint="eastAsia"/>
          <w:sz w:val="24"/>
        </w:rPr>
        <w:t>新的整套发布</w:t>
      </w:r>
      <w:r w:rsidR="00030049" w:rsidRPr="00D611E7">
        <w:rPr>
          <w:rFonts w:hint="eastAsia"/>
          <w:sz w:val="24"/>
        </w:rPr>
        <w:t>文件，</w:t>
      </w:r>
      <w:r w:rsidR="00AA5AE1" w:rsidRPr="00D611E7">
        <w:rPr>
          <w:rFonts w:hint="eastAsia"/>
          <w:sz w:val="24"/>
        </w:rPr>
        <w:t>由医院的前置机程序</w:t>
      </w:r>
      <w:r w:rsidR="00B259DF">
        <w:rPr>
          <w:rFonts w:hint="eastAsia"/>
          <w:sz w:val="24"/>
        </w:rPr>
        <w:t>上的“</w:t>
      </w:r>
      <w:r w:rsidR="00B259DF" w:rsidRPr="00B259DF">
        <w:rPr>
          <w:rFonts w:hint="eastAsia"/>
          <w:sz w:val="24"/>
        </w:rPr>
        <w:t>前置机上传下载程序</w:t>
      </w:r>
      <w:r w:rsidR="00B259DF">
        <w:rPr>
          <w:rFonts w:hint="eastAsia"/>
          <w:sz w:val="24"/>
        </w:rPr>
        <w:t>”</w:t>
      </w:r>
      <w:r w:rsidR="00AA5AE1" w:rsidRPr="00D611E7">
        <w:rPr>
          <w:rFonts w:hint="eastAsia"/>
          <w:sz w:val="24"/>
        </w:rPr>
        <w:t>自动下载</w:t>
      </w:r>
      <w:r w:rsidR="00B259DF">
        <w:rPr>
          <w:rFonts w:hint="eastAsia"/>
          <w:sz w:val="24"/>
        </w:rPr>
        <w:t>并存放到前置机</w:t>
      </w:r>
      <w:r w:rsidR="00B259DF">
        <w:rPr>
          <w:rFonts w:hint="eastAsia"/>
          <w:sz w:val="24"/>
        </w:rPr>
        <w:t>D</w:t>
      </w:r>
      <w:r w:rsidR="00B259DF">
        <w:rPr>
          <w:rFonts w:hint="eastAsia"/>
          <w:sz w:val="24"/>
        </w:rPr>
        <w:t>盘下的“药事药品发布数据”目录下</w:t>
      </w:r>
      <w:r w:rsidR="00AA5AE1" w:rsidRPr="00D611E7">
        <w:rPr>
          <w:rFonts w:hint="eastAsia"/>
          <w:sz w:val="24"/>
        </w:rPr>
        <w:t>。</w:t>
      </w:r>
    </w:p>
    <w:p w:rsidR="002931D5" w:rsidRPr="00D611E7" w:rsidRDefault="001B7D95" w:rsidP="006B5BDB">
      <w:pPr>
        <w:spacing w:line="360" w:lineRule="auto"/>
        <w:rPr>
          <w:sz w:val="24"/>
        </w:rPr>
      </w:pPr>
      <w:r w:rsidRPr="00D611E7">
        <w:rPr>
          <w:rFonts w:hint="eastAsia"/>
          <w:sz w:val="24"/>
        </w:rPr>
        <w:tab/>
      </w:r>
      <w:r w:rsidRPr="00D611E7">
        <w:rPr>
          <w:rFonts w:hint="eastAsia"/>
          <w:sz w:val="24"/>
        </w:rPr>
        <w:t>药品发布的</w:t>
      </w:r>
      <w:proofErr w:type="gramStart"/>
      <w:r w:rsidRPr="00D611E7">
        <w:rPr>
          <w:rFonts w:hint="eastAsia"/>
          <w:sz w:val="24"/>
        </w:rPr>
        <w:t>数据库表共分为</w:t>
      </w:r>
      <w:proofErr w:type="gramEnd"/>
      <w:r w:rsidRPr="00D611E7">
        <w:rPr>
          <w:rFonts w:hint="eastAsia"/>
          <w:sz w:val="24"/>
        </w:rPr>
        <w:t>药品</w:t>
      </w:r>
      <w:proofErr w:type="gramStart"/>
      <w:r w:rsidR="00A40394" w:rsidRPr="00D611E7">
        <w:rPr>
          <w:rFonts w:hint="eastAsia"/>
          <w:sz w:val="24"/>
        </w:rPr>
        <w:t>品规</w:t>
      </w:r>
      <w:proofErr w:type="gramEnd"/>
      <w:r w:rsidRPr="00D611E7">
        <w:rPr>
          <w:rFonts w:hint="eastAsia"/>
          <w:sz w:val="24"/>
        </w:rPr>
        <w:t>基础信息、药品价格规则、药品采购规则、</w:t>
      </w:r>
      <w:r w:rsidR="00A40394" w:rsidRPr="00D611E7">
        <w:rPr>
          <w:rFonts w:hint="eastAsia"/>
          <w:sz w:val="24"/>
        </w:rPr>
        <w:t>药品配送企业、</w:t>
      </w:r>
      <w:r w:rsidRPr="00D611E7">
        <w:rPr>
          <w:rFonts w:hint="eastAsia"/>
          <w:sz w:val="24"/>
        </w:rPr>
        <w:t>药品</w:t>
      </w:r>
      <w:proofErr w:type="gramStart"/>
      <w:r w:rsidR="00A40394" w:rsidRPr="00D611E7">
        <w:rPr>
          <w:rFonts w:hint="eastAsia"/>
          <w:sz w:val="24"/>
        </w:rPr>
        <w:t>医保</w:t>
      </w:r>
      <w:r w:rsidRPr="00D611E7">
        <w:rPr>
          <w:rFonts w:hint="eastAsia"/>
          <w:sz w:val="24"/>
        </w:rPr>
        <w:t>可</w:t>
      </w:r>
      <w:proofErr w:type="gramEnd"/>
      <w:r w:rsidRPr="00D611E7">
        <w:rPr>
          <w:rFonts w:hint="eastAsia"/>
          <w:sz w:val="24"/>
        </w:rPr>
        <w:t>报销条件</w:t>
      </w:r>
      <w:r w:rsidR="00A40394" w:rsidRPr="00D611E7">
        <w:rPr>
          <w:rFonts w:hint="eastAsia"/>
          <w:sz w:val="24"/>
        </w:rPr>
        <w:t>规则</w:t>
      </w:r>
      <w:r w:rsidRPr="00D611E7">
        <w:rPr>
          <w:rFonts w:hint="eastAsia"/>
          <w:sz w:val="24"/>
        </w:rPr>
        <w:t>以及药品报销比例</w:t>
      </w:r>
      <w:r w:rsidR="00A40394" w:rsidRPr="00D611E7">
        <w:rPr>
          <w:rFonts w:hint="eastAsia"/>
          <w:sz w:val="24"/>
        </w:rPr>
        <w:t>规则</w:t>
      </w:r>
      <w:r w:rsidR="00A40394" w:rsidRPr="00D611E7">
        <w:rPr>
          <w:rFonts w:hint="eastAsia"/>
          <w:sz w:val="24"/>
        </w:rPr>
        <w:t>6</w:t>
      </w:r>
      <w:r w:rsidRPr="00D611E7">
        <w:rPr>
          <w:rFonts w:hint="eastAsia"/>
          <w:sz w:val="24"/>
        </w:rPr>
        <w:t>个。通过统编代码可以将所有的</w:t>
      </w:r>
      <w:r w:rsidR="00A40394" w:rsidRPr="00D611E7">
        <w:rPr>
          <w:rFonts w:hint="eastAsia"/>
          <w:sz w:val="24"/>
        </w:rPr>
        <w:t>6</w:t>
      </w:r>
      <w:r w:rsidRPr="00D611E7">
        <w:rPr>
          <w:rFonts w:hint="eastAsia"/>
          <w:sz w:val="24"/>
        </w:rPr>
        <w:t>张</w:t>
      </w:r>
      <w:proofErr w:type="gramStart"/>
      <w:r w:rsidRPr="00D611E7">
        <w:rPr>
          <w:rFonts w:hint="eastAsia"/>
          <w:sz w:val="24"/>
        </w:rPr>
        <w:t>数据库库表进行</w:t>
      </w:r>
      <w:proofErr w:type="gramEnd"/>
      <w:r w:rsidR="00294B93" w:rsidRPr="00D611E7">
        <w:rPr>
          <w:rFonts w:hint="eastAsia"/>
          <w:sz w:val="24"/>
        </w:rPr>
        <w:t>唯一品</w:t>
      </w:r>
      <w:proofErr w:type="gramStart"/>
      <w:r w:rsidR="00294B93" w:rsidRPr="00D611E7">
        <w:rPr>
          <w:rFonts w:hint="eastAsia"/>
          <w:sz w:val="24"/>
        </w:rPr>
        <w:t>规</w:t>
      </w:r>
      <w:proofErr w:type="gramEnd"/>
      <w:r w:rsidR="00294B93" w:rsidRPr="00D611E7">
        <w:rPr>
          <w:rFonts w:hint="eastAsia"/>
          <w:sz w:val="24"/>
        </w:rPr>
        <w:t>信息的</w:t>
      </w:r>
      <w:r w:rsidRPr="00D611E7">
        <w:rPr>
          <w:rFonts w:hint="eastAsia"/>
          <w:sz w:val="24"/>
        </w:rPr>
        <w:t>相互关联。</w:t>
      </w:r>
      <w:r w:rsidR="00415AD3" w:rsidRPr="00D611E7">
        <w:rPr>
          <w:rFonts w:hint="eastAsia"/>
          <w:sz w:val="24"/>
        </w:rPr>
        <w:t>其中药品</w:t>
      </w:r>
      <w:r w:rsidR="00415AD3" w:rsidRPr="00D611E7">
        <w:rPr>
          <w:rFonts w:hint="eastAsia"/>
          <w:sz w:val="24"/>
        </w:rPr>
        <w:lastRenderedPageBreak/>
        <w:t>基础信息为本次发布的基础信息或规则信息发生过变化的药品</w:t>
      </w:r>
      <w:proofErr w:type="gramStart"/>
      <w:r w:rsidR="00415AD3" w:rsidRPr="00D611E7">
        <w:rPr>
          <w:rFonts w:hint="eastAsia"/>
          <w:sz w:val="24"/>
        </w:rPr>
        <w:t>品规</w:t>
      </w:r>
      <w:proofErr w:type="gramEnd"/>
      <w:r w:rsidR="00415AD3" w:rsidRPr="00D611E7">
        <w:rPr>
          <w:rFonts w:hint="eastAsia"/>
          <w:sz w:val="24"/>
        </w:rPr>
        <w:t>的基础信息，</w:t>
      </w:r>
      <w:proofErr w:type="gramStart"/>
      <w:r w:rsidR="00415AD3" w:rsidRPr="00D611E7">
        <w:rPr>
          <w:rFonts w:hint="eastAsia"/>
          <w:sz w:val="24"/>
        </w:rPr>
        <w:t>若基础</w:t>
      </w:r>
      <w:proofErr w:type="gramEnd"/>
      <w:r w:rsidR="00415AD3" w:rsidRPr="00D611E7">
        <w:rPr>
          <w:rFonts w:hint="eastAsia"/>
          <w:sz w:val="24"/>
        </w:rPr>
        <w:t>信息未变化而规则</w:t>
      </w:r>
      <w:r w:rsidR="003478A6" w:rsidRPr="00D611E7">
        <w:rPr>
          <w:rFonts w:hint="eastAsia"/>
          <w:sz w:val="24"/>
        </w:rPr>
        <w:t>信息有变化</w:t>
      </w:r>
      <w:proofErr w:type="gramStart"/>
      <w:r w:rsidR="003478A6" w:rsidRPr="00D611E7">
        <w:rPr>
          <w:rFonts w:hint="eastAsia"/>
          <w:sz w:val="24"/>
        </w:rPr>
        <w:t>则发布</w:t>
      </w:r>
      <w:proofErr w:type="gramEnd"/>
      <w:r w:rsidR="003478A6" w:rsidRPr="00D611E7">
        <w:rPr>
          <w:rFonts w:hint="eastAsia"/>
          <w:sz w:val="24"/>
        </w:rPr>
        <w:t>类型为“基础信息未变更”。某规则信息发生变化则</w:t>
      </w:r>
      <w:proofErr w:type="gramStart"/>
      <w:r w:rsidR="003478A6" w:rsidRPr="00D611E7">
        <w:rPr>
          <w:rFonts w:hint="eastAsia"/>
          <w:sz w:val="24"/>
        </w:rPr>
        <w:t>仅</w:t>
      </w:r>
      <w:r w:rsidR="00415AD3" w:rsidRPr="00D611E7">
        <w:rPr>
          <w:rFonts w:hint="eastAsia"/>
          <w:sz w:val="24"/>
        </w:rPr>
        <w:t>发布</w:t>
      </w:r>
      <w:proofErr w:type="gramEnd"/>
      <w:r w:rsidR="003478A6" w:rsidRPr="00D611E7">
        <w:rPr>
          <w:rFonts w:hint="eastAsia"/>
          <w:sz w:val="24"/>
        </w:rPr>
        <w:t>该</w:t>
      </w:r>
      <w:r w:rsidR="00415AD3" w:rsidRPr="00D611E7">
        <w:rPr>
          <w:rFonts w:hint="eastAsia"/>
          <w:sz w:val="24"/>
        </w:rPr>
        <w:t>有变更的规则信息。</w:t>
      </w:r>
    </w:p>
    <w:p w:rsidR="00CD0F77" w:rsidRPr="00452B32" w:rsidRDefault="00CD0F77" w:rsidP="00CD0F77">
      <w:pPr>
        <w:pStyle w:val="My1"/>
        <w:pageBreakBefore/>
        <w:numPr>
          <w:ilvl w:val="1"/>
          <w:numId w:val="1"/>
        </w:numPr>
        <w:ind w:left="181"/>
        <w:rPr>
          <w:rFonts w:eastAsia="宋体"/>
          <w:color w:val="auto"/>
          <w:sz w:val="36"/>
        </w:rPr>
      </w:pPr>
      <w:r w:rsidRPr="00452B32">
        <w:rPr>
          <w:rFonts w:eastAsia="宋体" w:hint="eastAsia"/>
          <w:color w:val="auto"/>
          <w:sz w:val="36"/>
        </w:rPr>
        <w:lastRenderedPageBreak/>
        <w:t>附件</w:t>
      </w:r>
    </w:p>
    <w:p w:rsidR="00CD0F77" w:rsidRPr="00452B32" w:rsidRDefault="00CD0F77" w:rsidP="00CD0F77">
      <w:pPr>
        <w:pStyle w:val="My2"/>
        <w:numPr>
          <w:ilvl w:val="2"/>
          <w:numId w:val="1"/>
        </w:numPr>
        <w:rPr>
          <w:rFonts w:ascii="宋体" w:eastAsia="宋体" w:hAnsi="宋体"/>
          <w:color w:val="auto"/>
        </w:rPr>
      </w:pPr>
      <w:r w:rsidRPr="00452B32">
        <w:rPr>
          <w:rFonts w:ascii="宋体" w:eastAsia="宋体" w:hAnsi="宋体" w:hint="eastAsia"/>
          <w:color w:val="auto"/>
        </w:rPr>
        <w:t>代码字典说明</w:t>
      </w:r>
    </w:p>
    <w:p w:rsidR="00CD0F77" w:rsidRPr="00452B32" w:rsidRDefault="00CD0F77" w:rsidP="001011CD">
      <w:pPr>
        <w:pStyle w:val="My3"/>
        <w:numPr>
          <w:ilvl w:val="3"/>
          <w:numId w:val="1"/>
        </w:numPr>
        <w:ind w:left="0"/>
        <w:rPr>
          <w:rFonts w:asciiTheme="majorEastAsia" w:eastAsiaTheme="majorEastAsia" w:hAnsiTheme="majorEastAsia"/>
          <w:color w:val="auto"/>
          <w:sz w:val="30"/>
          <w:szCs w:val="30"/>
        </w:rPr>
      </w:pPr>
      <w:r w:rsidRPr="00452B32">
        <w:rPr>
          <w:rFonts w:asciiTheme="majorEastAsia" w:eastAsiaTheme="majorEastAsia" w:hAnsiTheme="majorEastAsia" w:hint="eastAsia"/>
          <w:color w:val="auto"/>
          <w:sz w:val="30"/>
          <w:szCs w:val="30"/>
        </w:rPr>
        <w:t>价格规则代码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01"/>
        <w:gridCol w:w="5386"/>
      </w:tblGrid>
      <w:tr w:rsidR="00D611E7" w:rsidRPr="00D611E7" w:rsidTr="000768FD">
        <w:trPr>
          <w:trHeight w:val="403"/>
        </w:trPr>
        <w:tc>
          <w:tcPr>
            <w:tcW w:w="959" w:type="dxa"/>
            <w:vAlign w:val="center"/>
          </w:tcPr>
          <w:p w:rsidR="00CD0F77" w:rsidRPr="00D611E7" w:rsidRDefault="00CD0F77" w:rsidP="006B764D">
            <w:pPr>
              <w:autoSpaceDE w:val="0"/>
              <w:autoSpaceDN w:val="0"/>
              <w:adjustRightInd w:val="0"/>
              <w:jc w:val="center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编码</w:t>
            </w:r>
          </w:p>
        </w:tc>
        <w:tc>
          <w:tcPr>
            <w:tcW w:w="1701" w:type="dxa"/>
            <w:vAlign w:val="center"/>
          </w:tcPr>
          <w:p w:rsidR="00CD0F77" w:rsidRPr="00D611E7" w:rsidRDefault="00CD0F77" w:rsidP="006B764D">
            <w:pPr>
              <w:ind w:leftChars="-45" w:left="-94" w:rightChars="-45" w:right="-94"/>
              <w:jc w:val="center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含义</w:t>
            </w:r>
          </w:p>
        </w:tc>
        <w:tc>
          <w:tcPr>
            <w:tcW w:w="5386" w:type="dxa"/>
            <w:vAlign w:val="center"/>
          </w:tcPr>
          <w:p w:rsidR="00CD0F77" w:rsidRPr="00D611E7" w:rsidRDefault="00CD0F77" w:rsidP="006B764D">
            <w:pPr>
              <w:jc w:val="center"/>
              <w:rPr>
                <w:rFonts w:ascii="黑体" w:eastAsia="黑体" w:hAnsi="Arial"/>
              </w:rPr>
            </w:pPr>
            <w:r w:rsidRPr="00D611E7">
              <w:rPr>
                <w:rFonts w:ascii="黑体" w:eastAsia="黑体" w:hAnsi="Arial" w:hint="eastAsia"/>
              </w:rPr>
              <w:t>说明</w:t>
            </w:r>
          </w:p>
        </w:tc>
      </w:tr>
      <w:tr w:rsidR="00D611E7" w:rsidRPr="00D611E7" w:rsidTr="000768FD">
        <w:trPr>
          <w:trHeight w:val="403"/>
        </w:trPr>
        <w:tc>
          <w:tcPr>
            <w:tcW w:w="959" w:type="dxa"/>
            <w:vAlign w:val="center"/>
          </w:tcPr>
          <w:p w:rsidR="00CD0F77" w:rsidRPr="00D611E7" w:rsidRDefault="00CD0F77" w:rsidP="006B764D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 w:rsidRPr="00D611E7">
              <w:rPr>
                <w:rFonts w:ascii="黑体" w:eastAsia="黑体"/>
              </w:rPr>
              <w:t>1</w:t>
            </w:r>
          </w:p>
        </w:tc>
        <w:tc>
          <w:tcPr>
            <w:tcW w:w="1701" w:type="dxa"/>
            <w:vAlign w:val="center"/>
          </w:tcPr>
          <w:p w:rsidR="00CD0F77" w:rsidRPr="00D611E7" w:rsidRDefault="00B26520" w:rsidP="00CD0F77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最高零售价</w:t>
            </w:r>
          </w:p>
        </w:tc>
        <w:tc>
          <w:tcPr>
            <w:tcW w:w="5386" w:type="dxa"/>
            <w:vAlign w:val="center"/>
          </w:tcPr>
          <w:p w:rsidR="00CD0F77" w:rsidRPr="00D611E7" w:rsidRDefault="009F491E" w:rsidP="001E5793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指</w:t>
            </w:r>
            <w:r w:rsidR="00B26520" w:rsidRPr="00D611E7">
              <w:rPr>
                <w:rFonts w:ascii="黑体" w:eastAsia="黑体" w:hint="eastAsia"/>
              </w:rPr>
              <w:t>该药品有政府公布的最高零售价规则，该条数据记录</w:t>
            </w:r>
            <w:r w:rsidR="001E5793" w:rsidRPr="00D611E7">
              <w:rPr>
                <w:rFonts w:ascii="黑体" w:eastAsia="黑体" w:hint="eastAsia"/>
              </w:rPr>
              <w:t>中</w:t>
            </w:r>
            <w:r w:rsidR="00B26520" w:rsidRPr="00D611E7">
              <w:rPr>
                <w:rFonts w:ascii="黑体" w:eastAsia="黑体" w:hint="eastAsia"/>
              </w:rPr>
              <w:t>的</w:t>
            </w:r>
            <w:r w:rsidR="001E5793" w:rsidRPr="00D611E7">
              <w:rPr>
                <w:rFonts w:ascii="黑体" w:eastAsia="黑体" w:hint="eastAsia"/>
              </w:rPr>
              <w:t>计价金额</w:t>
            </w:r>
            <w:r w:rsidR="00B26520" w:rsidRPr="00D611E7">
              <w:rPr>
                <w:rFonts w:ascii="黑体" w:eastAsia="黑体" w:hint="eastAsia"/>
              </w:rPr>
              <w:t>为最高零售价。</w:t>
            </w:r>
          </w:p>
        </w:tc>
      </w:tr>
      <w:tr w:rsidR="00D611E7" w:rsidRPr="00D611E7" w:rsidTr="000768FD">
        <w:trPr>
          <w:trHeight w:val="403"/>
        </w:trPr>
        <w:tc>
          <w:tcPr>
            <w:tcW w:w="959" w:type="dxa"/>
            <w:vAlign w:val="center"/>
          </w:tcPr>
          <w:p w:rsidR="00646662" w:rsidRPr="00D611E7" w:rsidRDefault="001E5793" w:rsidP="006B764D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2</w:t>
            </w:r>
          </w:p>
        </w:tc>
        <w:tc>
          <w:tcPr>
            <w:tcW w:w="1701" w:type="dxa"/>
            <w:vAlign w:val="center"/>
          </w:tcPr>
          <w:p w:rsidR="00646662" w:rsidRPr="001E6658" w:rsidRDefault="005056A2" w:rsidP="001011CD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  <w:color w:val="00B0F0"/>
              </w:rPr>
            </w:pPr>
            <w:r>
              <w:rPr>
                <w:rFonts w:ascii="黑体" w:eastAsia="黑体" w:hint="eastAsia"/>
                <w:color w:val="00B0F0"/>
              </w:rPr>
              <w:t>挂网</w:t>
            </w:r>
            <w:r w:rsidR="001E6658" w:rsidRPr="001E6658">
              <w:rPr>
                <w:rFonts w:ascii="黑体" w:eastAsia="黑体" w:hint="eastAsia"/>
                <w:color w:val="00B0F0"/>
              </w:rPr>
              <w:t>参考零售价</w:t>
            </w:r>
          </w:p>
        </w:tc>
        <w:tc>
          <w:tcPr>
            <w:tcW w:w="5386" w:type="dxa"/>
            <w:vAlign w:val="center"/>
          </w:tcPr>
          <w:p w:rsidR="00646662" w:rsidRPr="001E6658" w:rsidRDefault="001E5793" w:rsidP="001E6658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  <w:color w:val="00B0F0"/>
              </w:rPr>
            </w:pPr>
            <w:r w:rsidRPr="001E6658">
              <w:rPr>
                <w:rFonts w:ascii="黑体" w:eastAsia="黑体" w:hint="eastAsia"/>
                <w:color w:val="00B0F0"/>
              </w:rPr>
              <w:t>指该药品无政府公布的最高零售价规则，该条数据记录中的计价金额数据</w:t>
            </w:r>
            <w:r w:rsidR="001E6658" w:rsidRPr="001E6658">
              <w:rPr>
                <w:rFonts w:ascii="黑体" w:eastAsia="黑体" w:hint="eastAsia"/>
                <w:color w:val="00B0F0"/>
              </w:rPr>
              <w:t>仅作为参考依据</w:t>
            </w:r>
            <w:r w:rsidRPr="001E6658">
              <w:rPr>
                <w:rFonts w:ascii="黑体" w:eastAsia="黑体" w:hint="eastAsia"/>
                <w:color w:val="00B0F0"/>
              </w:rPr>
              <w:t>。</w:t>
            </w:r>
          </w:p>
        </w:tc>
      </w:tr>
      <w:tr w:rsidR="00D611E7" w:rsidRPr="00D611E7" w:rsidTr="000768FD">
        <w:trPr>
          <w:trHeight w:val="403"/>
        </w:trPr>
        <w:tc>
          <w:tcPr>
            <w:tcW w:w="959" w:type="dxa"/>
            <w:vAlign w:val="center"/>
          </w:tcPr>
          <w:p w:rsidR="00646662" w:rsidRPr="00D611E7" w:rsidRDefault="000768FD" w:rsidP="00B84D7A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3</w:t>
            </w:r>
          </w:p>
        </w:tc>
        <w:tc>
          <w:tcPr>
            <w:tcW w:w="1701" w:type="dxa"/>
            <w:vAlign w:val="center"/>
          </w:tcPr>
          <w:p w:rsidR="00646662" w:rsidRPr="00D611E7" w:rsidRDefault="000768FD" w:rsidP="001E5793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唯一</w:t>
            </w:r>
            <w:r w:rsidR="00646662" w:rsidRPr="00D611E7">
              <w:rPr>
                <w:rFonts w:ascii="黑体" w:eastAsia="黑体" w:hint="eastAsia"/>
              </w:rPr>
              <w:t>中标价</w:t>
            </w:r>
          </w:p>
        </w:tc>
        <w:tc>
          <w:tcPr>
            <w:tcW w:w="5386" w:type="dxa"/>
            <w:vAlign w:val="center"/>
          </w:tcPr>
          <w:p w:rsidR="00646662" w:rsidRPr="00D611E7" w:rsidRDefault="00646662" w:rsidP="001E5793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指该</w:t>
            </w:r>
            <w:r w:rsidR="001E5793" w:rsidRPr="00D611E7">
              <w:rPr>
                <w:rFonts w:ascii="黑体" w:eastAsia="黑体" w:hint="eastAsia"/>
              </w:rPr>
              <w:t>药品有</w:t>
            </w:r>
            <w:r w:rsidRPr="00D611E7">
              <w:rPr>
                <w:rFonts w:ascii="黑体" w:eastAsia="黑体" w:hint="eastAsia"/>
              </w:rPr>
              <w:t>政府</w:t>
            </w:r>
            <w:r w:rsidR="001E5793" w:rsidRPr="00D611E7">
              <w:rPr>
                <w:rFonts w:ascii="黑体" w:eastAsia="黑体" w:hint="eastAsia"/>
              </w:rPr>
              <w:t>招标的采购进货</w:t>
            </w:r>
            <w:r w:rsidR="000768FD" w:rsidRPr="00D611E7">
              <w:rPr>
                <w:rFonts w:ascii="黑体" w:eastAsia="黑体" w:hint="eastAsia"/>
              </w:rPr>
              <w:t>唯一</w:t>
            </w:r>
            <w:r w:rsidR="001E5793" w:rsidRPr="00D611E7">
              <w:rPr>
                <w:rFonts w:ascii="黑体" w:eastAsia="黑体" w:hint="eastAsia"/>
              </w:rPr>
              <w:t>中标价规则，该条数据记录中的计价金额为采购进货</w:t>
            </w:r>
            <w:r w:rsidR="000768FD" w:rsidRPr="00D611E7">
              <w:rPr>
                <w:rFonts w:ascii="黑体" w:eastAsia="黑体" w:hint="eastAsia"/>
              </w:rPr>
              <w:t>的唯一</w:t>
            </w:r>
            <w:r w:rsidR="001E5793" w:rsidRPr="00D611E7">
              <w:rPr>
                <w:rFonts w:ascii="黑体" w:eastAsia="黑体" w:hint="eastAsia"/>
              </w:rPr>
              <w:t>中标价。</w:t>
            </w:r>
          </w:p>
        </w:tc>
      </w:tr>
      <w:tr w:rsidR="00D611E7" w:rsidRPr="00D611E7" w:rsidTr="000768FD">
        <w:trPr>
          <w:trHeight w:val="403"/>
        </w:trPr>
        <w:tc>
          <w:tcPr>
            <w:tcW w:w="959" w:type="dxa"/>
            <w:vAlign w:val="center"/>
          </w:tcPr>
          <w:p w:rsidR="000768FD" w:rsidRPr="00D611E7" w:rsidRDefault="000768FD" w:rsidP="00B84D7A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4</w:t>
            </w:r>
          </w:p>
        </w:tc>
        <w:tc>
          <w:tcPr>
            <w:tcW w:w="1701" w:type="dxa"/>
            <w:vAlign w:val="center"/>
          </w:tcPr>
          <w:p w:rsidR="000768FD" w:rsidRPr="00D611E7" w:rsidRDefault="000768FD" w:rsidP="00B84D7A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浮动中标价</w:t>
            </w:r>
          </w:p>
        </w:tc>
        <w:tc>
          <w:tcPr>
            <w:tcW w:w="5386" w:type="dxa"/>
            <w:vAlign w:val="center"/>
          </w:tcPr>
          <w:p w:rsidR="000768FD" w:rsidRPr="00D611E7" w:rsidRDefault="000768FD" w:rsidP="000768FD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指该药品的采购进货价可按</w:t>
            </w:r>
            <w:r w:rsidR="00D23A3B" w:rsidRPr="00D611E7">
              <w:rPr>
                <w:rFonts w:ascii="黑体" w:eastAsia="黑体" w:hint="eastAsia"/>
              </w:rPr>
              <w:t>规则根据</w:t>
            </w:r>
            <w:r w:rsidRPr="00D611E7">
              <w:rPr>
                <w:rFonts w:ascii="黑体" w:eastAsia="黑体" w:hint="eastAsia"/>
              </w:rPr>
              <w:t>该品</w:t>
            </w:r>
            <w:proofErr w:type="gramStart"/>
            <w:r w:rsidRPr="00D611E7">
              <w:rPr>
                <w:rFonts w:ascii="黑体" w:eastAsia="黑体" w:hint="eastAsia"/>
              </w:rPr>
              <w:t>规</w:t>
            </w:r>
            <w:proofErr w:type="gramEnd"/>
            <w:r w:rsidRPr="00D611E7">
              <w:rPr>
                <w:rFonts w:ascii="黑体" w:eastAsia="黑体" w:hint="eastAsia"/>
              </w:rPr>
              <w:t>的最高零售价进行浮动。该条数据记录中的计价金额数据</w:t>
            </w:r>
            <w:r w:rsidR="00D23A3B" w:rsidRPr="00D611E7">
              <w:rPr>
                <w:rFonts w:ascii="黑体" w:eastAsia="黑体" w:hint="eastAsia"/>
              </w:rPr>
              <w:t>无意义</w:t>
            </w:r>
            <w:r w:rsidRPr="00D611E7">
              <w:rPr>
                <w:rFonts w:ascii="黑体" w:eastAsia="黑体" w:hint="eastAsia"/>
              </w:rPr>
              <w:t>。</w:t>
            </w:r>
          </w:p>
        </w:tc>
      </w:tr>
      <w:tr w:rsidR="00D611E7" w:rsidRPr="00D611E7" w:rsidTr="000768FD">
        <w:trPr>
          <w:trHeight w:val="403"/>
        </w:trPr>
        <w:tc>
          <w:tcPr>
            <w:tcW w:w="959" w:type="dxa"/>
            <w:vAlign w:val="center"/>
          </w:tcPr>
          <w:p w:rsidR="00646662" w:rsidRPr="00D611E7" w:rsidRDefault="001E5793" w:rsidP="00B84D7A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646662" w:rsidRPr="007259DF" w:rsidRDefault="006820D4" w:rsidP="00B84D7A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  <w:color w:val="00B0F0"/>
              </w:rPr>
            </w:pPr>
            <w:r>
              <w:rPr>
                <w:rFonts w:ascii="黑体" w:eastAsia="黑体" w:hint="eastAsia"/>
                <w:color w:val="00B0F0"/>
              </w:rPr>
              <w:t>挂网</w:t>
            </w:r>
            <w:r w:rsidR="0025664D" w:rsidRPr="007259DF">
              <w:rPr>
                <w:rFonts w:ascii="黑体" w:eastAsia="黑体" w:hint="eastAsia"/>
                <w:color w:val="00B0F0"/>
              </w:rPr>
              <w:t>参考采购价</w:t>
            </w:r>
          </w:p>
        </w:tc>
        <w:tc>
          <w:tcPr>
            <w:tcW w:w="5386" w:type="dxa"/>
            <w:vAlign w:val="center"/>
          </w:tcPr>
          <w:p w:rsidR="00646662" w:rsidRPr="00A11A6A" w:rsidRDefault="00A11A6A" w:rsidP="00493C90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  <w:color w:val="00B0F0"/>
              </w:rPr>
            </w:pPr>
            <w:r>
              <w:rPr>
                <w:rFonts w:ascii="黑体" w:eastAsia="黑体" w:hint="eastAsia"/>
                <w:color w:val="00B0F0"/>
              </w:rPr>
              <w:t>该药品</w:t>
            </w:r>
            <w:r w:rsidR="00493C90">
              <w:rPr>
                <w:rFonts w:ascii="黑体" w:eastAsia="黑体" w:hint="eastAsia"/>
                <w:color w:val="00B0F0"/>
              </w:rPr>
              <w:t>的采购进货价</w:t>
            </w:r>
            <w:r>
              <w:rPr>
                <w:rFonts w:ascii="黑体" w:eastAsia="黑体" w:hint="eastAsia"/>
                <w:color w:val="00B0F0"/>
              </w:rPr>
              <w:t>由企业自主申报，</w:t>
            </w:r>
            <w:r w:rsidR="00493C90">
              <w:rPr>
                <w:rFonts w:ascii="黑体" w:eastAsia="黑体" w:hint="eastAsia"/>
                <w:color w:val="00B0F0"/>
              </w:rPr>
              <w:t>仅供</w:t>
            </w:r>
            <w:r>
              <w:rPr>
                <w:rFonts w:ascii="黑体" w:eastAsia="黑体" w:hint="eastAsia"/>
                <w:color w:val="00B0F0"/>
              </w:rPr>
              <w:t>参考</w:t>
            </w:r>
            <w:r w:rsidRPr="007259DF">
              <w:rPr>
                <w:rFonts w:ascii="黑体" w:eastAsia="黑体" w:hint="eastAsia"/>
                <w:color w:val="00B0F0"/>
              </w:rPr>
              <w:t>。</w:t>
            </w:r>
          </w:p>
        </w:tc>
      </w:tr>
      <w:tr w:rsidR="00D611E7" w:rsidRPr="00D611E7" w:rsidTr="000768FD">
        <w:trPr>
          <w:trHeight w:val="403"/>
        </w:trPr>
        <w:tc>
          <w:tcPr>
            <w:tcW w:w="959" w:type="dxa"/>
            <w:vAlign w:val="center"/>
          </w:tcPr>
          <w:p w:rsidR="00646662" w:rsidRPr="00D611E7" w:rsidRDefault="001E5793" w:rsidP="006B764D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6</w:t>
            </w:r>
          </w:p>
        </w:tc>
        <w:tc>
          <w:tcPr>
            <w:tcW w:w="1701" w:type="dxa"/>
            <w:vAlign w:val="center"/>
          </w:tcPr>
          <w:p w:rsidR="00646662" w:rsidRPr="00D611E7" w:rsidRDefault="001E5793" w:rsidP="001011CD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低价药</w:t>
            </w:r>
          </w:p>
        </w:tc>
        <w:tc>
          <w:tcPr>
            <w:tcW w:w="5386" w:type="dxa"/>
            <w:vAlign w:val="center"/>
          </w:tcPr>
          <w:p w:rsidR="00646662" w:rsidRPr="00D611E7" w:rsidRDefault="001E5793" w:rsidP="009F491E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指该药品属于政府发布的可按照低价药规则进行采购或销售的药品。</w:t>
            </w:r>
          </w:p>
        </w:tc>
      </w:tr>
      <w:tr w:rsidR="00D611E7" w:rsidRPr="00D611E7" w:rsidTr="000768FD">
        <w:trPr>
          <w:trHeight w:val="403"/>
        </w:trPr>
        <w:tc>
          <w:tcPr>
            <w:tcW w:w="959" w:type="dxa"/>
            <w:vAlign w:val="center"/>
          </w:tcPr>
          <w:p w:rsidR="001E5793" w:rsidRPr="00D611E7" w:rsidRDefault="001E5793" w:rsidP="00B84D7A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7</w:t>
            </w:r>
          </w:p>
        </w:tc>
        <w:tc>
          <w:tcPr>
            <w:tcW w:w="1701" w:type="dxa"/>
            <w:vAlign w:val="center"/>
          </w:tcPr>
          <w:p w:rsidR="001E5793" w:rsidRPr="00D611E7" w:rsidRDefault="0074522D" w:rsidP="00B84D7A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proofErr w:type="gramStart"/>
            <w:r w:rsidRPr="00D611E7">
              <w:rPr>
                <w:rFonts w:ascii="黑体" w:eastAsia="黑体" w:hint="eastAsia"/>
              </w:rPr>
              <w:t>无采购价</w:t>
            </w:r>
            <w:proofErr w:type="gramEnd"/>
            <w:r w:rsidRPr="00D611E7">
              <w:rPr>
                <w:rFonts w:ascii="黑体" w:eastAsia="黑体" w:hint="eastAsia"/>
              </w:rPr>
              <w:t>规则</w:t>
            </w:r>
          </w:p>
        </w:tc>
        <w:tc>
          <w:tcPr>
            <w:tcW w:w="5386" w:type="dxa"/>
            <w:vAlign w:val="center"/>
          </w:tcPr>
          <w:p w:rsidR="001E5793" w:rsidRPr="00D611E7" w:rsidRDefault="0074522D" w:rsidP="0074522D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指该药品无政府公布的与采购进货相关的价格规则，该条数据记录中的计价金额数据无意义。</w:t>
            </w:r>
          </w:p>
        </w:tc>
      </w:tr>
      <w:tr w:rsidR="00D611E7" w:rsidRPr="00D611E7" w:rsidTr="000768FD">
        <w:trPr>
          <w:trHeight w:val="403"/>
        </w:trPr>
        <w:tc>
          <w:tcPr>
            <w:tcW w:w="959" w:type="dxa"/>
            <w:vAlign w:val="center"/>
          </w:tcPr>
          <w:p w:rsidR="00B26520" w:rsidRPr="00D611E7" w:rsidRDefault="001E5793" w:rsidP="006B764D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8</w:t>
            </w:r>
          </w:p>
        </w:tc>
        <w:tc>
          <w:tcPr>
            <w:tcW w:w="1701" w:type="dxa"/>
            <w:vAlign w:val="center"/>
          </w:tcPr>
          <w:p w:rsidR="00B26520" w:rsidRPr="00D611E7" w:rsidRDefault="00B26520" w:rsidP="001011CD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</w:p>
        </w:tc>
        <w:tc>
          <w:tcPr>
            <w:tcW w:w="5386" w:type="dxa"/>
            <w:vAlign w:val="center"/>
          </w:tcPr>
          <w:p w:rsidR="00B26520" w:rsidRPr="00D611E7" w:rsidRDefault="00B26520" w:rsidP="009F491E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</w:p>
        </w:tc>
      </w:tr>
    </w:tbl>
    <w:p w:rsidR="00332FEE" w:rsidRPr="00452B32" w:rsidRDefault="00332FEE" w:rsidP="00332FEE">
      <w:pPr>
        <w:pStyle w:val="My3"/>
        <w:numPr>
          <w:ilvl w:val="3"/>
          <w:numId w:val="1"/>
        </w:numPr>
        <w:ind w:left="0"/>
        <w:rPr>
          <w:rFonts w:asciiTheme="majorEastAsia" w:eastAsiaTheme="majorEastAsia" w:hAnsiTheme="majorEastAsia"/>
          <w:color w:val="auto"/>
          <w:sz w:val="30"/>
          <w:szCs w:val="30"/>
        </w:rPr>
      </w:pPr>
      <w:r w:rsidRPr="00452B32">
        <w:rPr>
          <w:rFonts w:asciiTheme="majorEastAsia" w:eastAsiaTheme="majorEastAsia" w:hAnsiTheme="majorEastAsia" w:hint="eastAsia"/>
          <w:color w:val="auto"/>
          <w:sz w:val="30"/>
          <w:szCs w:val="30"/>
        </w:rPr>
        <w:t>配送制约要求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694"/>
        <w:gridCol w:w="4394"/>
      </w:tblGrid>
      <w:tr w:rsidR="00D611E7" w:rsidRPr="00D611E7" w:rsidTr="00030B2D">
        <w:trPr>
          <w:trHeight w:val="403"/>
        </w:trPr>
        <w:tc>
          <w:tcPr>
            <w:tcW w:w="1242" w:type="dxa"/>
            <w:vAlign w:val="center"/>
          </w:tcPr>
          <w:p w:rsidR="00332FEE" w:rsidRPr="00D611E7" w:rsidRDefault="00332FEE" w:rsidP="00030B2D">
            <w:pPr>
              <w:autoSpaceDE w:val="0"/>
              <w:autoSpaceDN w:val="0"/>
              <w:adjustRightInd w:val="0"/>
              <w:jc w:val="center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编码</w:t>
            </w:r>
          </w:p>
        </w:tc>
        <w:tc>
          <w:tcPr>
            <w:tcW w:w="2694" w:type="dxa"/>
            <w:vAlign w:val="center"/>
          </w:tcPr>
          <w:p w:rsidR="00332FEE" w:rsidRPr="00D611E7" w:rsidRDefault="00332FEE" w:rsidP="00030B2D">
            <w:pPr>
              <w:ind w:leftChars="-45" w:left="-94" w:rightChars="-45" w:right="-94"/>
              <w:jc w:val="center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含义</w:t>
            </w:r>
          </w:p>
        </w:tc>
        <w:tc>
          <w:tcPr>
            <w:tcW w:w="4394" w:type="dxa"/>
            <w:vAlign w:val="center"/>
          </w:tcPr>
          <w:p w:rsidR="00332FEE" w:rsidRPr="00D611E7" w:rsidRDefault="00332FEE" w:rsidP="00030B2D">
            <w:pPr>
              <w:jc w:val="center"/>
              <w:rPr>
                <w:rFonts w:ascii="黑体" w:eastAsia="黑体" w:hAnsi="Arial"/>
              </w:rPr>
            </w:pPr>
            <w:r w:rsidRPr="00D611E7">
              <w:rPr>
                <w:rFonts w:ascii="黑体" w:eastAsia="黑体" w:hAnsi="Arial" w:hint="eastAsia"/>
              </w:rPr>
              <w:t>说明</w:t>
            </w:r>
          </w:p>
        </w:tc>
      </w:tr>
      <w:tr w:rsidR="00D611E7" w:rsidRPr="00D611E7" w:rsidTr="00030B2D">
        <w:trPr>
          <w:trHeight w:val="403"/>
        </w:trPr>
        <w:tc>
          <w:tcPr>
            <w:tcW w:w="1242" w:type="dxa"/>
            <w:vAlign w:val="center"/>
          </w:tcPr>
          <w:p w:rsidR="00332FEE" w:rsidRPr="00D611E7" w:rsidRDefault="00332FEE" w:rsidP="00030B2D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1</w:t>
            </w:r>
          </w:p>
        </w:tc>
        <w:tc>
          <w:tcPr>
            <w:tcW w:w="2694" w:type="dxa"/>
            <w:vAlign w:val="center"/>
          </w:tcPr>
          <w:p w:rsidR="00332FEE" w:rsidRPr="00D611E7" w:rsidRDefault="00332FEE" w:rsidP="00030B2D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硬性规则</w:t>
            </w:r>
          </w:p>
        </w:tc>
        <w:tc>
          <w:tcPr>
            <w:tcW w:w="4394" w:type="dxa"/>
            <w:vAlign w:val="center"/>
          </w:tcPr>
          <w:p w:rsidR="00332FEE" w:rsidRPr="00D611E7" w:rsidRDefault="00332FEE" w:rsidP="00030B2D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采购方必须按照本品</w:t>
            </w:r>
            <w:proofErr w:type="gramStart"/>
            <w:r w:rsidRPr="00D611E7">
              <w:rPr>
                <w:rFonts w:ascii="黑体" w:eastAsia="黑体" w:hint="eastAsia"/>
              </w:rPr>
              <w:t>规</w:t>
            </w:r>
            <w:proofErr w:type="gramEnd"/>
            <w:r w:rsidRPr="00D611E7">
              <w:rPr>
                <w:rFonts w:ascii="黑体" w:eastAsia="黑体" w:hint="eastAsia"/>
              </w:rPr>
              <w:t>的本规则所列名单选择配送企业。</w:t>
            </w:r>
          </w:p>
        </w:tc>
      </w:tr>
      <w:tr w:rsidR="00D611E7" w:rsidRPr="00D611E7" w:rsidTr="00030B2D">
        <w:trPr>
          <w:trHeight w:val="403"/>
        </w:trPr>
        <w:tc>
          <w:tcPr>
            <w:tcW w:w="1242" w:type="dxa"/>
            <w:vAlign w:val="center"/>
          </w:tcPr>
          <w:p w:rsidR="00332FEE" w:rsidRPr="00D611E7" w:rsidRDefault="00332FEE" w:rsidP="00030B2D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2</w:t>
            </w:r>
          </w:p>
        </w:tc>
        <w:tc>
          <w:tcPr>
            <w:tcW w:w="2694" w:type="dxa"/>
            <w:vAlign w:val="center"/>
          </w:tcPr>
          <w:p w:rsidR="00332FEE" w:rsidRPr="00D611E7" w:rsidRDefault="00332FEE" w:rsidP="00030B2D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参考规则</w:t>
            </w:r>
          </w:p>
        </w:tc>
        <w:tc>
          <w:tcPr>
            <w:tcW w:w="4394" w:type="dxa"/>
            <w:vAlign w:val="center"/>
          </w:tcPr>
          <w:p w:rsidR="00332FEE" w:rsidRPr="00D611E7" w:rsidRDefault="00332FEE" w:rsidP="00030B2D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本规则所列配送企业仅供采购方参考性选择。</w:t>
            </w:r>
          </w:p>
        </w:tc>
      </w:tr>
      <w:tr w:rsidR="00D611E7" w:rsidRPr="00D611E7" w:rsidTr="00030B2D">
        <w:trPr>
          <w:trHeight w:val="403"/>
        </w:trPr>
        <w:tc>
          <w:tcPr>
            <w:tcW w:w="1242" w:type="dxa"/>
            <w:vAlign w:val="center"/>
          </w:tcPr>
          <w:p w:rsidR="00332FEE" w:rsidRPr="00D611E7" w:rsidRDefault="00B5176A" w:rsidP="00030B2D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3</w:t>
            </w:r>
          </w:p>
        </w:tc>
        <w:tc>
          <w:tcPr>
            <w:tcW w:w="2694" w:type="dxa"/>
            <w:vAlign w:val="center"/>
          </w:tcPr>
          <w:p w:rsidR="00332FEE" w:rsidRPr="00D611E7" w:rsidRDefault="00B5176A" w:rsidP="00030B2D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自主规则</w:t>
            </w:r>
          </w:p>
        </w:tc>
        <w:tc>
          <w:tcPr>
            <w:tcW w:w="4394" w:type="dxa"/>
            <w:vAlign w:val="center"/>
          </w:tcPr>
          <w:p w:rsidR="00332FEE" w:rsidRPr="00D611E7" w:rsidRDefault="00B5176A" w:rsidP="00030B2D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采购方可根据自身需求选择配送企业。</w:t>
            </w:r>
          </w:p>
        </w:tc>
      </w:tr>
      <w:tr w:rsidR="00332FEE" w:rsidRPr="00D611E7" w:rsidTr="00030B2D">
        <w:trPr>
          <w:trHeight w:val="403"/>
        </w:trPr>
        <w:tc>
          <w:tcPr>
            <w:tcW w:w="1242" w:type="dxa"/>
            <w:vAlign w:val="center"/>
          </w:tcPr>
          <w:p w:rsidR="00332FEE" w:rsidRPr="00D611E7" w:rsidRDefault="00332FEE" w:rsidP="00030B2D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</w:p>
        </w:tc>
        <w:tc>
          <w:tcPr>
            <w:tcW w:w="2694" w:type="dxa"/>
            <w:vAlign w:val="center"/>
          </w:tcPr>
          <w:p w:rsidR="00332FEE" w:rsidRPr="00D611E7" w:rsidRDefault="00332FEE" w:rsidP="00030B2D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</w:p>
        </w:tc>
        <w:tc>
          <w:tcPr>
            <w:tcW w:w="4394" w:type="dxa"/>
            <w:vAlign w:val="center"/>
          </w:tcPr>
          <w:p w:rsidR="00332FEE" w:rsidRPr="00D611E7" w:rsidRDefault="00332FEE" w:rsidP="00030B2D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</w:p>
        </w:tc>
      </w:tr>
    </w:tbl>
    <w:p w:rsidR="00332FEE" w:rsidRPr="00D611E7" w:rsidRDefault="00332FEE" w:rsidP="00332FEE"/>
    <w:p w:rsidR="00030049" w:rsidRPr="00D611E7" w:rsidRDefault="00030049" w:rsidP="00030049">
      <w:pPr>
        <w:spacing w:line="360" w:lineRule="auto"/>
        <w:ind w:firstLine="420"/>
        <w:jc w:val="left"/>
        <w:rPr>
          <w:sz w:val="24"/>
        </w:rPr>
      </w:pPr>
    </w:p>
    <w:p w:rsidR="001011CD" w:rsidRPr="00452B32" w:rsidRDefault="001011CD" w:rsidP="001011CD">
      <w:pPr>
        <w:pStyle w:val="My3"/>
        <w:numPr>
          <w:ilvl w:val="3"/>
          <w:numId w:val="1"/>
        </w:numPr>
        <w:ind w:left="0"/>
        <w:rPr>
          <w:rFonts w:asciiTheme="majorEastAsia" w:eastAsiaTheme="majorEastAsia" w:hAnsiTheme="majorEastAsia"/>
          <w:color w:val="auto"/>
          <w:sz w:val="30"/>
          <w:szCs w:val="30"/>
        </w:rPr>
      </w:pPr>
      <w:r w:rsidRPr="00452B32">
        <w:rPr>
          <w:rFonts w:asciiTheme="majorEastAsia" w:eastAsiaTheme="majorEastAsia" w:hAnsiTheme="majorEastAsia" w:hint="eastAsia"/>
          <w:color w:val="auto"/>
          <w:sz w:val="30"/>
          <w:szCs w:val="30"/>
        </w:rPr>
        <w:lastRenderedPageBreak/>
        <w:t>采购方式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701"/>
        <w:gridCol w:w="5528"/>
      </w:tblGrid>
      <w:tr w:rsidR="00D611E7" w:rsidRPr="00D611E7" w:rsidTr="00AD0708">
        <w:trPr>
          <w:trHeight w:val="403"/>
        </w:trPr>
        <w:tc>
          <w:tcPr>
            <w:tcW w:w="1101" w:type="dxa"/>
            <w:vAlign w:val="center"/>
          </w:tcPr>
          <w:p w:rsidR="001011CD" w:rsidRPr="00D611E7" w:rsidRDefault="001011CD" w:rsidP="006B764D">
            <w:pPr>
              <w:autoSpaceDE w:val="0"/>
              <w:autoSpaceDN w:val="0"/>
              <w:adjustRightInd w:val="0"/>
              <w:jc w:val="center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编码</w:t>
            </w:r>
          </w:p>
        </w:tc>
        <w:tc>
          <w:tcPr>
            <w:tcW w:w="1701" w:type="dxa"/>
            <w:vAlign w:val="center"/>
          </w:tcPr>
          <w:p w:rsidR="001011CD" w:rsidRPr="00D611E7" w:rsidRDefault="001011CD" w:rsidP="006B764D">
            <w:pPr>
              <w:ind w:leftChars="-45" w:left="-94" w:rightChars="-45" w:right="-94"/>
              <w:jc w:val="center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含义</w:t>
            </w:r>
          </w:p>
        </w:tc>
        <w:tc>
          <w:tcPr>
            <w:tcW w:w="5528" w:type="dxa"/>
            <w:vAlign w:val="center"/>
          </w:tcPr>
          <w:p w:rsidR="001011CD" w:rsidRPr="00D611E7" w:rsidRDefault="001011CD" w:rsidP="006B764D">
            <w:pPr>
              <w:jc w:val="center"/>
              <w:rPr>
                <w:rFonts w:ascii="黑体" w:eastAsia="黑体" w:hAnsi="Arial"/>
              </w:rPr>
            </w:pPr>
            <w:r w:rsidRPr="00D611E7">
              <w:rPr>
                <w:rFonts w:ascii="黑体" w:eastAsia="黑体" w:hAnsi="Arial" w:hint="eastAsia"/>
              </w:rPr>
              <w:t>说明</w:t>
            </w:r>
          </w:p>
        </w:tc>
      </w:tr>
      <w:tr w:rsidR="00D611E7" w:rsidRPr="00D611E7" w:rsidTr="00AD0708">
        <w:trPr>
          <w:trHeight w:val="403"/>
        </w:trPr>
        <w:tc>
          <w:tcPr>
            <w:tcW w:w="1101" w:type="dxa"/>
            <w:vAlign w:val="center"/>
          </w:tcPr>
          <w:p w:rsidR="009479B4" w:rsidRPr="00D611E7" w:rsidRDefault="009479B4" w:rsidP="006B764D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1</w:t>
            </w:r>
          </w:p>
        </w:tc>
        <w:tc>
          <w:tcPr>
            <w:tcW w:w="1701" w:type="dxa"/>
          </w:tcPr>
          <w:p w:rsidR="009479B4" w:rsidRPr="00072EEB" w:rsidRDefault="00072EEB" w:rsidP="00185CCD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  <w:color w:val="0070C0"/>
              </w:rPr>
            </w:pPr>
            <w:r w:rsidRPr="00072EEB">
              <w:rPr>
                <w:rFonts w:ascii="黑体" w:eastAsia="黑体" w:hint="eastAsia"/>
                <w:color w:val="0070C0"/>
              </w:rPr>
              <w:t>招标中标药品</w:t>
            </w:r>
          </w:p>
        </w:tc>
        <w:tc>
          <w:tcPr>
            <w:tcW w:w="5528" w:type="dxa"/>
            <w:vAlign w:val="center"/>
          </w:tcPr>
          <w:p w:rsidR="009479B4" w:rsidRPr="00D611E7" w:rsidRDefault="00AD0708" w:rsidP="006B764D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  <w:bCs/>
              </w:rPr>
              <w:t>《上海市基本医疗保险、工伤保险和生育保险药品目录》范围内已实行集中招标采购并中标的药品。</w:t>
            </w:r>
          </w:p>
        </w:tc>
      </w:tr>
      <w:tr w:rsidR="00D611E7" w:rsidRPr="00D611E7" w:rsidTr="00AD0708">
        <w:trPr>
          <w:trHeight w:val="403"/>
        </w:trPr>
        <w:tc>
          <w:tcPr>
            <w:tcW w:w="1101" w:type="dxa"/>
            <w:vAlign w:val="center"/>
          </w:tcPr>
          <w:p w:rsidR="009479B4" w:rsidRPr="00D611E7" w:rsidRDefault="009479B4" w:rsidP="006B764D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2</w:t>
            </w:r>
          </w:p>
        </w:tc>
        <w:tc>
          <w:tcPr>
            <w:tcW w:w="1701" w:type="dxa"/>
          </w:tcPr>
          <w:p w:rsidR="009479B4" w:rsidRPr="00D611E7" w:rsidRDefault="009479B4" w:rsidP="00185CCD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proofErr w:type="gramStart"/>
            <w:r w:rsidRPr="00D611E7">
              <w:rPr>
                <w:rFonts w:ascii="黑体" w:eastAsia="黑体" w:hint="eastAsia"/>
              </w:rPr>
              <w:t>医保范围</w:t>
            </w:r>
            <w:proofErr w:type="gramEnd"/>
            <w:r w:rsidRPr="00D611E7">
              <w:rPr>
                <w:rFonts w:ascii="黑体" w:eastAsia="黑体" w:hint="eastAsia"/>
              </w:rPr>
              <w:t>未招标</w:t>
            </w:r>
          </w:p>
        </w:tc>
        <w:tc>
          <w:tcPr>
            <w:tcW w:w="5528" w:type="dxa"/>
            <w:vAlign w:val="center"/>
          </w:tcPr>
          <w:p w:rsidR="009479B4" w:rsidRPr="00D611E7" w:rsidRDefault="00AD0708" w:rsidP="006B764D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《上海市基本医疗保险、工伤保险和生育保险药品目录》范围内未实行集中招标采购的药品。</w:t>
            </w:r>
          </w:p>
        </w:tc>
      </w:tr>
      <w:tr w:rsidR="00D611E7" w:rsidRPr="00D611E7" w:rsidTr="00AD0708">
        <w:trPr>
          <w:trHeight w:val="403"/>
        </w:trPr>
        <w:tc>
          <w:tcPr>
            <w:tcW w:w="1101" w:type="dxa"/>
            <w:vAlign w:val="center"/>
          </w:tcPr>
          <w:p w:rsidR="009479B4" w:rsidRPr="00D611E7" w:rsidRDefault="009479B4" w:rsidP="006B764D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3</w:t>
            </w:r>
          </w:p>
        </w:tc>
        <w:tc>
          <w:tcPr>
            <w:tcW w:w="1701" w:type="dxa"/>
          </w:tcPr>
          <w:p w:rsidR="009479B4" w:rsidRPr="00D611E7" w:rsidRDefault="009479B4" w:rsidP="00185CCD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proofErr w:type="gramStart"/>
            <w:r w:rsidRPr="00D611E7">
              <w:rPr>
                <w:rFonts w:ascii="黑体" w:eastAsia="黑体" w:hint="eastAsia"/>
              </w:rPr>
              <w:t>医保范围</w:t>
            </w:r>
            <w:proofErr w:type="gramEnd"/>
            <w:r w:rsidRPr="00D611E7">
              <w:rPr>
                <w:rFonts w:ascii="黑体" w:eastAsia="黑体" w:hint="eastAsia"/>
              </w:rPr>
              <w:t>招标</w:t>
            </w:r>
            <w:r w:rsidR="00AD0708" w:rsidRPr="00D611E7">
              <w:rPr>
                <w:rFonts w:ascii="黑体" w:eastAsia="黑体" w:hint="eastAsia"/>
              </w:rPr>
              <w:t>未中标</w:t>
            </w:r>
          </w:p>
        </w:tc>
        <w:tc>
          <w:tcPr>
            <w:tcW w:w="5528" w:type="dxa"/>
            <w:vAlign w:val="center"/>
          </w:tcPr>
          <w:p w:rsidR="009479B4" w:rsidRPr="00D611E7" w:rsidRDefault="00AD0708" w:rsidP="006B764D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《上海市基本医疗保险、工伤保险和生育保险药品目录》范围内已实行集中招标采购但未中标的药品，公立医疗机构不得采购。</w:t>
            </w:r>
          </w:p>
        </w:tc>
      </w:tr>
      <w:tr w:rsidR="00D611E7" w:rsidRPr="00D611E7" w:rsidTr="00AD0708">
        <w:trPr>
          <w:trHeight w:val="403"/>
        </w:trPr>
        <w:tc>
          <w:tcPr>
            <w:tcW w:w="1101" w:type="dxa"/>
            <w:vAlign w:val="center"/>
          </w:tcPr>
          <w:p w:rsidR="009479B4" w:rsidRPr="00D611E7" w:rsidRDefault="009479B4" w:rsidP="006B764D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4</w:t>
            </w:r>
          </w:p>
        </w:tc>
        <w:tc>
          <w:tcPr>
            <w:tcW w:w="1701" w:type="dxa"/>
          </w:tcPr>
          <w:p w:rsidR="009479B4" w:rsidRPr="000E79E0" w:rsidRDefault="000E79E0" w:rsidP="00185CCD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  <w:color w:val="0070C0"/>
              </w:rPr>
            </w:pPr>
            <w:proofErr w:type="gramStart"/>
            <w:r w:rsidRPr="000E79E0">
              <w:rPr>
                <w:rFonts w:ascii="黑体" w:eastAsia="黑体" w:hint="eastAsia"/>
                <w:color w:val="0070C0"/>
              </w:rPr>
              <w:t>医</w:t>
            </w:r>
            <w:proofErr w:type="gramEnd"/>
            <w:r w:rsidRPr="000E79E0">
              <w:rPr>
                <w:rFonts w:ascii="黑体" w:eastAsia="黑体" w:hint="eastAsia"/>
                <w:color w:val="0070C0"/>
              </w:rPr>
              <w:t>保扩充目录未招标</w:t>
            </w:r>
          </w:p>
        </w:tc>
        <w:tc>
          <w:tcPr>
            <w:tcW w:w="5528" w:type="dxa"/>
            <w:vAlign w:val="center"/>
          </w:tcPr>
          <w:p w:rsidR="009479B4" w:rsidRPr="00D611E7" w:rsidRDefault="00AD0708" w:rsidP="006B764D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《上海市基本医疗保险、工伤保险和生育保险药品目录》范围内实行挂网采购的药品。</w:t>
            </w:r>
          </w:p>
        </w:tc>
      </w:tr>
      <w:tr w:rsidR="00D611E7" w:rsidRPr="00D611E7" w:rsidTr="00AD0708">
        <w:trPr>
          <w:trHeight w:val="403"/>
        </w:trPr>
        <w:tc>
          <w:tcPr>
            <w:tcW w:w="1101" w:type="dxa"/>
            <w:vAlign w:val="center"/>
          </w:tcPr>
          <w:p w:rsidR="001011CD" w:rsidRPr="00D611E7" w:rsidRDefault="009479B4" w:rsidP="006B764D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5</w:t>
            </w:r>
          </w:p>
        </w:tc>
        <w:tc>
          <w:tcPr>
            <w:tcW w:w="1701" w:type="dxa"/>
            <w:vAlign w:val="center"/>
          </w:tcPr>
          <w:p w:rsidR="001011CD" w:rsidRPr="00962A50" w:rsidRDefault="00185CCD" w:rsidP="006B764D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  <w:color w:val="FF0000"/>
              </w:rPr>
            </w:pPr>
            <w:r w:rsidRPr="00962A50">
              <w:rPr>
                <w:rFonts w:ascii="黑体" w:eastAsia="黑体" w:hint="eastAsia"/>
                <w:color w:val="FF0000"/>
              </w:rPr>
              <w:t>挂网</w:t>
            </w:r>
            <w:r w:rsidR="00962A50" w:rsidRPr="00962A50">
              <w:rPr>
                <w:rFonts w:ascii="黑体" w:eastAsia="黑体" w:hint="eastAsia"/>
                <w:color w:val="FF0000"/>
              </w:rPr>
              <w:t>采购</w:t>
            </w:r>
          </w:p>
        </w:tc>
        <w:tc>
          <w:tcPr>
            <w:tcW w:w="5528" w:type="dxa"/>
            <w:vAlign w:val="center"/>
          </w:tcPr>
          <w:p w:rsidR="001011CD" w:rsidRPr="004A6F24" w:rsidRDefault="004A6F24" w:rsidP="006B764D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  <w:color w:val="FF0000"/>
              </w:rPr>
            </w:pPr>
            <w:r w:rsidRPr="004A6F24">
              <w:rPr>
                <w:rFonts w:ascii="黑体" w:eastAsia="黑体" w:hint="eastAsia"/>
                <w:color w:val="FF0000"/>
              </w:rPr>
              <w:t>按规定登记挂网采购的药品</w:t>
            </w:r>
            <w:r w:rsidR="00AD0708" w:rsidRPr="004A6F24">
              <w:rPr>
                <w:rFonts w:ascii="黑体" w:eastAsia="黑体" w:hint="eastAsia"/>
                <w:color w:val="FF0000"/>
              </w:rPr>
              <w:t>。</w:t>
            </w:r>
          </w:p>
        </w:tc>
      </w:tr>
      <w:tr w:rsidR="00D611E7" w:rsidRPr="00D611E7" w:rsidTr="00AD0708">
        <w:trPr>
          <w:trHeight w:val="403"/>
        </w:trPr>
        <w:tc>
          <w:tcPr>
            <w:tcW w:w="1101" w:type="dxa"/>
            <w:vAlign w:val="center"/>
          </w:tcPr>
          <w:p w:rsidR="0012637E" w:rsidRPr="00D611E7" w:rsidRDefault="0012637E" w:rsidP="006B764D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6</w:t>
            </w:r>
          </w:p>
        </w:tc>
        <w:tc>
          <w:tcPr>
            <w:tcW w:w="1701" w:type="dxa"/>
            <w:vAlign w:val="center"/>
          </w:tcPr>
          <w:p w:rsidR="0012637E" w:rsidRPr="00D611E7" w:rsidRDefault="00622726" w:rsidP="00357A21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>
              <w:rPr>
                <w:rFonts w:ascii="黑体" w:eastAsia="黑体"/>
              </w:rPr>
              <w:t>市</w:t>
            </w:r>
            <w:r w:rsidR="0012637E" w:rsidRPr="00D611E7">
              <w:rPr>
                <w:rFonts w:ascii="黑体" w:eastAsia="黑体" w:hint="eastAsia"/>
              </w:rPr>
              <w:t>量价挂钩</w:t>
            </w:r>
            <w:r w:rsidR="00357A21" w:rsidRPr="00D611E7">
              <w:rPr>
                <w:rFonts w:ascii="黑体" w:eastAsia="黑体" w:hint="eastAsia"/>
              </w:rPr>
              <w:t>集中采购</w:t>
            </w:r>
          </w:p>
        </w:tc>
        <w:tc>
          <w:tcPr>
            <w:tcW w:w="5528" w:type="dxa"/>
            <w:vAlign w:val="center"/>
          </w:tcPr>
          <w:p w:rsidR="0012637E" w:rsidRPr="00D611E7" w:rsidRDefault="0012637E" w:rsidP="00357A21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按</w:t>
            </w:r>
            <w:r w:rsidR="00622726">
              <w:rPr>
                <w:rFonts w:ascii="黑体" w:eastAsia="黑体"/>
              </w:rPr>
              <w:t>市</w:t>
            </w:r>
            <w:r w:rsidRPr="00D611E7">
              <w:rPr>
                <w:rFonts w:ascii="黑体" w:eastAsia="黑体" w:hint="eastAsia"/>
              </w:rPr>
              <w:t>量价挂钩</w:t>
            </w:r>
            <w:r w:rsidR="00357A21" w:rsidRPr="00D611E7">
              <w:rPr>
                <w:rFonts w:ascii="黑体" w:eastAsia="黑体" w:hint="eastAsia"/>
              </w:rPr>
              <w:t>集中</w:t>
            </w:r>
            <w:r w:rsidRPr="00D611E7">
              <w:rPr>
                <w:rFonts w:ascii="黑体" w:eastAsia="黑体" w:hint="eastAsia"/>
              </w:rPr>
              <w:t>采购的价格与供货渠道的规则执行。</w:t>
            </w:r>
          </w:p>
        </w:tc>
      </w:tr>
      <w:tr w:rsidR="00331190" w:rsidRPr="00D611E7" w:rsidTr="005B61F1">
        <w:trPr>
          <w:trHeight w:val="403"/>
        </w:trPr>
        <w:tc>
          <w:tcPr>
            <w:tcW w:w="1101" w:type="dxa"/>
            <w:vAlign w:val="center"/>
          </w:tcPr>
          <w:p w:rsidR="00331190" w:rsidRPr="00D611E7" w:rsidRDefault="00331190" w:rsidP="005B61F1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7</w:t>
            </w:r>
          </w:p>
        </w:tc>
        <w:tc>
          <w:tcPr>
            <w:tcW w:w="1701" w:type="dxa"/>
            <w:vAlign w:val="center"/>
          </w:tcPr>
          <w:p w:rsidR="00331190" w:rsidRPr="00D611E7" w:rsidRDefault="00331190" w:rsidP="005B61F1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不允许采购</w:t>
            </w:r>
          </w:p>
        </w:tc>
        <w:tc>
          <w:tcPr>
            <w:tcW w:w="5528" w:type="dxa"/>
            <w:vAlign w:val="center"/>
          </w:tcPr>
          <w:p w:rsidR="00331190" w:rsidRPr="00D611E7" w:rsidRDefault="00331190" w:rsidP="005B61F1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在平台上暂停针对该药品的采购</w:t>
            </w:r>
          </w:p>
        </w:tc>
      </w:tr>
      <w:tr w:rsidR="000E79E0" w:rsidRPr="000E79E0" w:rsidTr="0054448A">
        <w:trPr>
          <w:trHeight w:val="403"/>
        </w:trPr>
        <w:tc>
          <w:tcPr>
            <w:tcW w:w="1101" w:type="dxa"/>
            <w:vAlign w:val="center"/>
          </w:tcPr>
          <w:p w:rsidR="000E79E0" w:rsidRPr="000E79E0" w:rsidRDefault="000E79E0" w:rsidP="0054448A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  <w:color w:val="FF0000"/>
              </w:rPr>
            </w:pPr>
            <w:r w:rsidRPr="000E79E0">
              <w:rPr>
                <w:rFonts w:ascii="黑体" w:eastAsia="黑体" w:hint="eastAsia"/>
                <w:color w:val="FF0000"/>
              </w:rPr>
              <w:t>8</w:t>
            </w:r>
          </w:p>
        </w:tc>
        <w:tc>
          <w:tcPr>
            <w:tcW w:w="1701" w:type="dxa"/>
            <w:vAlign w:val="center"/>
          </w:tcPr>
          <w:p w:rsidR="000E79E0" w:rsidRPr="000E79E0" w:rsidRDefault="000E79E0" w:rsidP="0054448A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  <w:color w:val="FF0000"/>
              </w:rPr>
            </w:pPr>
            <w:r w:rsidRPr="000E79E0">
              <w:rPr>
                <w:rFonts w:ascii="黑体" w:eastAsia="黑体" w:hint="eastAsia"/>
                <w:color w:val="FF0000"/>
              </w:rPr>
              <w:t>限药店药品</w:t>
            </w:r>
          </w:p>
        </w:tc>
        <w:tc>
          <w:tcPr>
            <w:tcW w:w="5528" w:type="dxa"/>
            <w:vAlign w:val="center"/>
          </w:tcPr>
          <w:p w:rsidR="000E79E0" w:rsidRPr="000E79E0" w:rsidRDefault="000E79E0" w:rsidP="0054448A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  <w:color w:val="FF0000"/>
              </w:rPr>
            </w:pPr>
            <w:r w:rsidRPr="000E79E0">
              <w:rPr>
                <w:rFonts w:ascii="黑体" w:eastAsia="黑体" w:hint="eastAsia"/>
                <w:color w:val="FF0000"/>
              </w:rPr>
              <w:t>该类药品指允许药店通过平台进行采购，不允许医院采购</w:t>
            </w:r>
          </w:p>
        </w:tc>
      </w:tr>
      <w:tr w:rsidR="00D611E7" w:rsidRPr="00D611E7" w:rsidTr="00AD0708">
        <w:trPr>
          <w:trHeight w:val="403"/>
        </w:trPr>
        <w:tc>
          <w:tcPr>
            <w:tcW w:w="1101" w:type="dxa"/>
            <w:vAlign w:val="center"/>
          </w:tcPr>
          <w:p w:rsidR="009479B4" w:rsidRPr="00D611E7" w:rsidRDefault="00185CCD" w:rsidP="006B764D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9</w:t>
            </w:r>
          </w:p>
        </w:tc>
        <w:tc>
          <w:tcPr>
            <w:tcW w:w="1701" w:type="dxa"/>
            <w:vAlign w:val="center"/>
          </w:tcPr>
          <w:p w:rsidR="009479B4" w:rsidRPr="00D611E7" w:rsidRDefault="00185CCD" w:rsidP="006B764D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其他</w:t>
            </w:r>
          </w:p>
        </w:tc>
        <w:tc>
          <w:tcPr>
            <w:tcW w:w="5528" w:type="dxa"/>
            <w:vAlign w:val="center"/>
          </w:tcPr>
          <w:p w:rsidR="009479B4" w:rsidRPr="00D611E7" w:rsidRDefault="00AD0708" w:rsidP="006B764D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目前预留的均无法归属于上述全部情况的采购方式。</w:t>
            </w:r>
          </w:p>
        </w:tc>
      </w:tr>
    </w:tbl>
    <w:p w:rsidR="00E11DF8" w:rsidRPr="00452B32" w:rsidRDefault="00F00F7D" w:rsidP="00E11DF8">
      <w:pPr>
        <w:pStyle w:val="My3"/>
        <w:numPr>
          <w:ilvl w:val="3"/>
          <w:numId w:val="1"/>
        </w:numPr>
        <w:ind w:left="0"/>
        <w:rPr>
          <w:rFonts w:asciiTheme="majorEastAsia" w:eastAsiaTheme="majorEastAsia" w:hAnsiTheme="majorEastAsia"/>
          <w:color w:val="auto"/>
          <w:sz w:val="30"/>
          <w:szCs w:val="30"/>
        </w:rPr>
      </w:pPr>
      <w:r w:rsidRPr="00452B32">
        <w:rPr>
          <w:rFonts w:asciiTheme="majorEastAsia" w:eastAsiaTheme="majorEastAsia" w:hAnsiTheme="majorEastAsia" w:hint="eastAsia"/>
          <w:color w:val="auto"/>
          <w:sz w:val="30"/>
          <w:szCs w:val="30"/>
        </w:rPr>
        <w:t>药品属性</w:t>
      </w:r>
    </w:p>
    <w:p w:rsidR="007A2416" w:rsidRDefault="007A2416" w:rsidP="00E11DF8">
      <w:pPr>
        <w:tabs>
          <w:tab w:val="num" w:pos="720"/>
        </w:tabs>
        <w:spacing w:line="360" w:lineRule="auto"/>
        <w:ind w:firstLine="420"/>
        <w:jc w:val="left"/>
        <w:rPr>
          <w:sz w:val="24"/>
        </w:rPr>
      </w:pPr>
      <w:r>
        <w:rPr>
          <w:rFonts w:hint="eastAsia"/>
          <w:sz w:val="24"/>
        </w:rPr>
        <w:t>该字段共有</w:t>
      </w:r>
      <w:r>
        <w:rPr>
          <w:rFonts w:hint="eastAsia"/>
          <w:sz w:val="24"/>
        </w:rPr>
        <w:t>32</w:t>
      </w:r>
      <w:r>
        <w:rPr>
          <w:rFonts w:hint="eastAsia"/>
          <w:sz w:val="24"/>
        </w:rPr>
        <w:t>位。用于将药品的若干</w:t>
      </w:r>
      <w:r w:rsidR="009902D9">
        <w:rPr>
          <w:rFonts w:hint="eastAsia"/>
          <w:sz w:val="24"/>
        </w:rPr>
        <w:t>基础性的属性或</w:t>
      </w:r>
      <w:r>
        <w:rPr>
          <w:rFonts w:hint="eastAsia"/>
          <w:sz w:val="24"/>
        </w:rPr>
        <w:t>管理要求</w:t>
      </w:r>
      <w:r w:rsidR="009902D9">
        <w:rPr>
          <w:rFonts w:hint="eastAsia"/>
          <w:sz w:val="24"/>
        </w:rPr>
        <w:t>上</w:t>
      </w:r>
      <w:r>
        <w:rPr>
          <w:rFonts w:hint="eastAsia"/>
          <w:sz w:val="24"/>
        </w:rPr>
        <w:t>的属性通过代码化的方式进行标识，便于医院端通过应用软件自动加以判别和归类。</w:t>
      </w:r>
    </w:p>
    <w:p w:rsidR="009902D9" w:rsidRDefault="007A2416" w:rsidP="00E11DF8">
      <w:pPr>
        <w:tabs>
          <w:tab w:val="num" w:pos="720"/>
        </w:tabs>
        <w:spacing w:line="360" w:lineRule="auto"/>
        <w:ind w:firstLine="420"/>
        <w:jc w:val="left"/>
        <w:rPr>
          <w:sz w:val="24"/>
        </w:rPr>
      </w:pPr>
      <w:r>
        <w:rPr>
          <w:rFonts w:hint="eastAsia"/>
          <w:sz w:val="24"/>
        </w:rPr>
        <w:t>从</w:t>
      </w:r>
      <w:r w:rsidR="009902D9">
        <w:rPr>
          <w:rFonts w:hint="eastAsia"/>
          <w:sz w:val="24"/>
        </w:rPr>
        <w:t>最</w:t>
      </w:r>
      <w:r>
        <w:rPr>
          <w:rFonts w:hint="eastAsia"/>
          <w:sz w:val="24"/>
        </w:rPr>
        <w:t>左边开始位数计数。</w:t>
      </w:r>
    </w:p>
    <w:p w:rsidR="00E11DF8" w:rsidRDefault="009902D9" w:rsidP="00E11DF8">
      <w:pPr>
        <w:tabs>
          <w:tab w:val="num" w:pos="720"/>
        </w:tabs>
        <w:spacing w:line="360" w:lineRule="auto"/>
        <w:ind w:firstLine="420"/>
        <w:jc w:val="left"/>
        <w:rPr>
          <w:sz w:val="24"/>
        </w:rPr>
      </w:pPr>
      <w:r>
        <w:rPr>
          <w:rFonts w:hint="eastAsia"/>
          <w:sz w:val="24"/>
        </w:rPr>
        <w:t>第一位：是否</w:t>
      </w:r>
      <w:r>
        <w:rPr>
          <w:rFonts w:hint="eastAsia"/>
          <w:sz w:val="24"/>
        </w:rPr>
        <w:t>OTC</w:t>
      </w:r>
      <w:r>
        <w:rPr>
          <w:rFonts w:hint="eastAsia"/>
          <w:sz w:val="24"/>
        </w:rPr>
        <w:t>。“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”表示是。</w:t>
      </w:r>
    </w:p>
    <w:p w:rsidR="009902D9" w:rsidRDefault="009902D9" w:rsidP="009902D9">
      <w:pPr>
        <w:tabs>
          <w:tab w:val="num" w:pos="720"/>
        </w:tabs>
        <w:spacing w:line="360" w:lineRule="auto"/>
        <w:ind w:firstLine="420"/>
        <w:jc w:val="left"/>
        <w:rPr>
          <w:sz w:val="24"/>
        </w:rPr>
      </w:pPr>
      <w:r>
        <w:rPr>
          <w:rFonts w:hint="eastAsia"/>
          <w:sz w:val="24"/>
        </w:rPr>
        <w:t>第二位：是否属于国家基药目录范围。“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”表示是。</w:t>
      </w:r>
    </w:p>
    <w:p w:rsidR="009902D9" w:rsidRDefault="009902D9" w:rsidP="009902D9">
      <w:pPr>
        <w:tabs>
          <w:tab w:val="num" w:pos="720"/>
        </w:tabs>
        <w:spacing w:line="360" w:lineRule="auto"/>
        <w:ind w:firstLine="420"/>
        <w:jc w:val="left"/>
        <w:rPr>
          <w:sz w:val="24"/>
        </w:rPr>
      </w:pPr>
      <w:r>
        <w:rPr>
          <w:rFonts w:hint="eastAsia"/>
          <w:sz w:val="24"/>
        </w:rPr>
        <w:t>第三位：是否属于上海地方补充基药目录范围。“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”表示是。</w:t>
      </w:r>
    </w:p>
    <w:p w:rsidR="009902D9" w:rsidRDefault="009902D9" w:rsidP="009902D9">
      <w:pPr>
        <w:tabs>
          <w:tab w:val="num" w:pos="720"/>
        </w:tabs>
        <w:spacing w:line="360" w:lineRule="auto"/>
        <w:ind w:firstLine="420"/>
        <w:jc w:val="left"/>
        <w:rPr>
          <w:sz w:val="24"/>
        </w:rPr>
      </w:pPr>
      <w:r>
        <w:rPr>
          <w:rFonts w:hint="eastAsia"/>
          <w:sz w:val="24"/>
        </w:rPr>
        <w:t>第四位：该药品所归属的</w:t>
      </w:r>
      <w:proofErr w:type="gramStart"/>
      <w:r>
        <w:rPr>
          <w:rFonts w:hint="eastAsia"/>
          <w:sz w:val="24"/>
        </w:rPr>
        <w:t>医</w:t>
      </w:r>
      <w:proofErr w:type="gramEnd"/>
      <w:r>
        <w:rPr>
          <w:rFonts w:hint="eastAsia"/>
          <w:sz w:val="24"/>
        </w:rPr>
        <w:t>保管理上的费用统计分类。</w:t>
      </w:r>
      <w:r w:rsidR="001B2386" w:rsidRPr="007E4BED">
        <w:rPr>
          <w:rFonts w:hint="eastAsia"/>
          <w:sz w:val="24"/>
          <w:szCs w:val="28"/>
        </w:rPr>
        <w:t>对应“中心系统与医院系统接口规范（第四版）”项目费用明细库中“费用类别”。</w:t>
      </w:r>
    </w:p>
    <w:tbl>
      <w:tblPr>
        <w:tblW w:w="6718" w:type="dxa"/>
        <w:tblInd w:w="1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365"/>
        <w:gridCol w:w="4252"/>
      </w:tblGrid>
      <w:tr w:rsidR="009902D9" w:rsidRPr="00D611E7" w:rsidTr="00F12B2F">
        <w:trPr>
          <w:trHeight w:val="403"/>
        </w:trPr>
        <w:tc>
          <w:tcPr>
            <w:tcW w:w="1101" w:type="dxa"/>
            <w:vAlign w:val="center"/>
          </w:tcPr>
          <w:p w:rsidR="009902D9" w:rsidRPr="00D611E7" w:rsidRDefault="009902D9" w:rsidP="00176294">
            <w:pPr>
              <w:autoSpaceDE w:val="0"/>
              <w:autoSpaceDN w:val="0"/>
              <w:adjustRightInd w:val="0"/>
              <w:jc w:val="center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编码</w:t>
            </w:r>
          </w:p>
        </w:tc>
        <w:tc>
          <w:tcPr>
            <w:tcW w:w="1365" w:type="dxa"/>
            <w:vAlign w:val="center"/>
          </w:tcPr>
          <w:p w:rsidR="009902D9" w:rsidRPr="00D611E7" w:rsidRDefault="009902D9" w:rsidP="00176294">
            <w:pPr>
              <w:ind w:leftChars="-45" w:left="-94" w:rightChars="-45" w:right="-94"/>
              <w:jc w:val="center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含义</w:t>
            </w:r>
          </w:p>
        </w:tc>
        <w:tc>
          <w:tcPr>
            <w:tcW w:w="4252" w:type="dxa"/>
            <w:vAlign w:val="center"/>
          </w:tcPr>
          <w:p w:rsidR="009902D9" w:rsidRPr="00D611E7" w:rsidRDefault="009902D9" w:rsidP="00176294">
            <w:pPr>
              <w:ind w:leftChars="-45" w:left="-94" w:rightChars="-45" w:right="-94"/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说明</w:t>
            </w:r>
          </w:p>
        </w:tc>
      </w:tr>
      <w:tr w:rsidR="009902D9" w:rsidRPr="00D611E7" w:rsidTr="00F12B2F">
        <w:trPr>
          <w:trHeight w:val="403"/>
        </w:trPr>
        <w:tc>
          <w:tcPr>
            <w:tcW w:w="1101" w:type="dxa"/>
            <w:vAlign w:val="center"/>
          </w:tcPr>
          <w:p w:rsidR="009902D9" w:rsidRPr="00D611E7" w:rsidRDefault="009902D9" w:rsidP="00176294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1</w:t>
            </w:r>
          </w:p>
        </w:tc>
        <w:tc>
          <w:tcPr>
            <w:tcW w:w="1365" w:type="dxa"/>
            <w:vAlign w:val="center"/>
          </w:tcPr>
          <w:p w:rsidR="009902D9" w:rsidRPr="00D611E7" w:rsidRDefault="009902D9" w:rsidP="00176294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西药费</w:t>
            </w:r>
          </w:p>
        </w:tc>
        <w:tc>
          <w:tcPr>
            <w:tcW w:w="4252" w:type="dxa"/>
            <w:vAlign w:val="center"/>
          </w:tcPr>
          <w:p w:rsidR="009902D9" w:rsidRPr="00D611E7" w:rsidRDefault="009902D9" w:rsidP="00176294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归属于西药费</w:t>
            </w:r>
          </w:p>
        </w:tc>
      </w:tr>
      <w:tr w:rsidR="009902D9" w:rsidRPr="00D611E7" w:rsidTr="00F12B2F">
        <w:trPr>
          <w:trHeight w:val="403"/>
        </w:trPr>
        <w:tc>
          <w:tcPr>
            <w:tcW w:w="1101" w:type="dxa"/>
            <w:vAlign w:val="center"/>
          </w:tcPr>
          <w:p w:rsidR="009902D9" w:rsidRPr="00D611E7" w:rsidRDefault="009902D9" w:rsidP="00176294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2</w:t>
            </w:r>
          </w:p>
        </w:tc>
        <w:tc>
          <w:tcPr>
            <w:tcW w:w="1365" w:type="dxa"/>
            <w:vAlign w:val="center"/>
          </w:tcPr>
          <w:p w:rsidR="009902D9" w:rsidRPr="00D611E7" w:rsidRDefault="009902D9" w:rsidP="00176294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中成药费</w:t>
            </w:r>
          </w:p>
        </w:tc>
        <w:tc>
          <w:tcPr>
            <w:tcW w:w="4252" w:type="dxa"/>
            <w:vAlign w:val="center"/>
          </w:tcPr>
          <w:p w:rsidR="009902D9" w:rsidRPr="00D611E7" w:rsidRDefault="009902D9" w:rsidP="00176294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归属于中成药费</w:t>
            </w:r>
          </w:p>
        </w:tc>
      </w:tr>
      <w:tr w:rsidR="009902D9" w:rsidRPr="00D611E7" w:rsidTr="00F12B2F">
        <w:trPr>
          <w:trHeight w:val="403"/>
        </w:trPr>
        <w:tc>
          <w:tcPr>
            <w:tcW w:w="1101" w:type="dxa"/>
            <w:vAlign w:val="center"/>
          </w:tcPr>
          <w:p w:rsidR="009902D9" w:rsidRPr="00D611E7" w:rsidRDefault="009902D9" w:rsidP="00176294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3</w:t>
            </w:r>
          </w:p>
        </w:tc>
        <w:tc>
          <w:tcPr>
            <w:tcW w:w="1365" w:type="dxa"/>
            <w:vAlign w:val="center"/>
          </w:tcPr>
          <w:p w:rsidR="009902D9" w:rsidRPr="00D611E7" w:rsidRDefault="009902D9" w:rsidP="00176294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中草药费</w:t>
            </w:r>
          </w:p>
        </w:tc>
        <w:tc>
          <w:tcPr>
            <w:tcW w:w="4252" w:type="dxa"/>
            <w:vAlign w:val="center"/>
          </w:tcPr>
          <w:p w:rsidR="009902D9" w:rsidRPr="00D611E7" w:rsidRDefault="009902D9" w:rsidP="00176294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归属于中草药费</w:t>
            </w:r>
          </w:p>
        </w:tc>
      </w:tr>
      <w:tr w:rsidR="009902D9" w:rsidRPr="00D611E7" w:rsidTr="00F12B2F">
        <w:trPr>
          <w:trHeight w:val="403"/>
        </w:trPr>
        <w:tc>
          <w:tcPr>
            <w:tcW w:w="1101" w:type="dxa"/>
            <w:vAlign w:val="center"/>
          </w:tcPr>
          <w:p w:rsidR="009902D9" w:rsidRPr="00D611E7" w:rsidRDefault="009902D9" w:rsidP="00176294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4</w:t>
            </w:r>
          </w:p>
        </w:tc>
        <w:tc>
          <w:tcPr>
            <w:tcW w:w="1365" w:type="dxa"/>
            <w:vAlign w:val="center"/>
          </w:tcPr>
          <w:p w:rsidR="009902D9" w:rsidRPr="00D611E7" w:rsidRDefault="009902D9" w:rsidP="00176294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治疗费</w:t>
            </w:r>
          </w:p>
        </w:tc>
        <w:tc>
          <w:tcPr>
            <w:tcW w:w="4252" w:type="dxa"/>
            <w:vAlign w:val="center"/>
          </w:tcPr>
          <w:p w:rsidR="009902D9" w:rsidRPr="00D611E7" w:rsidRDefault="009902D9" w:rsidP="00176294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尽管是药品，但根据当前的有关业务规则，将该药品的费用</w:t>
            </w:r>
            <w:r w:rsidR="00A31A80">
              <w:rPr>
                <w:rFonts w:ascii="黑体" w:eastAsia="黑体" w:hint="eastAsia"/>
              </w:rPr>
              <w:t>类别</w:t>
            </w:r>
            <w:r>
              <w:rPr>
                <w:rFonts w:ascii="黑体" w:eastAsia="黑体" w:hint="eastAsia"/>
              </w:rPr>
              <w:t>归属于治疗费。</w:t>
            </w:r>
          </w:p>
        </w:tc>
      </w:tr>
      <w:tr w:rsidR="009902D9" w:rsidRPr="00D611E7" w:rsidTr="00F12B2F">
        <w:trPr>
          <w:trHeight w:val="403"/>
        </w:trPr>
        <w:tc>
          <w:tcPr>
            <w:tcW w:w="1101" w:type="dxa"/>
            <w:vAlign w:val="center"/>
          </w:tcPr>
          <w:p w:rsidR="009902D9" w:rsidRPr="00D611E7" w:rsidRDefault="009902D9" w:rsidP="00176294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</w:p>
        </w:tc>
        <w:tc>
          <w:tcPr>
            <w:tcW w:w="1365" w:type="dxa"/>
            <w:vAlign w:val="center"/>
          </w:tcPr>
          <w:p w:rsidR="009902D9" w:rsidRPr="00D611E7" w:rsidRDefault="009902D9" w:rsidP="00176294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</w:p>
        </w:tc>
        <w:tc>
          <w:tcPr>
            <w:tcW w:w="4252" w:type="dxa"/>
            <w:vAlign w:val="center"/>
          </w:tcPr>
          <w:p w:rsidR="009902D9" w:rsidRPr="00D611E7" w:rsidRDefault="009902D9" w:rsidP="00176294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</w:p>
        </w:tc>
      </w:tr>
    </w:tbl>
    <w:p w:rsidR="00F00F7D" w:rsidRPr="001B2386" w:rsidRDefault="00F12B2F" w:rsidP="001B2386">
      <w:pPr>
        <w:tabs>
          <w:tab w:val="num" w:pos="720"/>
        </w:tabs>
        <w:spacing w:line="360" w:lineRule="auto"/>
        <w:ind w:firstLine="420"/>
        <w:jc w:val="left"/>
        <w:rPr>
          <w:sz w:val="24"/>
        </w:rPr>
      </w:pPr>
      <w:r>
        <w:rPr>
          <w:rFonts w:hint="eastAsia"/>
          <w:sz w:val="24"/>
        </w:rPr>
        <w:t>其他</w:t>
      </w:r>
      <w:r w:rsidR="00237C95">
        <w:rPr>
          <w:rFonts w:hint="eastAsia"/>
          <w:sz w:val="24"/>
        </w:rPr>
        <w:t>位数将根据业务需要不断增加相关属性标识。目前暂不界定。</w:t>
      </w:r>
    </w:p>
    <w:p w:rsidR="001011CD" w:rsidRPr="00452B32" w:rsidRDefault="006E4443" w:rsidP="001011CD">
      <w:pPr>
        <w:pStyle w:val="My3"/>
        <w:numPr>
          <w:ilvl w:val="3"/>
          <w:numId w:val="1"/>
        </w:numPr>
        <w:ind w:left="0"/>
        <w:rPr>
          <w:rFonts w:asciiTheme="majorEastAsia" w:eastAsiaTheme="majorEastAsia" w:hAnsiTheme="majorEastAsia"/>
          <w:color w:val="auto"/>
          <w:sz w:val="30"/>
          <w:szCs w:val="30"/>
        </w:rPr>
      </w:pPr>
      <w:r w:rsidRPr="00452B32">
        <w:rPr>
          <w:rFonts w:asciiTheme="majorEastAsia" w:eastAsiaTheme="majorEastAsia" w:hAnsiTheme="majorEastAsia" w:hint="eastAsia"/>
          <w:color w:val="auto"/>
          <w:sz w:val="30"/>
          <w:szCs w:val="30"/>
        </w:rPr>
        <w:t>可报销</w:t>
      </w:r>
      <w:r w:rsidR="004E2428" w:rsidRPr="00452B32">
        <w:rPr>
          <w:rFonts w:asciiTheme="majorEastAsia" w:eastAsiaTheme="majorEastAsia" w:hAnsiTheme="majorEastAsia" w:hint="eastAsia"/>
          <w:color w:val="auto"/>
          <w:sz w:val="30"/>
          <w:szCs w:val="30"/>
        </w:rPr>
        <w:t>条件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126"/>
        <w:gridCol w:w="5245"/>
      </w:tblGrid>
      <w:tr w:rsidR="00D611E7" w:rsidRPr="00D611E7" w:rsidTr="00237C95">
        <w:trPr>
          <w:trHeight w:val="403"/>
        </w:trPr>
        <w:tc>
          <w:tcPr>
            <w:tcW w:w="1101" w:type="dxa"/>
            <w:vAlign w:val="center"/>
          </w:tcPr>
          <w:p w:rsidR="00B3584F" w:rsidRPr="00D611E7" w:rsidRDefault="00B3584F" w:rsidP="00EA1E15">
            <w:pPr>
              <w:autoSpaceDE w:val="0"/>
              <w:autoSpaceDN w:val="0"/>
              <w:adjustRightInd w:val="0"/>
              <w:jc w:val="center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编码</w:t>
            </w:r>
          </w:p>
        </w:tc>
        <w:tc>
          <w:tcPr>
            <w:tcW w:w="2126" w:type="dxa"/>
            <w:vAlign w:val="center"/>
          </w:tcPr>
          <w:p w:rsidR="00B3584F" w:rsidRPr="00D611E7" w:rsidRDefault="00B3584F" w:rsidP="00EA1E15">
            <w:pPr>
              <w:ind w:leftChars="-45" w:left="-94" w:rightChars="-45" w:right="-94"/>
              <w:jc w:val="center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含义</w:t>
            </w:r>
          </w:p>
        </w:tc>
        <w:tc>
          <w:tcPr>
            <w:tcW w:w="5245" w:type="dxa"/>
            <w:vAlign w:val="center"/>
          </w:tcPr>
          <w:p w:rsidR="00B3584F" w:rsidRPr="00D611E7" w:rsidRDefault="00B3584F" w:rsidP="00EA1E15">
            <w:pPr>
              <w:jc w:val="center"/>
              <w:rPr>
                <w:rFonts w:ascii="黑体" w:eastAsia="黑体" w:hAnsi="Arial"/>
              </w:rPr>
            </w:pPr>
            <w:r w:rsidRPr="00D611E7">
              <w:rPr>
                <w:rFonts w:ascii="黑体" w:eastAsia="黑体" w:hAnsi="Arial" w:hint="eastAsia"/>
              </w:rPr>
              <w:t>说明</w:t>
            </w:r>
          </w:p>
        </w:tc>
      </w:tr>
      <w:tr w:rsidR="00D611E7" w:rsidRPr="00D611E7" w:rsidTr="00237C95">
        <w:trPr>
          <w:trHeight w:val="403"/>
        </w:trPr>
        <w:tc>
          <w:tcPr>
            <w:tcW w:w="1101" w:type="dxa"/>
            <w:vAlign w:val="center"/>
          </w:tcPr>
          <w:p w:rsidR="00266034" w:rsidRPr="00D611E7" w:rsidRDefault="00F412C7" w:rsidP="00030B2D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00</w:t>
            </w:r>
            <w:r w:rsidR="00266034" w:rsidRPr="00D611E7">
              <w:rPr>
                <w:rFonts w:ascii="黑体" w:eastAsia="黑体" w:hint="eastAsia"/>
              </w:rPr>
              <w:t>1</w:t>
            </w:r>
          </w:p>
        </w:tc>
        <w:tc>
          <w:tcPr>
            <w:tcW w:w="2126" w:type="dxa"/>
            <w:vAlign w:val="center"/>
          </w:tcPr>
          <w:p w:rsidR="00266034" w:rsidRPr="00D611E7" w:rsidRDefault="00757F42" w:rsidP="00030B2D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proofErr w:type="gramStart"/>
            <w:r w:rsidRPr="00D611E7">
              <w:rPr>
                <w:rFonts w:ascii="黑体" w:eastAsia="黑体" w:hint="eastAsia"/>
              </w:rPr>
              <w:t>限</w:t>
            </w:r>
            <w:r w:rsidR="00BC3A75" w:rsidRPr="00D611E7">
              <w:rPr>
                <w:rFonts w:ascii="黑体" w:eastAsia="黑体" w:hint="eastAsia"/>
              </w:rPr>
              <w:t>儿童</w:t>
            </w:r>
            <w:proofErr w:type="gramEnd"/>
          </w:p>
        </w:tc>
        <w:tc>
          <w:tcPr>
            <w:tcW w:w="5245" w:type="dxa"/>
            <w:vAlign w:val="center"/>
          </w:tcPr>
          <w:p w:rsidR="00266034" w:rsidRPr="00D611E7" w:rsidRDefault="00B66A8C" w:rsidP="00B66A8C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proofErr w:type="gramStart"/>
            <w:r>
              <w:rPr>
                <w:rFonts w:ascii="黑体" w:eastAsia="黑体" w:hint="eastAsia"/>
              </w:rPr>
              <w:t>医</w:t>
            </w:r>
            <w:proofErr w:type="gramEnd"/>
            <w:r>
              <w:rPr>
                <w:rFonts w:ascii="黑体" w:eastAsia="黑体" w:hint="eastAsia"/>
              </w:rPr>
              <w:t>保支付</w:t>
            </w:r>
            <w:r w:rsidR="00BC3A75" w:rsidRPr="00D611E7">
              <w:rPr>
                <w:rFonts w:ascii="黑体" w:eastAsia="黑体" w:hint="eastAsia"/>
              </w:rPr>
              <w:t>条件是仅限儿童使用。</w:t>
            </w:r>
          </w:p>
        </w:tc>
      </w:tr>
      <w:tr w:rsidR="00D611E7" w:rsidRPr="00D611E7" w:rsidTr="00237C95">
        <w:trPr>
          <w:trHeight w:val="403"/>
        </w:trPr>
        <w:tc>
          <w:tcPr>
            <w:tcW w:w="1101" w:type="dxa"/>
            <w:vAlign w:val="center"/>
          </w:tcPr>
          <w:p w:rsidR="00266034" w:rsidRPr="00D611E7" w:rsidRDefault="00F412C7" w:rsidP="00030B2D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00</w:t>
            </w:r>
            <w:r w:rsidR="00266034" w:rsidRPr="00D611E7">
              <w:rPr>
                <w:rFonts w:ascii="黑体" w:eastAsia="黑体" w:hint="eastAsia"/>
              </w:rPr>
              <w:t>2</w:t>
            </w:r>
          </w:p>
        </w:tc>
        <w:tc>
          <w:tcPr>
            <w:tcW w:w="2126" w:type="dxa"/>
            <w:vAlign w:val="center"/>
          </w:tcPr>
          <w:p w:rsidR="00266034" w:rsidRPr="00D611E7" w:rsidRDefault="00757F42" w:rsidP="00757F42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限</w:t>
            </w:r>
            <w:r w:rsidR="00BC3A75" w:rsidRPr="00D611E7">
              <w:rPr>
                <w:rFonts w:ascii="黑体" w:eastAsia="黑体" w:hint="eastAsia"/>
              </w:rPr>
              <w:t>工伤</w:t>
            </w:r>
          </w:p>
        </w:tc>
        <w:tc>
          <w:tcPr>
            <w:tcW w:w="5245" w:type="dxa"/>
            <w:vAlign w:val="center"/>
          </w:tcPr>
          <w:p w:rsidR="00266034" w:rsidRPr="00D611E7" w:rsidRDefault="00BC3A75" w:rsidP="00BC3A75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该药品</w:t>
            </w:r>
            <w:r w:rsidR="00FC12A1">
              <w:rPr>
                <w:rFonts w:ascii="黑体" w:eastAsia="黑体" w:hint="eastAsia"/>
              </w:rPr>
              <w:t>仅</w:t>
            </w:r>
            <w:r w:rsidRPr="00D611E7">
              <w:rPr>
                <w:rFonts w:ascii="黑体" w:eastAsia="黑体" w:hint="eastAsia"/>
              </w:rPr>
              <w:t>限工伤可报销。</w:t>
            </w:r>
          </w:p>
        </w:tc>
      </w:tr>
      <w:tr w:rsidR="00D611E7" w:rsidRPr="00D611E7" w:rsidTr="00237C95">
        <w:trPr>
          <w:trHeight w:val="403"/>
        </w:trPr>
        <w:tc>
          <w:tcPr>
            <w:tcW w:w="1101" w:type="dxa"/>
            <w:vAlign w:val="center"/>
          </w:tcPr>
          <w:p w:rsidR="00266034" w:rsidRPr="00D611E7" w:rsidRDefault="00F412C7" w:rsidP="00030B2D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00</w:t>
            </w:r>
            <w:r w:rsidR="00266034" w:rsidRPr="00D611E7">
              <w:rPr>
                <w:rFonts w:ascii="黑体" w:eastAsia="黑体" w:hint="eastAsia"/>
              </w:rPr>
              <w:t>3</w:t>
            </w:r>
          </w:p>
        </w:tc>
        <w:tc>
          <w:tcPr>
            <w:tcW w:w="2126" w:type="dxa"/>
            <w:vAlign w:val="center"/>
          </w:tcPr>
          <w:p w:rsidR="00266034" w:rsidRPr="00D611E7" w:rsidRDefault="00757F42" w:rsidP="00757F42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限</w:t>
            </w:r>
            <w:r w:rsidR="00BC3A75" w:rsidRPr="00D611E7">
              <w:rPr>
                <w:rFonts w:ascii="黑体" w:eastAsia="黑体" w:hint="eastAsia"/>
              </w:rPr>
              <w:t>药店</w:t>
            </w:r>
          </w:p>
        </w:tc>
        <w:tc>
          <w:tcPr>
            <w:tcW w:w="5245" w:type="dxa"/>
            <w:vAlign w:val="center"/>
          </w:tcPr>
          <w:p w:rsidR="00266034" w:rsidRPr="00D611E7" w:rsidRDefault="00B66A8C" w:rsidP="00AF4D20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proofErr w:type="gramStart"/>
            <w:r>
              <w:rPr>
                <w:rFonts w:ascii="黑体" w:eastAsia="黑体" w:hint="eastAsia"/>
              </w:rPr>
              <w:t>医</w:t>
            </w:r>
            <w:proofErr w:type="gramEnd"/>
            <w:r>
              <w:rPr>
                <w:rFonts w:ascii="黑体" w:eastAsia="黑体" w:hint="eastAsia"/>
              </w:rPr>
              <w:t>保支付条件是仅在药店使用。</w:t>
            </w:r>
          </w:p>
        </w:tc>
      </w:tr>
      <w:tr w:rsidR="0051193C" w:rsidRPr="00D611E7" w:rsidTr="00B44FCE">
        <w:trPr>
          <w:trHeight w:val="403"/>
        </w:trPr>
        <w:tc>
          <w:tcPr>
            <w:tcW w:w="1101" w:type="dxa"/>
            <w:vAlign w:val="center"/>
          </w:tcPr>
          <w:p w:rsidR="0051193C" w:rsidRPr="00D611E7" w:rsidRDefault="0051193C" w:rsidP="0051193C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00</w:t>
            </w:r>
            <w:r>
              <w:rPr>
                <w:rFonts w:ascii="黑体" w:eastAsia="黑体" w:hint="eastAsia"/>
              </w:rPr>
              <w:t>4</w:t>
            </w:r>
          </w:p>
        </w:tc>
        <w:tc>
          <w:tcPr>
            <w:tcW w:w="2126" w:type="dxa"/>
            <w:vAlign w:val="center"/>
          </w:tcPr>
          <w:p w:rsidR="0051193C" w:rsidRPr="00D611E7" w:rsidRDefault="0051193C" w:rsidP="00B44FCE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proofErr w:type="gramStart"/>
            <w:r>
              <w:rPr>
                <w:rFonts w:ascii="黑体" w:eastAsia="黑体" w:hint="eastAsia"/>
                <w:bCs/>
              </w:rPr>
              <w:t>限医院</w:t>
            </w:r>
            <w:proofErr w:type="gramEnd"/>
          </w:p>
        </w:tc>
        <w:tc>
          <w:tcPr>
            <w:tcW w:w="5245" w:type="dxa"/>
            <w:vAlign w:val="center"/>
          </w:tcPr>
          <w:p w:rsidR="0051193C" w:rsidRPr="00D611E7" w:rsidRDefault="00B66A8C" w:rsidP="00B44FCE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proofErr w:type="gramStart"/>
            <w:r>
              <w:rPr>
                <w:rFonts w:ascii="黑体" w:eastAsia="黑体" w:hint="eastAsia"/>
              </w:rPr>
              <w:t>医</w:t>
            </w:r>
            <w:proofErr w:type="gramEnd"/>
            <w:r>
              <w:rPr>
                <w:rFonts w:ascii="黑体" w:eastAsia="黑体" w:hint="eastAsia"/>
              </w:rPr>
              <w:t>保支付条件是仅在医院使用</w:t>
            </w:r>
            <w:r w:rsidR="00091331">
              <w:rPr>
                <w:rFonts w:ascii="黑体" w:eastAsia="黑体" w:hint="eastAsia"/>
              </w:rPr>
              <w:t>。</w:t>
            </w:r>
          </w:p>
        </w:tc>
      </w:tr>
      <w:tr w:rsidR="00D611E7" w:rsidRPr="00D611E7" w:rsidTr="00237C95">
        <w:trPr>
          <w:trHeight w:val="403"/>
        </w:trPr>
        <w:tc>
          <w:tcPr>
            <w:tcW w:w="1101" w:type="dxa"/>
            <w:vAlign w:val="center"/>
          </w:tcPr>
          <w:p w:rsidR="00B3584F" w:rsidRPr="00D611E7" w:rsidRDefault="00F412C7" w:rsidP="00EA1E15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00</w:t>
            </w:r>
            <w:r w:rsidR="00B3398A" w:rsidRPr="00D611E7">
              <w:rPr>
                <w:rFonts w:ascii="黑体" w:eastAsia="黑体" w:hint="eastAsia"/>
              </w:rPr>
              <w:t>5</w:t>
            </w:r>
          </w:p>
        </w:tc>
        <w:tc>
          <w:tcPr>
            <w:tcW w:w="2126" w:type="dxa"/>
            <w:vAlign w:val="center"/>
          </w:tcPr>
          <w:p w:rsidR="00B3584F" w:rsidRPr="00D611E7" w:rsidRDefault="00237C95" w:rsidP="00237C95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  <w:bCs/>
              </w:rPr>
              <w:t>相关文件另有要求</w:t>
            </w:r>
          </w:p>
        </w:tc>
        <w:tc>
          <w:tcPr>
            <w:tcW w:w="5245" w:type="dxa"/>
            <w:vAlign w:val="center"/>
          </w:tcPr>
          <w:p w:rsidR="00B3584F" w:rsidRPr="00D611E7" w:rsidRDefault="00237C95" w:rsidP="006C1DAC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例如，</w:t>
            </w:r>
            <w:r w:rsidR="00BC3A75" w:rsidRPr="00D611E7">
              <w:rPr>
                <w:rFonts w:ascii="黑体" w:eastAsia="黑体" w:hint="eastAsia"/>
              </w:rPr>
              <w:t>粉尘螨</w:t>
            </w:r>
            <w:r w:rsidR="006C1DAC">
              <w:rPr>
                <w:rFonts w:ascii="黑体" w:eastAsia="黑体" w:hint="eastAsia"/>
              </w:rPr>
              <w:t>滴剂</w:t>
            </w:r>
            <w:r>
              <w:rPr>
                <w:rFonts w:ascii="黑体" w:eastAsia="黑体" w:hint="eastAsia"/>
              </w:rPr>
              <w:t>须</w:t>
            </w:r>
            <w:r w:rsidR="00BC3A75" w:rsidRPr="00D611E7">
              <w:rPr>
                <w:rFonts w:ascii="黑体" w:eastAsia="黑体" w:hint="eastAsia"/>
              </w:rPr>
              <w:t>按上海</w:t>
            </w:r>
            <w:r>
              <w:rPr>
                <w:rFonts w:ascii="黑体" w:eastAsia="黑体" w:hint="eastAsia"/>
              </w:rPr>
              <w:t>市</w:t>
            </w:r>
            <w:proofErr w:type="gramStart"/>
            <w:r>
              <w:rPr>
                <w:rFonts w:ascii="黑体" w:eastAsia="黑体" w:hint="eastAsia"/>
              </w:rPr>
              <w:t>医保</w:t>
            </w:r>
            <w:r w:rsidR="00BC3A75" w:rsidRPr="00D611E7">
              <w:rPr>
                <w:rFonts w:ascii="黑体" w:eastAsia="黑体" w:hint="eastAsia"/>
              </w:rPr>
              <w:t>相关</w:t>
            </w:r>
            <w:proofErr w:type="gramEnd"/>
            <w:r w:rsidR="00BC3A75" w:rsidRPr="00D611E7">
              <w:rPr>
                <w:rFonts w:ascii="黑体" w:eastAsia="黑体" w:hint="eastAsia"/>
              </w:rPr>
              <w:t>文件</w:t>
            </w:r>
            <w:r>
              <w:rPr>
                <w:rFonts w:ascii="黑体" w:eastAsia="黑体" w:hint="eastAsia"/>
              </w:rPr>
              <w:t>另行</w:t>
            </w:r>
            <w:r w:rsidR="00BC3A75" w:rsidRPr="00D611E7">
              <w:rPr>
                <w:rFonts w:ascii="黑体" w:eastAsia="黑体" w:hint="eastAsia"/>
              </w:rPr>
              <w:t>规定执行。</w:t>
            </w:r>
          </w:p>
        </w:tc>
      </w:tr>
      <w:tr w:rsidR="00444FDD" w:rsidRPr="00444FDD" w:rsidTr="00237C95">
        <w:trPr>
          <w:trHeight w:val="403"/>
        </w:trPr>
        <w:tc>
          <w:tcPr>
            <w:tcW w:w="1101" w:type="dxa"/>
            <w:vAlign w:val="center"/>
          </w:tcPr>
          <w:p w:rsidR="00757F42" w:rsidRPr="00444FDD" w:rsidRDefault="00F412C7" w:rsidP="00EA1E15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  <w:color w:val="FF0000"/>
              </w:rPr>
            </w:pPr>
            <w:r w:rsidRPr="00444FDD">
              <w:rPr>
                <w:rFonts w:ascii="黑体" w:eastAsia="黑体" w:hint="eastAsia"/>
                <w:color w:val="FF0000"/>
              </w:rPr>
              <w:t>00</w:t>
            </w:r>
            <w:r w:rsidR="00B3398A" w:rsidRPr="00444FDD">
              <w:rPr>
                <w:rFonts w:ascii="黑体" w:eastAsia="黑体" w:hint="eastAsia"/>
                <w:color w:val="FF0000"/>
              </w:rPr>
              <w:t>6</w:t>
            </w:r>
          </w:p>
        </w:tc>
        <w:tc>
          <w:tcPr>
            <w:tcW w:w="2126" w:type="dxa"/>
            <w:vAlign w:val="center"/>
          </w:tcPr>
          <w:p w:rsidR="00757F42" w:rsidRPr="00444FDD" w:rsidRDefault="009350AC" w:rsidP="00757F42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  <w:color w:val="FF0000"/>
              </w:rPr>
            </w:pPr>
            <w:r w:rsidRPr="00444FDD">
              <w:rPr>
                <w:rFonts w:ascii="黑体" w:eastAsia="黑体" w:hint="eastAsia"/>
                <w:color w:val="FF0000"/>
              </w:rPr>
              <w:t>失效</w:t>
            </w:r>
          </w:p>
        </w:tc>
        <w:tc>
          <w:tcPr>
            <w:tcW w:w="5245" w:type="dxa"/>
            <w:vAlign w:val="center"/>
          </w:tcPr>
          <w:p w:rsidR="00757F42" w:rsidRPr="00444FDD" w:rsidRDefault="009350AC" w:rsidP="00EA1E15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  <w:color w:val="FF0000"/>
              </w:rPr>
            </w:pPr>
            <w:r w:rsidRPr="00444FDD">
              <w:rPr>
                <w:rFonts w:ascii="黑体" w:eastAsia="黑体" w:hint="eastAsia"/>
                <w:color w:val="FF0000"/>
              </w:rPr>
              <w:t>该药品当前不允许那</w:t>
            </w:r>
            <w:proofErr w:type="gramStart"/>
            <w:r w:rsidRPr="00444FDD">
              <w:rPr>
                <w:rFonts w:ascii="黑体" w:eastAsia="黑体" w:hint="eastAsia"/>
                <w:color w:val="FF0000"/>
              </w:rPr>
              <w:t>医</w:t>
            </w:r>
            <w:proofErr w:type="gramEnd"/>
            <w:r w:rsidRPr="00444FDD">
              <w:rPr>
                <w:rFonts w:ascii="黑体" w:eastAsia="黑体" w:hint="eastAsia"/>
                <w:color w:val="FF0000"/>
              </w:rPr>
              <w:t>保规则进行报销</w:t>
            </w:r>
          </w:p>
        </w:tc>
      </w:tr>
      <w:tr w:rsidR="00D611E7" w:rsidRPr="00D611E7" w:rsidTr="00237C95">
        <w:trPr>
          <w:trHeight w:val="403"/>
        </w:trPr>
        <w:tc>
          <w:tcPr>
            <w:tcW w:w="1101" w:type="dxa"/>
            <w:vAlign w:val="center"/>
          </w:tcPr>
          <w:p w:rsidR="00757F42" w:rsidRPr="00D611E7" w:rsidRDefault="00F412C7" w:rsidP="00EA1E15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00</w:t>
            </w:r>
            <w:r w:rsidR="00B3398A" w:rsidRPr="00D611E7">
              <w:rPr>
                <w:rFonts w:ascii="黑体" w:eastAsia="黑体" w:hint="eastAsia"/>
              </w:rPr>
              <w:t>7</w:t>
            </w:r>
          </w:p>
        </w:tc>
        <w:tc>
          <w:tcPr>
            <w:tcW w:w="2126" w:type="dxa"/>
            <w:vAlign w:val="center"/>
          </w:tcPr>
          <w:p w:rsidR="00757F42" w:rsidRPr="00D611E7" w:rsidRDefault="00757F42" w:rsidP="00757F42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</w:p>
        </w:tc>
        <w:tc>
          <w:tcPr>
            <w:tcW w:w="5245" w:type="dxa"/>
            <w:vAlign w:val="center"/>
          </w:tcPr>
          <w:p w:rsidR="00757F42" w:rsidRPr="00D611E7" w:rsidRDefault="00757F42" w:rsidP="00EA1E15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</w:p>
        </w:tc>
      </w:tr>
      <w:tr w:rsidR="00D611E7" w:rsidRPr="00D611E7" w:rsidTr="00237C95">
        <w:trPr>
          <w:trHeight w:val="403"/>
        </w:trPr>
        <w:tc>
          <w:tcPr>
            <w:tcW w:w="1101" w:type="dxa"/>
            <w:vAlign w:val="center"/>
          </w:tcPr>
          <w:p w:rsidR="00757F42" w:rsidRPr="00D611E7" w:rsidRDefault="00F412C7" w:rsidP="00EA1E15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00</w:t>
            </w:r>
            <w:r w:rsidR="00B3398A" w:rsidRPr="00D611E7">
              <w:rPr>
                <w:rFonts w:ascii="黑体" w:eastAsia="黑体" w:hint="eastAsia"/>
              </w:rPr>
              <w:t>8</w:t>
            </w:r>
          </w:p>
        </w:tc>
        <w:tc>
          <w:tcPr>
            <w:tcW w:w="2126" w:type="dxa"/>
            <w:vAlign w:val="center"/>
          </w:tcPr>
          <w:p w:rsidR="00757F42" w:rsidRPr="00D611E7" w:rsidRDefault="00757F42" w:rsidP="00EA1E15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</w:p>
        </w:tc>
        <w:tc>
          <w:tcPr>
            <w:tcW w:w="5245" w:type="dxa"/>
            <w:vAlign w:val="center"/>
          </w:tcPr>
          <w:p w:rsidR="00757F42" w:rsidRPr="00D611E7" w:rsidRDefault="00757F42" w:rsidP="00EA1E15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</w:p>
        </w:tc>
      </w:tr>
      <w:tr w:rsidR="00757F42" w:rsidRPr="00D611E7" w:rsidTr="00237C95">
        <w:trPr>
          <w:trHeight w:val="403"/>
        </w:trPr>
        <w:tc>
          <w:tcPr>
            <w:tcW w:w="1101" w:type="dxa"/>
            <w:vAlign w:val="center"/>
          </w:tcPr>
          <w:p w:rsidR="00757F42" w:rsidRPr="00D611E7" w:rsidRDefault="00757F42" w:rsidP="00EA1E15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</w:p>
        </w:tc>
        <w:tc>
          <w:tcPr>
            <w:tcW w:w="2126" w:type="dxa"/>
            <w:vAlign w:val="center"/>
          </w:tcPr>
          <w:p w:rsidR="00757F42" w:rsidRPr="00D611E7" w:rsidRDefault="00757F42" w:rsidP="00EA1E15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</w:p>
        </w:tc>
        <w:tc>
          <w:tcPr>
            <w:tcW w:w="5245" w:type="dxa"/>
            <w:vAlign w:val="center"/>
          </w:tcPr>
          <w:p w:rsidR="00757F42" w:rsidRPr="00D611E7" w:rsidRDefault="00757F42" w:rsidP="00EA1E15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</w:p>
        </w:tc>
      </w:tr>
    </w:tbl>
    <w:p w:rsidR="00B3584F" w:rsidRPr="00D611E7" w:rsidRDefault="00B3584F" w:rsidP="00B3584F"/>
    <w:p w:rsidR="00B3584F" w:rsidRPr="00452B32" w:rsidRDefault="0098626B" w:rsidP="001011CD">
      <w:pPr>
        <w:pStyle w:val="My3"/>
        <w:numPr>
          <w:ilvl w:val="3"/>
          <w:numId w:val="1"/>
        </w:numPr>
        <w:ind w:left="0"/>
        <w:rPr>
          <w:rFonts w:asciiTheme="majorEastAsia" w:eastAsiaTheme="majorEastAsia" w:hAnsiTheme="majorEastAsia"/>
          <w:color w:val="auto"/>
          <w:sz w:val="30"/>
          <w:szCs w:val="30"/>
        </w:rPr>
      </w:pPr>
      <w:proofErr w:type="gramStart"/>
      <w:r w:rsidRPr="00452B32">
        <w:rPr>
          <w:rFonts w:asciiTheme="majorEastAsia" w:eastAsiaTheme="majorEastAsia" w:hAnsiTheme="majorEastAsia" w:hint="eastAsia"/>
          <w:color w:val="auto"/>
          <w:sz w:val="30"/>
          <w:szCs w:val="30"/>
        </w:rPr>
        <w:t>医</w:t>
      </w:r>
      <w:proofErr w:type="gramEnd"/>
      <w:r w:rsidRPr="00452B32">
        <w:rPr>
          <w:rFonts w:asciiTheme="majorEastAsia" w:eastAsiaTheme="majorEastAsia" w:hAnsiTheme="majorEastAsia" w:hint="eastAsia"/>
          <w:color w:val="auto"/>
          <w:sz w:val="30"/>
          <w:szCs w:val="30"/>
        </w:rPr>
        <w:t>保</w:t>
      </w:r>
      <w:r w:rsidR="00A821F9" w:rsidRPr="00452B32">
        <w:rPr>
          <w:rFonts w:asciiTheme="majorEastAsia" w:eastAsiaTheme="majorEastAsia" w:hAnsiTheme="majorEastAsia" w:hint="eastAsia"/>
          <w:color w:val="auto"/>
          <w:sz w:val="30"/>
          <w:szCs w:val="30"/>
        </w:rPr>
        <w:t>规则适应</w:t>
      </w:r>
      <w:r w:rsidR="00F517C0" w:rsidRPr="00452B32">
        <w:rPr>
          <w:rFonts w:asciiTheme="majorEastAsia" w:eastAsiaTheme="majorEastAsia" w:hAnsiTheme="majorEastAsia" w:hint="eastAsia"/>
          <w:color w:val="auto"/>
          <w:sz w:val="30"/>
          <w:szCs w:val="30"/>
        </w:rPr>
        <w:t>人群</w:t>
      </w: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268"/>
        <w:gridCol w:w="3544"/>
      </w:tblGrid>
      <w:tr w:rsidR="00D611E7" w:rsidRPr="00D611E7" w:rsidTr="00C279DE">
        <w:trPr>
          <w:trHeight w:val="403"/>
        </w:trPr>
        <w:tc>
          <w:tcPr>
            <w:tcW w:w="1242" w:type="dxa"/>
            <w:vAlign w:val="center"/>
          </w:tcPr>
          <w:p w:rsidR="00F517C0" w:rsidRPr="00D611E7" w:rsidRDefault="00F517C0" w:rsidP="00EA1E15">
            <w:pPr>
              <w:autoSpaceDE w:val="0"/>
              <w:autoSpaceDN w:val="0"/>
              <w:adjustRightInd w:val="0"/>
              <w:jc w:val="center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编码</w:t>
            </w:r>
          </w:p>
        </w:tc>
        <w:tc>
          <w:tcPr>
            <w:tcW w:w="2268" w:type="dxa"/>
            <w:vAlign w:val="center"/>
          </w:tcPr>
          <w:p w:rsidR="00F517C0" w:rsidRPr="00D611E7" w:rsidRDefault="00F517C0" w:rsidP="00EA1E15">
            <w:pPr>
              <w:ind w:leftChars="-45" w:left="-94" w:rightChars="-45" w:right="-94"/>
              <w:jc w:val="center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含义</w:t>
            </w:r>
          </w:p>
        </w:tc>
        <w:tc>
          <w:tcPr>
            <w:tcW w:w="3544" w:type="dxa"/>
            <w:vAlign w:val="center"/>
          </w:tcPr>
          <w:p w:rsidR="00F517C0" w:rsidRPr="00D611E7" w:rsidRDefault="00F517C0" w:rsidP="00EA1E15">
            <w:pPr>
              <w:jc w:val="center"/>
              <w:rPr>
                <w:rFonts w:ascii="黑体" w:eastAsia="黑体" w:hAnsi="Arial"/>
              </w:rPr>
            </w:pPr>
            <w:r w:rsidRPr="00D611E7">
              <w:rPr>
                <w:rFonts w:ascii="黑体" w:eastAsia="黑体" w:hAnsi="Arial" w:hint="eastAsia"/>
              </w:rPr>
              <w:t>说明</w:t>
            </w:r>
          </w:p>
        </w:tc>
      </w:tr>
      <w:tr w:rsidR="00D611E7" w:rsidRPr="00D611E7" w:rsidTr="00C279DE">
        <w:trPr>
          <w:trHeight w:val="403"/>
        </w:trPr>
        <w:tc>
          <w:tcPr>
            <w:tcW w:w="1242" w:type="dxa"/>
            <w:vAlign w:val="center"/>
          </w:tcPr>
          <w:p w:rsidR="00F517C0" w:rsidRPr="00D611E7" w:rsidRDefault="00F517C0" w:rsidP="00EA1E15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00</w:t>
            </w:r>
          </w:p>
        </w:tc>
        <w:tc>
          <w:tcPr>
            <w:tcW w:w="2268" w:type="dxa"/>
            <w:vAlign w:val="center"/>
          </w:tcPr>
          <w:p w:rsidR="00F517C0" w:rsidRPr="00D611E7" w:rsidRDefault="00F517C0" w:rsidP="00EA1E15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城镇职工</w:t>
            </w:r>
            <w:proofErr w:type="gramStart"/>
            <w:r w:rsidR="00A821F9" w:rsidRPr="00D611E7">
              <w:rPr>
                <w:rFonts w:ascii="黑体" w:eastAsia="黑体" w:hint="eastAsia"/>
              </w:rPr>
              <w:t>医</w:t>
            </w:r>
            <w:proofErr w:type="gramEnd"/>
            <w:r w:rsidR="00A821F9" w:rsidRPr="00D611E7">
              <w:rPr>
                <w:rFonts w:ascii="黑体" w:eastAsia="黑体" w:hint="eastAsia"/>
              </w:rPr>
              <w:t>保</w:t>
            </w:r>
          </w:p>
        </w:tc>
        <w:tc>
          <w:tcPr>
            <w:tcW w:w="3544" w:type="dxa"/>
            <w:vAlign w:val="center"/>
          </w:tcPr>
          <w:p w:rsidR="00F517C0" w:rsidRPr="00D611E7" w:rsidRDefault="00F517C0" w:rsidP="00EA1E15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</w:p>
        </w:tc>
      </w:tr>
      <w:tr w:rsidR="00D611E7" w:rsidRPr="00D611E7" w:rsidTr="00C279DE">
        <w:trPr>
          <w:trHeight w:val="403"/>
        </w:trPr>
        <w:tc>
          <w:tcPr>
            <w:tcW w:w="1242" w:type="dxa"/>
            <w:vAlign w:val="center"/>
          </w:tcPr>
          <w:p w:rsidR="00F517C0" w:rsidRPr="00D611E7" w:rsidRDefault="00F517C0" w:rsidP="00EA1E15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01</w:t>
            </w:r>
          </w:p>
        </w:tc>
        <w:tc>
          <w:tcPr>
            <w:tcW w:w="2268" w:type="dxa"/>
            <w:vAlign w:val="center"/>
          </w:tcPr>
          <w:p w:rsidR="00F517C0" w:rsidRPr="00D611E7" w:rsidRDefault="00F517C0" w:rsidP="00EA1E15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城镇居民</w:t>
            </w:r>
            <w:proofErr w:type="gramStart"/>
            <w:r w:rsidR="00A821F9" w:rsidRPr="00D611E7">
              <w:rPr>
                <w:rFonts w:ascii="黑体" w:eastAsia="黑体" w:hint="eastAsia"/>
              </w:rPr>
              <w:t>医</w:t>
            </w:r>
            <w:proofErr w:type="gramEnd"/>
            <w:r w:rsidR="00A821F9" w:rsidRPr="00D611E7">
              <w:rPr>
                <w:rFonts w:ascii="黑体" w:eastAsia="黑体" w:hint="eastAsia"/>
              </w:rPr>
              <w:t>保</w:t>
            </w:r>
          </w:p>
        </w:tc>
        <w:tc>
          <w:tcPr>
            <w:tcW w:w="3544" w:type="dxa"/>
            <w:vAlign w:val="center"/>
          </w:tcPr>
          <w:p w:rsidR="00F517C0" w:rsidRPr="00D611E7" w:rsidRDefault="00F517C0" w:rsidP="00EA1E15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</w:p>
        </w:tc>
      </w:tr>
      <w:tr w:rsidR="00F517C0" w:rsidRPr="00D611E7" w:rsidTr="00C279DE">
        <w:trPr>
          <w:trHeight w:val="403"/>
        </w:trPr>
        <w:tc>
          <w:tcPr>
            <w:tcW w:w="1242" w:type="dxa"/>
            <w:vAlign w:val="center"/>
          </w:tcPr>
          <w:p w:rsidR="00F517C0" w:rsidRPr="00D611E7" w:rsidRDefault="00F517C0" w:rsidP="00EA1E15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</w:p>
        </w:tc>
        <w:tc>
          <w:tcPr>
            <w:tcW w:w="2268" w:type="dxa"/>
            <w:vAlign w:val="center"/>
          </w:tcPr>
          <w:p w:rsidR="00F517C0" w:rsidRPr="00D611E7" w:rsidRDefault="00F517C0" w:rsidP="00EA1E15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</w:p>
        </w:tc>
        <w:tc>
          <w:tcPr>
            <w:tcW w:w="3544" w:type="dxa"/>
            <w:vAlign w:val="center"/>
          </w:tcPr>
          <w:p w:rsidR="00F517C0" w:rsidRPr="00D611E7" w:rsidRDefault="00F517C0" w:rsidP="00EA1E15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</w:p>
        </w:tc>
      </w:tr>
    </w:tbl>
    <w:p w:rsidR="00F517C0" w:rsidRPr="00D611E7" w:rsidRDefault="00F517C0" w:rsidP="00F517C0"/>
    <w:p w:rsidR="00D1098A" w:rsidRPr="00452B32" w:rsidRDefault="00E11DF8" w:rsidP="00D1098A">
      <w:pPr>
        <w:pStyle w:val="My3"/>
        <w:numPr>
          <w:ilvl w:val="3"/>
          <w:numId w:val="1"/>
        </w:numPr>
        <w:ind w:left="0"/>
        <w:rPr>
          <w:rFonts w:asciiTheme="majorEastAsia" w:eastAsiaTheme="majorEastAsia" w:hAnsiTheme="majorEastAsia"/>
          <w:color w:val="auto"/>
          <w:sz w:val="30"/>
          <w:szCs w:val="30"/>
        </w:rPr>
      </w:pPr>
      <w:r w:rsidRPr="00452B32">
        <w:rPr>
          <w:rFonts w:asciiTheme="majorEastAsia" w:eastAsiaTheme="majorEastAsia" w:hAnsiTheme="majorEastAsia" w:hint="eastAsia"/>
          <w:color w:val="auto"/>
          <w:sz w:val="30"/>
          <w:szCs w:val="30"/>
        </w:rPr>
        <w:t>日期格式</w:t>
      </w:r>
    </w:p>
    <w:p w:rsidR="00E11DF8" w:rsidRPr="00D611E7" w:rsidRDefault="00E11DF8" w:rsidP="00E11DF8">
      <w:pPr>
        <w:tabs>
          <w:tab w:val="num" w:pos="720"/>
        </w:tabs>
        <w:spacing w:line="360" w:lineRule="auto"/>
        <w:ind w:firstLine="420"/>
        <w:jc w:val="left"/>
        <w:rPr>
          <w:sz w:val="24"/>
        </w:rPr>
      </w:pPr>
      <w:r w:rsidRPr="00D611E7">
        <w:rPr>
          <w:rFonts w:hint="eastAsia"/>
          <w:sz w:val="24"/>
        </w:rPr>
        <w:t>数据表中的全部与日期相关的字段，格式界定为</w:t>
      </w:r>
      <w:r w:rsidRPr="00D611E7">
        <w:rPr>
          <w:rFonts w:hint="eastAsia"/>
          <w:sz w:val="24"/>
        </w:rPr>
        <w:t>8</w:t>
      </w:r>
      <w:r w:rsidRPr="00D611E7">
        <w:rPr>
          <w:rFonts w:hint="eastAsia"/>
          <w:sz w:val="24"/>
        </w:rPr>
        <w:t>位数字。</w:t>
      </w:r>
      <w:r w:rsidR="005A0E2B">
        <w:rPr>
          <w:rFonts w:hint="eastAsia"/>
          <w:sz w:val="24"/>
        </w:rPr>
        <w:t>YY</w:t>
      </w:r>
      <w:r w:rsidRPr="00D611E7">
        <w:rPr>
          <w:rFonts w:hint="eastAsia"/>
          <w:sz w:val="24"/>
        </w:rPr>
        <w:t>YYMMDD</w:t>
      </w:r>
      <w:r w:rsidRPr="00D611E7">
        <w:rPr>
          <w:rFonts w:hint="eastAsia"/>
          <w:sz w:val="24"/>
        </w:rPr>
        <w:t>。即，</w:t>
      </w:r>
      <w:r w:rsidR="005A0E2B">
        <w:rPr>
          <w:rFonts w:hint="eastAsia"/>
          <w:sz w:val="24"/>
        </w:rPr>
        <w:t>YY</w:t>
      </w:r>
      <w:r w:rsidRPr="00D611E7">
        <w:rPr>
          <w:rFonts w:hint="eastAsia"/>
          <w:sz w:val="24"/>
        </w:rPr>
        <w:t>YY</w:t>
      </w:r>
      <w:r w:rsidRPr="00D611E7">
        <w:rPr>
          <w:rFonts w:hint="eastAsia"/>
          <w:sz w:val="24"/>
        </w:rPr>
        <w:t>表示年份，</w:t>
      </w:r>
      <w:r w:rsidRPr="00D611E7">
        <w:rPr>
          <w:rFonts w:hint="eastAsia"/>
          <w:sz w:val="24"/>
        </w:rPr>
        <w:t>MM</w:t>
      </w:r>
      <w:r w:rsidRPr="00D611E7">
        <w:rPr>
          <w:rFonts w:hint="eastAsia"/>
          <w:sz w:val="24"/>
        </w:rPr>
        <w:t>表示月份，</w:t>
      </w:r>
      <w:r w:rsidRPr="00D611E7">
        <w:rPr>
          <w:rFonts w:hint="eastAsia"/>
          <w:sz w:val="24"/>
        </w:rPr>
        <w:t>DD</w:t>
      </w:r>
      <w:r w:rsidRPr="00D611E7">
        <w:rPr>
          <w:rFonts w:hint="eastAsia"/>
          <w:sz w:val="24"/>
        </w:rPr>
        <w:t>表示日。例如，“</w:t>
      </w:r>
      <w:r w:rsidR="005A0E2B">
        <w:rPr>
          <w:rFonts w:hint="eastAsia"/>
          <w:sz w:val="24"/>
        </w:rPr>
        <w:t>20</w:t>
      </w:r>
      <w:r w:rsidRPr="00D611E7">
        <w:rPr>
          <w:rFonts w:hint="eastAsia"/>
          <w:sz w:val="24"/>
        </w:rPr>
        <w:t>140919</w:t>
      </w:r>
      <w:r w:rsidRPr="00D611E7">
        <w:rPr>
          <w:rFonts w:hint="eastAsia"/>
          <w:sz w:val="24"/>
        </w:rPr>
        <w:t>”指</w:t>
      </w:r>
      <w:r w:rsidRPr="00D611E7">
        <w:rPr>
          <w:rFonts w:hint="eastAsia"/>
          <w:sz w:val="24"/>
        </w:rPr>
        <w:t>2014</w:t>
      </w:r>
      <w:r w:rsidRPr="00D611E7">
        <w:rPr>
          <w:rFonts w:hint="eastAsia"/>
          <w:sz w:val="24"/>
        </w:rPr>
        <w:t>年</w:t>
      </w:r>
      <w:r w:rsidRPr="00D611E7">
        <w:rPr>
          <w:rFonts w:hint="eastAsia"/>
          <w:sz w:val="24"/>
        </w:rPr>
        <w:t>9</w:t>
      </w:r>
      <w:r w:rsidRPr="00D611E7">
        <w:rPr>
          <w:rFonts w:hint="eastAsia"/>
          <w:sz w:val="24"/>
        </w:rPr>
        <w:t>月</w:t>
      </w:r>
      <w:r w:rsidRPr="00D611E7">
        <w:rPr>
          <w:rFonts w:hint="eastAsia"/>
          <w:sz w:val="24"/>
        </w:rPr>
        <w:t>19</w:t>
      </w:r>
      <w:r w:rsidRPr="00D611E7">
        <w:rPr>
          <w:rFonts w:hint="eastAsia"/>
          <w:sz w:val="24"/>
        </w:rPr>
        <w:t>日。</w:t>
      </w:r>
    </w:p>
    <w:p w:rsidR="00AC54F8" w:rsidRPr="00452B32" w:rsidRDefault="00AC54F8" w:rsidP="00AC54F8">
      <w:pPr>
        <w:pStyle w:val="My3"/>
        <w:numPr>
          <w:ilvl w:val="3"/>
          <w:numId w:val="1"/>
        </w:numPr>
        <w:ind w:left="0"/>
        <w:rPr>
          <w:rFonts w:asciiTheme="majorEastAsia" w:eastAsiaTheme="majorEastAsia" w:hAnsiTheme="majorEastAsia"/>
          <w:color w:val="auto"/>
          <w:sz w:val="30"/>
          <w:szCs w:val="30"/>
        </w:rPr>
      </w:pPr>
      <w:r w:rsidRPr="00452B32">
        <w:rPr>
          <w:rFonts w:asciiTheme="majorEastAsia" w:eastAsiaTheme="majorEastAsia" w:hAnsiTheme="majorEastAsia" w:hint="eastAsia"/>
          <w:color w:val="auto"/>
          <w:sz w:val="30"/>
          <w:szCs w:val="30"/>
        </w:rPr>
        <w:t>发布类型</w:t>
      </w: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2694"/>
        <w:gridCol w:w="4394"/>
      </w:tblGrid>
      <w:tr w:rsidR="00D611E7" w:rsidRPr="00D611E7" w:rsidTr="00D91596">
        <w:trPr>
          <w:trHeight w:val="403"/>
        </w:trPr>
        <w:tc>
          <w:tcPr>
            <w:tcW w:w="1242" w:type="dxa"/>
            <w:vAlign w:val="center"/>
          </w:tcPr>
          <w:p w:rsidR="00AC54F8" w:rsidRPr="00D611E7" w:rsidRDefault="00AC54F8" w:rsidP="000F5D0C">
            <w:pPr>
              <w:autoSpaceDE w:val="0"/>
              <w:autoSpaceDN w:val="0"/>
              <w:adjustRightInd w:val="0"/>
              <w:jc w:val="center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编码</w:t>
            </w:r>
          </w:p>
        </w:tc>
        <w:tc>
          <w:tcPr>
            <w:tcW w:w="2694" w:type="dxa"/>
            <w:vAlign w:val="center"/>
          </w:tcPr>
          <w:p w:rsidR="00AC54F8" w:rsidRPr="00D611E7" w:rsidRDefault="00AC54F8" w:rsidP="000F5D0C">
            <w:pPr>
              <w:ind w:leftChars="-45" w:left="-94" w:rightChars="-45" w:right="-94"/>
              <w:jc w:val="center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含义</w:t>
            </w:r>
          </w:p>
        </w:tc>
        <w:tc>
          <w:tcPr>
            <w:tcW w:w="4394" w:type="dxa"/>
            <w:vAlign w:val="center"/>
          </w:tcPr>
          <w:p w:rsidR="00AC54F8" w:rsidRPr="00D611E7" w:rsidRDefault="00AC54F8" w:rsidP="000F5D0C">
            <w:pPr>
              <w:jc w:val="center"/>
              <w:rPr>
                <w:rFonts w:ascii="黑体" w:eastAsia="黑体" w:hAnsi="Arial"/>
              </w:rPr>
            </w:pPr>
            <w:r w:rsidRPr="00D611E7">
              <w:rPr>
                <w:rFonts w:ascii="黑体" w:eastAsia="黑体" w:hAnsi="Arial" w:hint="eastAsia"/>
              </w:rPr>
              <w:t>说明</w:t>
            </w:r>
          </w:p>
        </w:tc>
      </w:tr>
      <w:tr w:rsidR="00D611E7" w:rsidRPr="00D611E7" w:rsidTr="00D91596">
        <w:trPr>
          <w:trHeight w:val="403"/>
        </w:trPr>
        <w:tc>
          <w:tcPr>
            <w:tcW w:w="1242" w:type="dxa"/>
            <w:vAlign w:val="center"/>
          </w:tcPr>
          <w:p w:rsidR="00AC54F8" w:rsidRPr="00D611E7" w:rsidRDefault="00AC54F8" w:rsidP="000F5D0C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lastRenderedPageBreak/>
              <w:t>1</w:t>
            </w:r>
          </w:p>
        </w:tc>
        <w:tc>
          <w:tcPr>
            <w:tcW w:w="2694" w:type="dxa"/>
            <w:vAlign w:val="center"/>
          </w:tcPr>
          <w:p w:rsidR="00AC54F8" w:rsidRPr="00D611E7" w:rsidRDefault="00AC54F8" w:rsidP="000F5D0C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新增</w:t>
            </w:r>
          </w:p>
        </w:tc>
        <w:tc>
          <w:tcPr>
            <w:tcW w:w="4394" w:type="dxa"/>
            <w:vAlign w:val="center"/>
          </w:tcPr>
          <w:p w:rsidR="00AC54F8" w:rsidRPr="000F0C86" w:rsidRDefault="007032BA" w:rsidP="000F5D0C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  <w:color w:val="00B0F0"/>
              </w:rPr>
            </w:pPr>
            <w:r w:rsidRPr="000F0C86">
              <w:rPr>
                <w:rFonts w:ascii="黑体" w:eastAsia="黑体" w:hint="eastAsia"/>
                <w:color w:val="00B0F0"/>
              </w:rPr>
              <w:t>新增的药品</w:t>
            </w:r>
            <w:proofErr w:type="gramStart"/>
            <w:r w:rsidRPr="000F0C86">
              <w:rPr>
                <w:rFonts w:ascii="黑体" w:eastAsia="黑体" w:hint="eastAsia"/>
                <w:color w:val="00B0F0"/>
              </w:rPr>
              <w:t>品规</w:t>
            </w:r>
            <w:proofErr w:type="gramEnd"/>
            <w:r w:rsidRPr="000F0C86">
              <w:rPr>
                <w:rFonts w:ascii="黑体" w:eastAsia="黑体" w:hint="eastAsia"/>
                <w:color w:val="00B0F0"/>
              </w:rPr>
              <w:t>信息</w:t>
            </w:r>
            <w:r w:rsidR="00442349" w:rsidRPr="000F0C86">
              <w:rPr>
                <w:rFonts w:ascii="黑体" w:eastAsia="黑体" w:hint="eastAsia"/>
                <w:color w:val="00B0F0"/>
              </w:rPr>
              <w:t>，同时会新增配套的规则信息</w:t>
            </w:r>
          </w:p>
        </w:tc>
      </w:tr>
      <w:tr w:rsidR="00D611E7" w:rsidRPr="00D611E7" w:rsidTr="00D91596">
        <w:trPr>
          <w:trHeight w:val="403"/>
        </w:trPr>
        <w:tc>
          <w:tcPr>
            <w:tcW w:w="1242" w:type="dxa"/>
            <w:vAlign w:val="center"/>
          </w:tcPr>
          <w:p w:rsidR="00AC54F8" w:rsidRPr="00D611E7" w:rsidRDefault="00AC54F8" w:rsidP="000F5D0C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2</w:t>
            </w:r>
          </w:p>
        </w:tc>
        <w:tc>
          <w:tcPr>
            <w:tcW w:w="2694" w:type="dxa"/>
            <w:vAlign w:val="center"/>
          </w:tcPr>
          <w:p w:rsidR="00AC54F8" w:rsidRPr="00D611E7" w:rsidRDefault="003478A6" w:rsidP="000F5D0C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变更</w:t>
            </w:r>
          </w:p>
        </w:tc>
        <w:tc>
          <w:tcPr>
            <w:tcW w:w="4394" w:type="dxa"/>
            <w:vAlign w:val="center"/>
          </w:tcPr>
          <w:p w:rsidR="00AC54F8" w:rsidRPr="000F0C86" w:rsidRDefault="007032BA" w:rsidP="000F5D0C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  <w:color w:val="00B0F0"/>
              </w:rPr>
            </w:pPr>
            <w:r w:rsidRPr="000F0C86">
              <w:rPr>
                <w:rFonts w:ascii="黑体" w:eastAsia="黑体" w:hint="eastAsia"/>
                <w:color w:val="00B0F0"/>
              </w:rPr>
              <w:t>对已有药品</w:t>
            </w:r>
            <w:proofErr w:type="gramStart"/>
            <w:r w:rsidRPr="000F0C86">
              <w:rPr>
                <w:rFonts w:ascii="黑体" w:eastAsia="黑体" w:hint="eastAsia"/>
                <w:color w:val="00B0F0"/>
              </w:rPr>
              <w:t>品规</w:t>
            </w:r>
            <w:proofErr w:type="gramEnd"/>
            <w:r w:rsidRPr="000F0C86">
              <w:rPr>
                <w:rFonts w:ascii="黑体" w:eastAsia="黑体" w:hint="eastAsia"/>
                <w:color w:val="00B0F0"/>
              </w:rPr>
              <w:t>信息进行修改</w:t>
            </w:r>
            <w:r w:rsidR="00442349" w:rsidRPr="000F0C86">
              <w:rPr>
                <w:rFonts w:ascii="黑体" w:eastAsia="黑体" w:hint="eastAsia"/>
                <w:color w:val="00B0F0"/>
              </w:rPr>
              <w:t>，若规则信息有变更则会相应的进行变更（可以无规则信息变更也可以有多个规则信息变更）</w:t>
            </w:r>
          </w:p>
        </w:tc>
      </w:tr>
      <w:tr w:rsidR="00D611E7" w:rsidRPr="00D611E7" w:rsidTr="00D91596">
        <w:trPr>
          <w:trHeight w:val="403"/>
        </w:trPr>
        <w:tc>
          <w:tcPr>
            <w:tcW w:w="1242" w:type="dxa"/>
            <w:vAlign w:val="center"/>
          </w:tcPr>
          <w:p w:rsidR="00AC54F8" w:rsidRPr="00D611E7" w:rsidRDefault="00AC54F8" w:rsidP="000F5D0C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 w:rsidRPr="00D611E7">
              <w:rPr>
                <w:rFonts w:ascii="黑体" w:eastAsia="黑体" w:hint="eastAsia"/>
              </w:rPr>
              <w:t>3</w:t>
            </w:r>
          </w:p>
        </w:tc>
        <w:tc>
          <w:tcPr>
            <w:tcW w:w="2694" w:type="dxa"/>
            <w:vAlign w:val="center"/>
          </w:tcPr>
          <w:p w:rsidR="00AC54F8" w:rsidRPr="00D611E7" w:rsidRDefault="00A34531" w:rsidP="00B20D9E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</w:rPr>
            </w:pPr>
            <w:r w:rsidRPr="00A34531">
              <w:rPr>
                <w:rFonts w:ascii="黑体" w:eastAsia="黑体" w:hint="eastAsia"/>
              </w:rPr>
              <w:t>基础信息未更新</w:t>
            </w:r>
            <w:r>
              <w:rPr>
                <w:rFonts w:ascii="黑体" w:eastAsia="黑体" w:hint="eastAsia"/>
              </w:rPr>
              <w:t>，</w:t>
            </w:r>
            <w:r w:rsidR="00B20D9E" w:rsidRPr="00D611E7">
              <w:rPr>
                <w:rFonts w:ascii="黑体" w:eastAsia="黑体" w:hint="eastAsia"/>
              </w:rPr>
              <w:t>仅规则信息有变更</w:t>
            </w:r>
          </w:p>
        </w:tc>
        <w:tc>
          <w:tcPr>
            <w:tcW w:w="4394" w:type="dxa"/>
            <w:vAlign w:val="center"/>
          </w:tcPr>
          <w:p w:rsidR="00AC54F8" w:rsidRPr="000F0C86" w:rsidRDefault="007032BA" w:rsidP="000F5D0C">
            <w:pPr>
              <w:autoSpaceDE w:val="0"/>
              <w:autoSpaceDN w:val="0"/>
              <w:adjustRightInd w:val="0"/>
              <w:jc w:val="left"/>
              <w:rPr>
                <w:rFonts w:ascii="黑体" w:eastAsia="黑体"/>
                <w:color w:val="00B0F0"/>
              </w:rPr>
            </w:pPr>
            <w:r w:rsidRPr="000F0C86">
              <w:rPr>
                <w:rFonts w:ascii="黑体" w:eastAsia="黑体" w:hint="eastAsia"/>
                <w:color w:val="00B0F0"/>
              </w:rPr>
              <w:t>基础信息未发生变更，</w:t>
            </w:r>
            <w:r w:rsidR="003F2AB7" w:rsidRPr="000F0C86">
              <w:rPr>
                <w:rFonts w:ascii="黑体" w:eastAsia="黑体" w:hint="eastAsia"/>
                <w:color w:val="00B0F0"/>
              </w:rPr>
              <w:t>但</w:t>
            </w:r>
            <w:r w:rsidRPr="000F0C86">
              <w:rPr>
                <w:rFonts w:ascii="黑体" w:eastAsia="黑体" w:hint="eastAsia"/>
                <w:color w:val="00B0F0"/>
              </w:rPr>
              <w:t>规则信息有变更</w:t>
            </w:r>
            <w:r w:rsidR="00442349" w:rsidRPr="000F0C86">
              <w:rPr>
                <w:rFonts w:ascii="黑体" w:eastAsia="黑体" w:hint="eastAsia"/>
                <w:color w:val="00B0F0"/>
              </w:rPr>
              <w:t>（可以无规则信息变更也可以有多个规则信息变更）</w:t>
            </w:r>
          </w:p>
        </w:tc>
      </w:tr>
    </w:tbl>
    <w:p w:rsidR="00AC54F8" w:rsidRPr="00D611E7" w:rsidRDefault="00AC54F8" w:rsidP="00F517C0"/>
    <w:p w:rsidR="009A2177" w:rsidRPr="00D611E7" w:rsidRDefault="009A2177" w:rsidP="00F517C0"/>
    <w:sectPr w:rsidR="009A2177" w:rsidRPr="00D611E7" w:rsidSect="00AB0423">
      <w:headerReference w:type="even" r:id="rId11"/>
      <w:footerReference w:type="default" r:id="rId12"/>
      <w:headerReference w:type="first" r:id="rId13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921" w:rsidRDefault="00DD5921">
      <w:r>
        <w:separator/>
      </w:r>
    </w:p>
  </w:endnote>
  <w:endnote w:type="continuationSeparator" w:id="0">
    <w:p w:rsidR="00DD5921" w:rsidRDefault="00DD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iti SC Light">
    <w:altName w:val="宋体"/>
    <w:charset w:val="86"/>
    <w:family w:val="auto"/>
    <w:pitch w:val="default"/>
    <w:sig w:usb0="8000002F" w:usb1="080E004A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iti SC Regular">
    <w:altName w:val="Arial Unicode MS"/>
    <w:charset w:val="50"/>
    <w:family w:val="auto"/>
    <w:pitch w:val="variable"/>
    <w:sig w:usb0="00000000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294" w:rsidRPr="00793ADB" w:rsidRDefault="00176294">
    <w:pPr>
      <w:pStyle w:val="12"/>
      <w:rPr>
        <w:sz w:val="6"/>
      </w:rPr>
    </w:pPr>
    <w:r>
      <w:rPr>
        <w:rFonts w:ascii="宋体" w:eastAsia="宋体" w:hAnsi="宋体" w:hint="eastAsia"/>
        <w:szCs w:val="32"/>
      </w:rPr>
      <w:tab/>
    </w:r>
    <w:r w:rsidR="0060720D" w:rsidRPr="00793ADB">
      <w:rPr>
        <w:rFonts w:ascii="黑体" w:eastAsia="黑体" w:hAnsi="黑体"/>
        <w:b/>
        <w:szCs w:val="32"/>
      </w:rPr>
      <w:fldChar w:fldCharType="begin"/>
    </w:r>
    <w:r w:rsidRPr="00793ADB">
      <w:rPr>
        <w:rFonts w:ascii="黑体" w:eastAsia="黑体" w:hAnsi="黑体"/>
        <w:b/>
        <w:szCs w:val="32"/>
      </w:rPr>
      <w:instrText>PAGE  \* Arabic  \* MERGEFORMAT</w:instrText>
    </w:r>
    <w:r w:rsidR="0060720D" w:rsidRPr="00793ADB">
      <w:rPr>
        <w:rFonts w:ascii="黑体" w:eastAsia="黑体" w:hAnsi="黑体"/>
        <w:b/>
        <w:szCs w:val="32"/>
      </w:rPr>
      <w:fldChar w:fldCharType="separate"/>
    </w:r>
    <w:r w:rsidR="009229D0" w:rsidRPr="009229D0">
      <w:rPr>
        <w:rFonts w:ascii="黑体" w:eastAsia="黑体" w:hAnsi="黑体"/>
        <w:b/>
        <w:noProof/>
        <w:szCs w:val="32"/>
        <w:lang w:val="zh-CN"/>
      </w:rPr>
      <w:t>1</w:t>
    </w:r>
    <w:r w:rsidR="0060720D" w:rsidRPr="00793ADB">
      <w:rPr>
        <w:rFonts w:ascii="黑体" w:eastAsia="黑体" w:hAnsi="黑体"/>
        <w:b/>
        <w:szCs w:val="32"/>
      </w:rPr>
      <w:fldChar w:fldCharType="end"/>
    </w:r>
    <w:r w:rsidRPr="00793ADB">
      <w:rPr>
        <w:rFonts w:ascii="黑体" w:eastAsia="黑体" w:hAnsi="黑体"/>
        <w:szCs w:val="32"/>
        <w:lang w:val="zh-CN"/>
      </w:rPr>
      <w:t xml:space="preserve">/ </w:t>
    </w:r>
    <w:fldSimple w:instr="NUMPAGES  \* Arabic  \* MERGEFORMAT">
      <w:r w:rsidR="009229D0" w:rsidRPr="009229D0">
        <w:rPr>
          <w:rFonts w:ascii="黑体" w:eastAsia="黑体" w:hAnsi="黑体"/>
          <w:b/>
          <w:noProof/>
          <w:szCs w:val="32"/>
          <w:lang w:val="zh-CN"/>
        </w:rPr>
        <w:t>21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921" w:rsidRDefault="00DD5921">
      <w:r>
        <w:separator/>
      </w:r>
    </w:p>
  </w:footnote>
  <w:footnote w:type="continuationSeparator" w:id="0">
    <w:p w:rsidR="00DD5921" w:rsidRDefault="00DD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294" w:rsidRDefault="00DD5921">
    <w:pPr>
      <w:pStyle w:val="11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88240" o:spid="_x0000_s2053" type="#_x0000_t136" style="position:absolute;left:0;text-align:left;margin-left:0;margin-top:0;width:468.4pt;height:117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上海医保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294" w:rsidRDefault="00DD5921">
    <w:pPr>
      <w:pStyle w:val="11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88239" o:spid="_x0000_s2052" type="#_x0000_t136" style="position:absolute;left:0;text-align:left;margin-left:0;margin-top:0;width:468.4pt;height:117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上海医保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multilevel"/>
    <w:tmpl w:val="00000017"/>
    <w:lvl w:ilvl="0">
      <w:start w:val="1"/>
      <w:numFmt w:val="chineseCountingThousand"/>
      <w:suff w:val="nothing"/>
      <w:lvlText w:val="第%1部分 "/>
      <w:lvlJc w:val="left"/>
      <w:pPr>
        <w:ind w:left="1800" w:firstLine="0"/>
      </w:pPr>
      <w:rPr>
        <w:rFonts w:ascii="黑体" w:eastAsia="黑体" w:hAnsi="Times New Roman" w:hint="eastAsia"/>
        <w:b/>
        <w:i w:val="0"/>
        <w:sz w:val="52"/>
      </w:rPr>
    </w:lvl>
    <w:lvl w:ilvl="1">
      <w:start w:val="1"/>
      <w:numFmt w:val="decimal"/>
      <w:suff w:val="space"/>
      <w:lvlText w:val="第 %2 章"/>
      <w:lvlJc w:val="left"/>
      <w:pPr>
        <w:ind w:left="0" w:firstLine="0"/>
      </w:pPr>
      <w:rPr>
        <w:rFonts w:ascii="Times New Roman" w:eastAsia="黑体" w:hAnsi="Times New Roman" w:hint="default"/>
        <w:b/>
        <w:i w:val="0"/>
        <w:sz w:val="36"/>
      </w:rPr>
    </w:lvl>
    <w:lvl w:ilvl="2">
      <w:start w:val="1"/>
      <w:numFmt w:val="decimal"/>
      <w:suff w:val="space"/>
      <w:lvlText w:val="%2.%3"/>
      <w:lvlJc w:val="left"/>
      <w:pPr>
        <w:ind w:left="0" w:firstLine="0"/>
      </w:pPr>
      <w:rPr>
        <w:rFonts w:ascii="Times New Roman" w:eastAsia="黑体" w:hAnsi="Times New Roman" w:hint="default"/>
        <w:b/>
        <w:i w:val="0"/>
        <w:sz w:val="32"/>
      </w:rPr>
    </w:lvl>
    <w:lvl w:ilvl="3">
      <w:start w:val="1"/>
      <w:numFmt w:val="decimal"/>
      <w:suff w:val="nothing"/>
      <w:lvlText w:val="%2.%3.%4 "/>
      <w:lvlJc w:val="left"/>
      <w:pPr>
        <w:ind w:left="142" w:firstLine="0"/>
      </w:pPr>
      <w:rPr>
        <w:rFonts w:ascii="Times New Roman" w:hAnsi="Times New Roman" w:hint="default"/>
        <w:b w:val="0"/>
        <w:i w:val="0"/>
        <w:sz w:val="32"/>
      </w:rPr>
    </w:lvl>
    <w:lvl w:ilvl="4">
      <w:start w:val="1"/>
      <w:numFmt w:val="decimal"/>
      <w:suff w:val="nothing"/>
      <w:lvlText w:val="%2.%3.%4.%5 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ascii="Times New Roman" w:eastAsia="宋体" w:hAnsi="Times New Roman" w:hint="eastAsia"/>
        <w:b w:val="0"/>
        <w:i w:val="0"/>
        <w:sz w:val="24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028D0583"/>
    <w:multiLevelType w:val="hybridMultilevel"/>
    <w:tmpl w:val="3C5E6F62"/>
    <w:lvl w:ilvl="0" w:tplc="6AC0BF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F0F18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8A803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96A0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E6DB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2C322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8630B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4A646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4048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E85C50"/>
    <w:multiLevelType w:val="hybridMultilevel"/>
    <w:tmpl w:val="6E5417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AC371B5"/>
    <w:multiLevelType w:val="hybridMultilevel"/>
    <w:tmpl w:val="001A65C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3355041A"/>
    <w:multiLevelType w:val="hybridMultilevel"/>
    <w:tmpl w:val="2938C4B6"/>
    <w:lvl w:ilvl="0" w:tplc="E30E484A">
      <w:start w:val="1"/>
      <w:numFmt w:val="japaneseCounting"/>
      <w:lvlText w:val="（%1）"/>
      <w:lvlJc w:val="left"/>
      <w:pPr>
        <w:ind w:left="109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13" w:hanging="420"/>
      </w:pPr>
    </w:lvl>
    <w:lvl w:ilvl="2" w:tplc="0409001B" w:tentative="1">
      <w:start w:val="1"/>
      <w:numFmt w:val="lowerRoman"/>
      <w:lvlText w:val="%3."/>
      <w:lvlJc w:val="right"/>
      <w:pPr>
        <w:ind w:left="1633" w:hanging="420"/>
      </w:pPr>
    </w:lvl>
    <w:lvl w:ilvl="3" w:tplc="0409000F" w:tentative="1">
      <w:start w:val="1"/>
      <w:numFmt w:val="decimal"/>
      <w:lvlText w:val="%4."/>
      <w:lvlJc w:val="left"/>
      <w:pPr>
        <w:ind w:left="2053" w:hanging="420"/>
      </w:pPr>
    </w:lvl>
    <w:lvl w:ilvl="4" w:tplc="04090019" w:tentative="1">
      <w:start w:val="1"/>
      <w:numFmt w:val="lowerLetter"/>
      <w:lvlText w:val="%5)"/>
      <w:lvlJc w:val="left"/>
      <w:pPr>
        <w:ind w:left="2473" w:hanging="420"/>
      </w:pPr>
    </w:lvl>
    <w:lvl w:ilvl="5" w:tplc="0409001B" w:tentative="1">
      <w:start w:val="1"/>
      <w:numFmt w:val="lowerRoman"/>
      <w:lvlText w:val="%6."/>
      <w:lvlJc w:val="right"/>
      <w:pPr>
        <w:ind w:left="2893" w:hanging="420"/>
      </w:pPr>
    </w:lvl>
    <w:lvl w:ilvl="6" w:tplc="0409000F" w:tentative="1">
      <w:start w:val="1"/>
      <w:numFmt w:val="decimal"/>
      <w:lvlText w:val="%7."/>
      <w:lvlJc w:val="left"/>
      <w:pPr>
        <w:ind w:left="3313" w:hanging="420"/>
      </w:pPr>
    </w:lvl>
    <w:lvl w:ilvl="7" w:tplc="04090019" w:tentative="1">
      <w:start w:val="1"/>
      <w:numFmt w:val="lowerLetter"/>
      <w:lvlText w:val="%8)"/>
      <w:lvlJc w:val="left"/>
      <w:pPr>
        <w:ind w:left="3733" w:hanging="420"/>
      </w:pPr>
    </w:lvl>
    <w:lvl w:ilvl="8" w:tplc="0409001B" w:tentative="1">
      <w:start w:val="1"/>
      <w:numFmt w:val="lowerRoman"/>
      <w:lvlText w:val="%9."/>
      <w:lvlJc w:val="right"/>
      <w:pPr>
        <w:ind w:left="4153" w:hanging="420"/>
      </w:pPr>
    </w:lvl>
  </w:abstractNum>
  <w:abstractNum w:abstractNumId="5">
    <w:nsid w:val="404253EF"/>
    <w:multiLevelType w:val="hybridMultilevel"/>
    <w:tmpl w:val="8FDA3384"/>
    <w:lvl w:ilvl="0" w:tplc="0DD87CD6">
      <w:start w:val="1"/>
      <w:numFmt w:val="japaneseCounting"/>
      <w:lvlText w:val="第%1章"/>
      <w:lvlJc w:val="left"/>
      <w:pPr>
        <w:ind w:left="1382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2" w:hanging="420"/>
      </w:pPr>
    </w:lvl>
    <w:lvl w:ilvl="2" w:tplc="0409001B" w:tentative="1">
      <w:start w:val="1"/>
      <w:numFmt w:val="lowerRoman"/>
      <w:lvlText w:val="%3."/>
      <w:lvlJc w:val="righ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9" w:tentative="1">
      <w:start w:val="1"/>
      <w:numFmt w:val="lowerLetter"/>
      <w:lvlText w:val="%5)"/>
      <w:lvlJc w:val="left"/>
      <w:pPr>
        <w:ind w:left="2642" w:hanging="420"/>
      </w:pPr>
    </w:lvl>
    <w:lvl w:ilvl="5" w:tplc="0409001B" w:tentative="1">
      <w:start w:val="1"/>
      <w:numFmt w:val="lowerRoman"/>
      <w:lvlText w:val="%6."/>
      <w:lvlJc w:val="righ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9" w:tentative="1">
      <w:start w:val="1"/>
      <w:numFmt w:val="lowerLetter"/>
      <w:lvlText w:val="%8)"/>
      <w:lvlJc w:val="left"/>
      <w:pPr>
        <w:ind w:left="3902" w:hanging="420"/>
      </w:pPr>
    </w:lvl>
    <w:lvl w:ilvl="8" w:tplc="0409001B" w:tentative="1">
      <w:start w:val="1"/>
      <w:numFmt w:val="lowerRoman"/>
      <w:lvlText w:val="%9."/>
      <w:lvlJc w:val="right"/>
      <w:pPr>
        <w:ind w:left="4322" w:hanging="420"/>
      </w:pPr>
    </w:lvl>
  </w:abstractNum>
  <w:abstractNum w:abstractNumId="6">
    <w:nsid w:val="41B166CA"/>
    <w:multiLevelType w:val="hybridMultilevel"/>
    <w:tmpl w:val="2FBA4EAC"/>
    <w:lvl w:ilvl="0" w:tplc="04090001">
      <w:start w:val="1"/>
      <w:numFmt w:val="bullet"/>
      <w:lvlText w:val=""/>
      <w:lvlJc w:val="left"/>
      <w:pPr>
        <w:ind w:left="9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7">
    <w:nsid w:val="582C4C8A"/>
    <w:multiLevelType w:val="hybridMultilevel"/>
    <w:tmpl w:val="37B2FDB8"/>
    <w:lvl w:ilvl="0" w:tplc="2A0C6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16DD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8CC1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CE1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20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D08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0E2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40F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E5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0294540"/>
    <w:multiLevelType w:val="hybridMultilevel"/>
    <w:tmpl w:val="B0705EEE"/>
    <w:lvl w:ilvl="0" w:tplc="BAD4F61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60DF1C29"/>
    <w:multiLevelType w:val="hybridMultilevel"/>
    <w:tmpl w:val="DC8A21C8"/>
    <w:lvl w:ilvl="0" w:tplc="6A443FB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650112FD"/>
    <w:multiLevelType w:val="hybridMultilevel"/>
    <w:tmpl w:val="415CE88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6C5427E2"/>
    <w:multiLevelType w:val="hybridMultilevel"/>
    <w:tmpl w:val="ACC0B89C"/>
    <w:lvl w:ilvl="0" w:tplc="BE1CEEF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EC5B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B69CA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889E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00A78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1696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08EA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4CC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0EC8A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9877135"/>
    <w:multiLevelType w:val="hybridMultilevel"/>
    <w:tmpl w:val="9398A834"/>
    <w:lvl w:ilvl="0" w:tplc="079EA20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7AEF6E0C"/>
    <w:multiLevelType w:val="hybridMultilevel"/>
    <w:tmpl w:val="0F6AC40E"/>
    <w:lvl w:ilvl="0" w:tplc="0AACB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668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D2A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A4B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24E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0B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560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DCE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3E6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C702433"/>
    <w:multiLevelType w:val="hybridMultilevel"/>
    <w:tmpl w:val="BF304E80"/>
    <w:lvl w:ilvl="0" w:tplc="92AE9C0A">
      <w:start w:val="1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>
    <w:nsid w:val="7F900148"/>
    <w:multiLevelType w:val="hybridMultilevel"/>
    <w:tmpl w:val="A2F2A07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5"/>
  </w:num>
  <w:num w:numId="5">
    <w:abstractNumId w:val="8"/>
  </w:num>
  <w:num w:numId="6">
    <w:abstractNumId w:val="3"/>
  </w:num>
  <w:num w:numId="7">
    <w:abstractNumId w:val="10"/>
  </w:num>
  <w:num w:numId="8">
    <w:abstractNumId w:val="12"/>
  </w:num>
  <w:num w:numId="9">
    <w:abstractNumId w:val="9"/>
  </w:num>
  <w:num w:numId="10">
    <w:abstractNumId w:val="4"/>
  </w:num>
  <w:num w:numId="11">
    <w:abstractNumId w:val="2"/>
  </w:num>
  <w:num w:numId="12">
    <w:abstractNumId w:val="5"/>
  </w:num>
  <w:num w:numId="13">
    <w:abstractNumId w:val="7"/>
  </w:num>
  <w:num w:numId="14">
    <w:abstractNumId w:val="13"/>
  </w:num>
  <w:num w:numId="15">
    <w:abstractNumId w:val="1"/>
  </w:num>
  <w:num w:numId="16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5A"/>
    <w:rsid w:val="00000A6B"/>
    <w:rsid w:val="000029BC"/>
    <w:rsid w:val="00002C4E"/>
    <w:rsid w:val="000032B6"/>
    <w:rsid w:val="00004A8E"/>
    <w:rsid w:val="00004F7B"/>
    <w:rsid w:val="00006DBF"/>
    <w:rsid w:val="00007D2D"/>
    <w:rsid w:val="00013B5C"/>
    <w:rsid w:val="0001524F"/>
    <w:rsid w:val="000163B6"/>
    <w:rsid w:val="00017E59"/>
    <w:rsid w:val="000205C4"/>
    <w:rsid w:val="00020617"/>
    <w:rsid w:val="0002167A"/>
    <w:rsid w:val="000230A3"/>
    <w:rsid w:val="00024972"/>
    <w:rsid w:val="00025348"/>
    <w:rsid w:val="00025D41"/>
    <w:rsid w:val="00030049"/>
    <w:rsid w:val="00030AAB"/>
    <w:rsid w:val="00030B2D"/>
    <w:rsid w:val="00030EC1"/>
    <w:rsid w:val="0003229C"/>
    <w:rsid w:val="00032CFF"/>
    <w:rsid w:val="00034040"/>
    <w:rsid w:val="0003434F"/>
    <w:rsid w:val="000346E9"/>
    <w:rsid w:val="0003512B"/>
    <w:rsid w:val="0003548F"/>
    <w:rsid w:val="00035961"/>
    <w:rsid w:val="00040B93"/>
    <w:rsid w:val="000412FC"/>
    <w:rsid w:val="000421DE"/>
    <w:rsid w:val="00043E54"/>
    <w:rsid w:val="000448EF"/>
    <w:rsid w:val="0004509B"/>
    <w:rsid w:val="0004678A"/>
    <w:rsid w:val="00046BA7"/>
    <w:rsid w:val="00046F0E"/>
    <w:rsid w:val="000506C6"/>
    <w:rsid w:val="00051793"/>
    <w:rsid w:val="00052602"/>
    <w:rsid w:val="00055271"/>
    <w:rsid w:val="00055788"/>
    <w:rsid w:val="00056709"/>
    <w:rsid w:val="000572A5"/>
    <w:rsid w:val="00057896"/>
    <w:rsid w:val="0006185E"/>
    <w:rsid w:val="0006747A"/>
    <w:rsid w:val="000720DF"/>
    <w:rsid w:val="00072EEB"/>
    <w:rsid w:val="00073C88"/>
    <w:rsid w:val="00073FDC"/>
    <w:rsid w:val="00076762"/>
    <w:rsid w:val="00076862"/>
    <w:rsid w:val="000768FD"/>
    <w:rsid w:val="0007766A"/>
    <w:rsid w:val="00081427"/>
    <w:rsid w:val="00082ADF"/>
    <w:rsid w:val="00084F3E"/>
    <w:rsid w:val="0008600A"/>
    <w:rsid w:val="00090C60"/>
    <w:rsid w:val="00091331"/>
    <w:rsid w:val="00092211"/>
    <w:rsid w:val="00092547"/>
    <w:rsid w:val="00092D67"/>
    <w:rsid w:val="00093A2D"/>
    <w:rsid w:val="00093E0D"/>
    <w:rsid w:val="000950E7"/>
    <w:rsid w:val="00095910"/>
    <w:rsid w:val="000A00F1"/>
    <w:rsid w:val="000A18A4"/>
    <w:rsid w:val="000A2905"/>
    <w:rsid w:val="000A4D97"/>
    <w:rsid w:val="000A5317"/>
    <w:rsid w:val="000A5A2B"/>
    <w:rsid w:val="000A6136"/>
    <w:rsid w:val="000A6221"/>
    <w:rsid w:val="000A6E2B"/>
    <w:rsid w:val="000B10C5"/>
    <w:rsid w:val="000B1A67"/>
    <w:rsid w:val="000B2603"/>
    <w:rsid w:val="000B2639"/>
    <w:rsid w:val="000B2843"/>
    <w:rsid w:val="000B2B63"/>
    <w:rsid w:val="000B3BE3"/>
    <w:rsid w:val="000B4396"/>
    <w:rsid w:val="000B447B"/>
    <w:rsid w:val="000B6EA6"/>
    <w:rsid w:val="000B738E"/>
    <w:rsid w:val="000B7EB5"/>
    <w:rsid w:val="000C1E11"/>
    <w:rsid w:val="000C2573"/>
    <w:rsid w:val="000C3E55"/>
    <w:rsid w:val="000D1E15"/>
    <w:rsid w:val="000D3063"/>
    <w:rsid w:val="000D4200"/>
    <w:rsid w:val="000D62FF"/>
    <w:rsid w:val="000D7FB5"/>
    <w:rsid w:val="000E0380"/>
    <w:rsid w:val="000E0A44"/>
    <w:rsid w:val="000E0EFE"/>
    <w:rsid w:val="000E21B7"/>
    <w:rsid w:val="000E479F"/>
    <w:rsid w:val="000E68B6"/>
    <w:rsid w:val="000E75D8"/>
    <w:rsid w:val="000E79E0"/>
    <w:rsid w:val="000F0C86"/>
    <w:rsid w:val="000F3753"/>
    <w:rsid w:val="000F3948"/>
    <w:rsid w:val="000F3C64"/>
    <w:rsid w:val="000F5687"/>
    <w:rsid w:val="000F5D0C"/>
    <w:rsid w:val="000F629C"/>
    <w:rsid w:val="00100153"/>
    <w:rsid w:val="00100217"/>
    <w:rsid w:val="00100A17"/>
    <w:rsid w:val="001011CD"/>
    <w:rsid w:val="0010323C"/>
    <w:rsid w:val="001051F0"/>
    <w:rsid w:val="00106277"/>
    <w:rsid w:val="00106C47"/>
    <w:rsid w:val="001072B1"/>
    <w:rsid w:val="001103D7"/>
    <w:rsid w:val="00111777"/>
    <w:rsid w:val="00117338"/>
    <w:rsid w:val="0011799F"/>
    <w:rsid w:val="00117AAB"/>
    <w:rsid w:val="001213B3"/>
    <w:rsid w:val="001218FA"/>
    <w:rsid w:val="00122B6F"/>
    <w:rsid w:val="0012344B"/>
    <w:rsid w:val="0012637E"/>
    <w:rsid w:val="00126839"/>
    <w:rsid w:val="001279E9"/>
    <w:rsid w:val="00130121"/>
    <w:rsid w:val="0013382D"/>
    <w:rsid w:val="00135B13"/>
    <w:rsid w:val="00136AA6"/>
    <w:rsid w:val="00140EFA"/>
    <w:rsid w:val="001412E5"/>
    <w:rsid w:val="001418B3"/>
    <w:rsid w:val="00141F33"/>
    <w:rsid w:val="00141F85"/>
    <w:rsid w:val="00142ECB"/>
    <w:rsid w:val="00143145"/>
    <w:rsid w:val="00144F28"/>
    <w:rsid w:val="001450E0"/>
    <w:rsid w:val="00145366"/>
    <w:rsid w:val="00145BC5"/>
    <w:rsid w:val="001462AF"/>
    <w:rsid w:val="00146C08"/>
    <w:rsid w:val="001506C6"/>
    <w:rsid w:val="001528BD"/>
    <w:rsid w:val="001615AD"/>
    <w:rsid w:val="00161DC9"/>
    <w:rsid w:val="00162B58"/>
    <w:rsid w:val="00162CCC"/>
    <w:rsid w:val="001654D5"/>
    <w:rsid w:val="001655B2"/>
    <w:rsid w:val="00165D1B"/>
    <w:rsid w:val="00167353"/>
    <w:rsid w:val="001676FB"/>
    <w:rsid w:val="001677CC"/>
    <w:rsid w:val="00171714"/>
    <w:rsid w:val="00171ABE"/>
    <w:rsid w:val="00171FAF"/>
    <w:rsid w:val="001720E5"/>
    <w:rsid w:val="0017211E"/>
    <w:rsid w:val="0017365C"/>
    <w:rsid w:val="001751CA"/>
    <w:rsid w:val="001756F7"/>
    <w:rsid w:val="00175B76"/>
    <w:rsid w:val="00175D58"/>
    <w:rsid w:val="00175FD4"/>
    <w:rsid w:val="00176294"/>
    <w:rsid w:val="001768C6"/>
    <w:rsid w:val="00177006"/>
    <w:rsid w:val="001775EF"/>
    <w:rsid w:val="00180AC8"/>
    <w:rsid w:val="00180F9B"/>
    <w:rsid w:val="001828EE"/>
    <w:rsid w:val="00182AAC"/>
    <w:rsid w:val="001834F1"/>
    <w:rsid w:val="00183D19"/>
    <w:rsid w:val="001842EA"/>
    <w:rsid w:val="001853C5"/>
    <w:rsid w:val="00185888"/>
    <w:rsid w:val="00185CCD"/>
    <w:rsid w:val="00185E27"/>
    <w:rsid w:val="00185FC2"/>
    <w:rsid w:val="00187DA3"/>
    <w:rsid w:val="00191773"/>
    <w:rsid w:val="00195446"/>
    <w:rsid w:val="001956EC"/>
    <w:rsid w:val="0019645C"/>
    <w:rsid w:val="00196775"/>
    <w:rsid w:val="001A13D9"/>
    <w:rsid w:val="001A1902"/>
    <w:rsid w:val="001A19F4"/>
    <w:rsid w:val="001A267F"/>
    <w:rsid w:val="001A6BB8"/>
    <w:rsid w:val="001A7E88"/>
    <w:rsid w:val="001B1B14"/>
    <w:rsid w:val="001B1EEA"/>
    <w:rsid w:val="001B2386"/>
    <w:rsid w:val="001B2CA2"/>
    <w:rsid w:val="001B2E39"/>
    <w:rsid w:val="001B3686"/>
    <w:rsid w:val="001B6435"/>
    <w:rsid w:val="001B6DED"/>
    <w:rsid w:val="001B7177"/>
    <w:rsid w:val="001B7D95"/>
    <w:rsid w:val="001C377E"/>
    <w:rsid w:val="001C5CB0"/>
    <w:rsid w:val="001C638F"/>
    <w:rsid w:val="001C6F5B"/>
    <w:rsid w:val="001C7C25"/>
    <w:rsid w:val="001C7C92"/>
    <w:rsid w:val="001D09E7"/>
    <w:rsid w:val="001D0D84"/>
    <w:rsid w:val="001D26CD"/>
    <w:rsid w:val="001D3B0C"/>
    <w:rsid w:val="001D40E4"/>
    <w:rsid w:val="001D4913"/>
    <w:rsid w:val="001D49C2"/>
    <w:rsid w:val="001D644F"/>
    <w:rsid w:val="001D76AA"/>
    <w:rsid w:val="001E004B"/>
    <w:rsid w:val="001E043F"/>
    <w:rsid w:val="001E1997"/>
    <w:rsid w:val="001E216A"/>
    <w:rsid w:val="001E35EF"/>
    <w:rsid w:val="001E5467"/>
    <w:rsid w:val="001E5793"/>
    <w:rsid w:val="001E5C32"/>
    <w:rsid w:val="001E6604"/>
    <w:rsid w:val="001E6658"/>
    <w:rsid w:val="001F0620"/>
    <w:rsid w:val="001F1C53"/>
    <w:rsid w:val="001F26C0"/>
    <w:rsid w:val="001F270D"/>
    <w:rsid w:val="001F380A"/>
    <w:rsid w:val="001F3FC3"/>
    <w:rsid w:val="001F44D0"/>
    <w:rsid w:val="001F5696"/>
    <w:rsid w:val="001F7181"/>
    <w:rsid w:val="001F724C"/>
    <w:rsid w:val="00200E5E"/>
    <w:rsid w:val="00205252"/>
    <w:rsid w:val="00205E14"/>
    <w:rsid w:val="00206409"/>
    <w:rsid w:val="00207EEA"/>
    <w:rsid w:val="00212418"/>
    <w:rsid w:val="0021500F"/>
    <w:rsid w:val="00215EA5"/>
    <w:rsid w:val="00216A76"/>
    <w:rsid w:val="00217954"/>
    <w:rsid w:val="002204D2"/>
    <w:rsid w:val="002209C9"/>
    <w:rsid w:val="00221925"/>
    <w:rsid w:val="00223CD2"/>
    <w:rsid w:val="00224744"/>
    <w:rsid w:val="002247D2"/>
    <w:rsid w:val="00225D99"/>
    <w:rsid w:val="00226555"/>
    <w:rsid w:val="00230288"/>
    <w:rsid w:val="002314A8"/>
    <w:rsid w:val="00233D32"/>
    <w:rsid w:val="002353D9"/>
    <w:rsid w:val="00235868"/>
    <w:rsid w:val="00237C95"/>
    <w:rsid w:val="00237D1B"/>
    <w:rsid w:val="00240F7D"/>
    <w:rsid w:val="00242B5E"/>
    <w:rsid w:val="00244676"/>
    <w:rsid w:val="00245496"/>
    <w:rsid w:val="002469AF"/>
    <w:rsid w:val="002474AF"/>
    <w:rsid w:val="002513EF"/>
    <w:rsid w:val="00252814"/>
    <w:rsid w:val="00254DAC"/>
    <w:rsid w:val="0025539E"/>
    <w:rsid w:val="00256612"/>
    <w:rsid w:val="0025664D"/>
    <w:rsid w:val="00256733"/>
    <w:rsid w:val="00257898"/>
    <w:rsid w:val="00260F8C"/>
    <w:rsid w:val="0026245D"/>
    <w:rsid w:val="00263292"/>
    <w:rsid w:val="00265084"/>
    <w:rsid w:val="00266034"/>
    <w:rsid w:val="00266062"/>
    <w:rsid w:val="002669DF"/>
    <w:rsid w:val="002670BA"/>
    <w:rsid w:val="0026777C"/>
    <w:rsid w:val="00267CE2"/>
    <w:rsid w:val="002730F5"/>
    <w:rsid w:val="00273ADB"/>
    <w:rsid w:val="0028014A"/>
    <w:rsid w:val="00280773"/>
    <w:rsid w:val="00281B40"/>
    <w:rsid w:val="002827B9"/>
    <w:rsid w:val="002837D7"/>
    <w:rsid w:val="00283C1D"/>
    <w:rsid w:val="00285F8B"/>
    <w:rsid w:val="00286E73"/>
    <w:rsid w:val="002927DA"/>
    <w:rsid w:val="002931D5"/>
    <w:rsid w:val="0029389C"/>
    <w:rsid w:val="00293F41"/>
    <w:rsid w:val="0029463D"/>
    <w:rsid w:val="00294B93"/>
    <w:rsid w:val="00295F81"/>
    <w:rsid w:val="00296FC6"/>
    <w:rsid w:val="00297D5F"/>
    <w:rsid w:val="002A004E"/>
    <w:rsid w:val="002A1C12"/>
    <w:rsid w:val="002A210C"/>
    <w:rsid w:val="002A3685"/>
    <w:rsid w:val="002A4B0B"/>
    <w:rsid w:val="002A4EBA"/>
    <w:rsid w:val="002A50BA"/>
    <w:rsid w:val="002A6A2B"/>
    <w:rsid w:val="002B1621"/>
    <w:rsid w:val="002B5FD0"/>
    <w:rsid w:val="002B6F93"/>
    <w:rsid w:val="002B711E"/>
    <w:rsid w:val="002B76C9"/>
    <w:rsid w:val="002C1DBA"/>
    <w:rsid w:val="002C255F"/>
    <w:rsid w:val="002C2693"/>
    <w:rsid w:val="002C270B"/>
    <w:rsid w:val="002C4713"/>
    <w:rsid w:val="002C623E"/>
    <w:rsid w:val="002C7DD1"/>
    <w:rsid w:val="002D1154"/>
    <w:rsid w:val="002D11CF"/>
    <w:rsid w:val="002D2F8F"/>
    <w:rsid w:val="002D36B8"/>
    <w:rsid w:val="002D442E"/>
    <w:rsid w:val="002D4AC1"/>
    <w:rsid w:val="002D6064"/>
    <w:rsid w:val="002D694A"/>
    <w:rsid w:val="002E0860"/>
    <w:rsid w:val="002E1868"/>
    <w:rsid w:val="002E1E56"/>
    <w:rsid w:val="002E2BEF"/>
    <w:rsid w:val="002E2C6C"/>
    <w:rsid w:val="002E307F"/>
    <w:rsid w:val="002E40F6"/>
    <w:rsid w:val="002E469B"/>
    <w:rsid w:val="002E4A2C"/>
    <w:rsid w:val="002E4E80"/>
    <w:rsid w:val="002E5160"/>
    <w:rsid w:val="002E5439"/>
    <w:rsid w:val="002E5FE5"/>
    <w:rsid w:val="002F25D3"/>
    <w:rsid w:val="002F4653"/>
    <w:rsid w:val="002F5905"/>
    <w:rsid w:val="002F64DC"/>
    <w:rsid w:val="002F6877"/>
    <w:rsid w:val="0030148A"/>
    <w:rsid w:val="00301564"/>
    <w:rsid w:val="0030193C"/>
    <w:rsid w:val="00302869"/>
    <w:rsid w:val="00302DE4"/>
    <w:rsid w:val="00302EE0"/>
    <w:rsid w:val="00306A76"/>
    <w:rsid w:val="00306AF1"/>
    <w:rsid w:val="003073A0"/>
    <w:rsid w:val="00311277"/>
    <w:rsid w:val="003112C8"/>
    <w:rsid w:val="00311B5C"/>
    <w:rsid w:val="00313797"/>
    <w:rsid w:val="003148FE"/>
    <w:rsid w:val="003151D7"/>
    <w:rsid w:val="00317C6F"/>
    <w:rsid w:val="00320ABB"/>
    <w:rsid w:val="003215D4"/>
    <w:rsid w:val="00322420"/>
    <w:rsid w:val="00324B6F"/>
    <w:rsid w:val="00324D78"/>
    <w:rsid w:val="003267D0"/>
    <w:rsid w:val="0032752B"/>
    <w:rsid w:val="00327563"/>
    <w:rsid w:val="003308CC"/>
    <w:rsid w:val="00331190"/>
    <w:rsid w:val="00331D38"/>
    <w:rsid w:val="00332FEE"/>
    <w:rsid w:val="0033460F"/>
    <w:rsid w:val="00334976"/>
    <w:rsid w:val="00334F50"/>
    <w:rsid w:val="00337FF4"/>
    <w:rsid w:val="00341B07"/>
    <w:rsid w:val="00343061"/>
    <w:rsid w:val="00345F4B"/>
    <w:rsid w:val="003473CB"/>
    <w:rsid w:val="003475F0"/>
    <w:rsid w:val="003478A6"/>
    <w:rsid w:val="00351D36"/>
    <w:rsid w:val="00352B41"/>
    <w:rsid w:val="00354CBE"/>
    <w:rsid w:val="00355D6A"/>
    <w:rsid w:val="00357A21"/>
    <w:rsid w:val="00361E7D"/>
    <w:rsid w:val="0036406E"/>
    <w:rsid w:val="00366D2D"/>
    <w:rsid w:val="0036768D"/>
    <w:rsid w:val="003701C6"/>
    <w:rsid w:val="00372991"/>
    <w:rsid w:val="00373924"/>
    <w:rsid w:val="003743EE"/>
    <w:rsid w:val="00374C1A"/>
    <w:rsid w:val="003758B5"/>
    <w:rsid w:val="003804EF"/>
    <w:rsid w:val="00381D82"/>
    <w:rsid w:val="00381EC1"/>
    <w:rsid w:val="00382AFB"/>
    <w:rsid w:val="0038545B"/>
    <w:rsid w:val="00387A90"/>
    <w:rsid w:val="00387EEC"/>
    <w:rsid w:val="00391900"/>
    <w:rsid w:val="00391A7D"/>
    <w:rsid w:val="0039434C"/>
    <w:rsid w:val="00395A4F"/>
    <w:rsid w:val="0039655C"/>
    <w:rsid w:val="00396A88"/>
    <w:rsid w:val="00397257"/>
    <w:rsid w:val="00397B70"/>
    <w:rsid w:val="003A0BB1"/>
    <w:rsid w:val="003A1C45"/>
    <w:rsid w:val="003A240E"/>
    <w:rsid w:val="003A24F8"/>
    <w:rsid w:val="003A2750"/>
    <w:rsid w:val="003A27A5"/>
    <w:rsid w:val="003A5B14"/>
    <w:rsid w:val="003A5D74"/>
    <w:rsid w:val="003A7261"/>
    <w:rsid w:val="003B02DC"/>
    <w:rsid w:val="003B0493"/>
    <w:rsid w:val="003B1C81"/>
    <w:rsid w:val="003B30B1"/>
    <w:rsid w:val="003B49E9"/>
    <w:rsid w:val="003B56F1"/>
    <w:rsid w:val="003B6690"/>
    <w:rsid w:val="003B6813"/>
    <w:rsid w:val="003B6AE5"/>
    <w:rsid w:val="003C05B6"/>
    <w:rsid w:val="003C0658"/>
    <w:rsid w:val="003C0904"/>
    <w:rsid w:val="003C0F93"/>
    <w:rsid w:val="003C5456"/>
    <w:rsid w:val="003D1449"/>
    <w:rsid w:val="003D2314"/>
    <w:rsid w:val="003D284E"/>
    <w:rsid w:val="003D2F60"/>
    <w:rsid w:val="003D4C2D"/>
    <w:rsid w:val="003D68A3"/>
    <w:rsid w:val="003D6FA1"/>
    <w:rsid w:val="003D720B"/>
    <w:rsid w:val="003E2C95"/>
    <w:rsid w:val="003E4376"/>
    <w:rsid w:val="003E4558"/>
    <w:rsid w:val="003E4A28"/>
    <w:rsid w:val="003E4D30"/>
    <w:rsid w:val="003E5016"/>
    <w:rsid w:val="003F1C79"/>
    <w:rsid w:val="003F2AB7"/>
    <w:rsid w:val="003F2EF9"/>
    <w:rsid w:val="003F46D7"/>
    <w:rsid w:val="003F4F57"/>
    <w:rsid w:val="003F566F"/>
    <w:rsid w:val="003F5B87"/>
    <w:rsid w:val="003F6DE4"/>
    <w:rsid w:val="003F77FC"/>
    <w:rsid w:val="00401D83"/>
    <w:rsid w:val="0040246C"/>
    <w:rsid w:val="00402BE9"/>
    <w:rsid w:val="00404F67"/>
    <w:rsid w:val="004053AE"/>
    <w:rsid w:val="00406DE2"/>
    <w:rsid w:val="00407F30"/>
    <w:rsid w:val="00410C56"/>
    <w:rsid w:val="004127F0"/>
    <w:rsid w:val="00412B45"/>
    <w:rsid w:val="00412B76"/>
    <w:rsid w:val="00413B83"/>
    <w:rsid w:val="004141AD"/>
    <w:rsid w:val="00415AD3"/>
    <w:rsid w:val="00420262"/>
    <w:rsid w:val="004206D5"/>
    <w:rsid w:val="0042126A"/>
    <w:rsid w:val="004219F1"/>
    <w:rsid w:val="00422A1B"/>
    <w:rsid w:val="00423282"/>
    <w:rsid w:val="00423DD9"/>
    <w:rsid w:val="00430DA8"/>
    <w:rsid w:val="00432F52"/>
    <w:rsid w:val="00435566"/>
    <w:rsid w:val="004374A7"/>
    <w:rsid w:val="0043771A"/>
    <w:rsid w:val="004377CE"/>
    <w:rsid w:val="004401BF"/>
    <w:rsid w:val="0044187B"/>
    <w:rsid w:val="00442349"/>
    <w:rsid w:val="00444542"/>
    <w:rsid w:val="00444FDD"/>
    <w:rsid w:val="0044568C"/>
    <w:rsid w:val="00445DD3"/>
    <w:rsid w:val="004518E8"/>
    <w:rsid w:val="004520FF"/>
    <w:rsid w:val="0045267A"/>
    <w:rsid w:val="00452B32"/>
    <w:rsid w:val="00453AA5"/>
    <w:rsid w:val="004568D8"/>
    <w:rsid w:val="00456907"/>
    <w:rsid w:val="004610DC"/>
    <w:rsid w:val="004617A6"/>
    <w:rsid w:val="00461F59"/>
    <w:rsid w:val="004626B1"/>
    <w:rsid w:val="00462B92"/>
    <w:rsid w:val="00462E23"/>
    <w:rsid w:val="00463853"/>
    <w:rsid w:val="00463C99"/>
    <w:rsid w:val="00465ABA"/>
    <w:rsid w:val="00466E63"/>
    <w:rsid w:val="004671A8"/>
    <w:rsid w:val="00473093"/>
    <w:rsid w:val="004735E1"/>
    <w:rsid w:val="00474367"/>
    <w:rsid w:val="00474BDF"/>
    <w:rsid w:val="0047569C"/>
    <w:rsid w:val="00477C23"/>
    <w:rsid w:val="00477CA3"/>
    <w:rsid w:val="00480DA5"/>
    <w:rsid w:val="004814E0"/>
    <w:rsid w:val="0048169C"/>
    <w:rsid w:val="004825F0"/>
    <w:rsid w:val="0048261C"/>
    <w:rsid w:val="00482CDC"/>
    <w:rsid w:val="00482F40"/>
    <w:rsid w:val="00483056"/>
    <w:rsid w:val="00483F9D"/>
    <w:rsid w:val="0048519D"/>
    <w:rsid w:val="00485337"/>
    <w:rsid w:val="00486310"/>
    <w:rsid w:val="00490236"/>
    <w:rsid w:val="004908D5"/>
    <w:rsid w:val="00490FD9"/>
    <w:rsid w:val="004924A3"/>
    <w:rsid w:val="00492DB1"/>
    <w:rsid w:val="00493C90"/>
    <w:rsid w:val="0049403A"/>
    <w:rsid w:val="00495E02"/>
    <w:rsid w:val="00496BDC"/>
    <w:rsid w:val="0049764A"/>
    <w:rsid w:val="004A0D51"/>
    <w:rsid w:val="004A2359"/>
    <w:rsid w:val="004A27D7"/>
    <w:rsid w:val="004A31FC"/>
    <w:rsid w:val="004A5ACF"/>
    <w:rsid w:val="004A6275"/>
    <w:rsid w:val="004A62EA"/>
    <w:rsid w:val="004A6F24"/>
    <w:rsid w:val="004B0232"/>
    <w:rsid w:val="004B23A4"/>
    <w:rsid w:val="004B3989"/>
    <w:rsid w:val="004B45C7"/>
    <w:rsid w:val="004B67DA"/>
    <w:rsid w:val="004B7DBF"/>
    <w:rsid w:val="004C0BB0"/>
    <w:rsid w:val="004C234E"/>
    <w:rsid w:val="004C2397"/>
    <w:rsid w:val="004C3B65"/>
    <w:rsid w:val="004C4240"/>
    <w:rsid w:val="004C4592"/>
    <w:rsid w:val="004C4756"/>
    <w:rsid w:val="004C4F6D"/>
    <w:rsid w:val="004C50A4"/>
    <w:rsid w:val="004C565A"/>
    <w:rsid w:val="004C6B16"/>
    <w:rsid w:val="004D0CF2"/>
    <w:rsid w:val="004D1CFA"/>
    <w:rsid w:val="004D1F52"/>
    <w:rsid w:val="004D2308"/>
    <w:rsid w:val="004D2919"/>
    <w:rsid w:val="004D3405"/>
    <w:rsid w:val="004D3815"/>
    <w:rsid w:val="004D4D53"/>
    <w:rsid w:val="004D5CDF"/>
    <w:rsid w:val="004D5D64"/>
    <w:rsid w:val="004D748F"/>
    <w:rsid w:val="004D7846"/>
    <w:rsid w:val="004E01D6"/>
    <w:rsid w:val="004E1F8D"/>
    <w:rsid w:val="004E2311"/>
    <w:rsid w:val="004E2428"/>
    <w:rsid w:val="004E394A"/>
    <w:rsid w:val="004E3D5E"/>
    <w:rsid w:val="004E44AD"/>
    <w:rsid w:val="004F0EE2"/>
    <w:rsid w:val="004F1151"/>
    <w:rsid w:val="004F1FC1"/>
    <w:rsid w:val="004F2B4D"/>
    <w:rsid w:val="004F341A"/>
    <w:rsid w:val="004F39B7"/>
    <w:rsid w:val="004F3F33"/>
    <w:rsid w:val="004F4347"/>
    <w:rsid w:val="004F4429"/>
    <w:rsid w:val="004F52D8"/>
    <w:rsid w:val="004F6891"/>
    <w:rsid w:val="004F7362"/>
    <w:rsid w:val="0050132D"/>
    <w:rsid w:val="0050189E"/>
    <w:rsid w:val="005021E0"/>
    <w:rsid w:val="00503815"/>
    <w:rsid w:val="00504BF8"/>
    <w:rsid w:val="00504CD4"/>
    <w:rsid w:val="005056A2"/>
    <w:rsid w:val="00505DC9"/>
    <w:rsid w:val="00507332"/>
    <w:rsid w:val="00510F65"/>
    <w:rsid w:val="00511102"/>
    <w:rsid w:val="00511566"/>
    <w:rsid w:val="00511599"/>
    <w:rsid w:val="0051193C"/>
    <w:rsid w:val="005123C1"/>
    <w:rsid w:val="00512728"/>
    <w:rsid w:val="005129E7"/>
    <w:rsid w:val="00514CC6"/>
    <w:rsid w:val="00516204"/>
    <w:rsid w:val="00520B8C"/>
    <w:rsid w:val="00521D93"/>
    <w:rsid w:val="0052354B"/>
    <w:rsid w:val="00523A15"/>
    <w:rsid w:val="00525BA9"/>
    <w:rsid w:val="00525D39"/>
    <w:rsid w:val="0052779B"/>
    <w:rsid w:val="0053045F"/>
    <w:rsid w:val="00530462"/>
    <w:rsid w:val="00531319"/>
    <w:rsid w:val="00531717"/>
    <w:rsid w:val="00531918"/>
    <w:rsid w:val="00532F75"/>
    <w:rsid w:val="00534B0F"/>
    <w:rsid w:val="00534F86"/>
    <w:rsid w:val="00535210"/>
    <w:rsid w:val="0053540B"/>
    <w:rsid w:val="00535EA4"/>
    <w:rsid w:val="005361A1"/>
    <w:rsid w:val="00536F08"/>
    <w:rsid w:val="0053783E"/>
    <w:rsid w:val="00537BEE"/>
    <w:rsid w:val="00537FCF"/>
    <w:rsid w:val="00541D81"/>
    <w:rsid w:val="00543908"/>
    <w:rsid w:val="00543F0C"/>
    <w:rsid w:val="00544807"/>
    <w:rsid w:val="00544A7B"/>
    <w:rsid w:val="005505F0"/>
    <w:rsid w:val="0055282B"/>
    <w:rsid w:val="00553B73"/>
    <w:rsid w:val="00554695"/>
    <w:rsid w:val="0055715A"/>
    <w:rsid w:val="005609A8"/>
    <w:rsid w:val="005626DC"/>
    <w:rsid w:val="00562EF0"/>
    <w:rsid w:val="00563CE1"/>
    <w:rsid w:val="00564984"/>
    <w:rsid w:val="00566A24"/>
    <w:rsid w:val="00566F5A"/>
    <w:rsid w:val="00567829"/>
    <w:rsid w:val="005727C1"/>
    <w:rsid w:val="005818F9"/>
    <w:rsid w:val="00582CE7"/>
    <w:rsid w:val="0058363B"/>
    <w:rsid w:val="00583ECC"/>
    <w:rsid w:val="005847E6"/>
    <w:rsid w:val="00585438"/>
    <w:rsid w:val="00585457"/>
    <w:rsid w:val="00587FD2"/>
    <w:rsid w:val="00592715"/>
    <w:rsid w:val="00592989"/>
    <w:rsid w:val="00592B71"/>
    <w:rsid w:val="00595820"/>
    <w:rsid w:val="005A0643"/>
    <w:rsid w:val="005A0E2B"/>
    <w:rsid w:val="005A1344"/>
    <w:rsid w:val="005A1C21"/>
    <w:rsid w:val="005A2B71"/>
    <w:rsid w:val="005A34AF"/>
    <w:rsid w:val="005A3623"/>
    <w:rsid w:val="005A65BD"/>
    <w:rsid w:val="005A7251"/>
    <w:rsid w:val="005A7883"/>
    <w:rsid w:val="005A7F88"/>
    <w:rsid w:val="005B113C"/>
    <w:rsid w:val="005B19C0"/>
    <w:rsid w:val="005B23F1"/>
    <w:rsid w:val="005B3ADE"/>
    <w:rsid w:val="005B489A"/>
    <w:rsid w:val="005B6722"/>
    <w:rsid w:val="005B6F23"/>
    <w:rsid w:val="005C1392"/>
    <w:rsid w:val="005C38A9"/>
    <w:rsid w:val="005D046B"/>
    <w:rsid w:val="005D05D6"/>
    <w:rsid w:val="005D05E4"/>
    <w:rsid w:val="005D13D7"/>
    <w:rsid w:val="005D26FD"/>
    <w:rsid w:val="005D38E2"/>
    <w:rsid w:val="005E17CB"/>
    <w:rsid w:val="005E261B"/>
    <w:rsid w:val="005E33D8"/>
    <w:rsid w:val="005E35C4"/>
    <w:rsid w:val="005E36E8"/>
    <w:rsid w:val="005E5E17"/>
    <w:rsid w:val="005E6512"/>
    <w:rsid w:val="005E6563"/>
    <w:rsid w:val="005E658D"/>
    <w:rsid w:val="005F042E"/>
    <w:rsid w:val="005F09D2"/>
    <w:rsid w:val="005F0D9C"/>
    <w:rsid w:val="005F567C"/>
    <w:rsid w:val="005F66BA"/>
    <w:rsid w:val="005F6895"/>
    <w:rsid w:val="005F6F24"/>
    <w:rsid w:val="005F79E7"/>
    <w:rsid w:val="00600423"/>
    <w:rsid w:val="00600FC0"/>
    <w:rsid w:val="006054EA"/>
    <w:rsid w:val="0060671B"/>
    <w:rsid w:val="0060720D"/>
    <w:rsid w:val="00607EC7"/>
    <w:rsid w:val="00610040"/>
    <w:rsid w:val="00611761"/>
    <w:rsid w:val="00611B30"/>
    <w:rsid w:val="0061426E"/>
    <w:rsid w:val="006146E0"/>
    <w:rsid w:val="006169A0"/>
    <w:rsid w:val="00620364"/>
    <w:rsid w:val="00622726"/>
    <w:rsid w:val="006239E4"/>
    <w:rsid w:val="00624E1B"/>
    <w:rsid w:val="00625505"/>
    <w:rsid w:val="006269D9"/>
    <w:rsid w:val="00627795"/>
    <w:rsid w:val="006328AC"/>
    <w:rsid w:val="00632CF1"/>
    <w:rsid w:val="0063331D"/>
    <w:rsid w:val="0063382F"/>
    <w:rsid w:val="0063703D"/>
    <w:rsid w:val="006414D5"/>
    <w:rsid w:val="00641A1A"/>
    <w:rsid w:val="0064222B"/>
    <w:rsid w:val="00643145"/>
    <w:rsid w:val="006438B5"/>
    <w:rsid w:val="00645684"/>
    <w:rsid w:val="00646662"/>
    <w:rsid w:val="006519DF"/>
    <w:rsid w:val="006535F2"/>
    <w:rsid w:val="00656F0B"/>
    <w:rsid w:val="00657D1B"/>
    <w:rsid w:val="0066061F"/>
    <w:rsid w:val="00664E4F"/>
    <w:rsid w:val="00667A08"/>
    <w:rsid w:val="00667B5E"/>
    <w:rsid w:val="00673C59"/>
    <w:rsid w:val="006760D1"/>
    <w:rsid w:val="00677CF2"/>
    <w:rsid w:val="00680734"/>
    <w:rsid w:val="006820D4"/>
    <w:rsid w:val="00683071"/>
    <w:rsid w:val="00683B61"/>
    <w:rsid w:val="006844C0"/>
    <w:rsid w:val="006845A2"/>
    <w:rsid w:val="006916E5"/>
    <w:rsid w:val="00692716"/>
    <w:rsid w:val="0069287C"/>
    <w:rsid w:val="00692C83"/>
    <w:rsid w:val="00696E5F"/>
    <w:rsid w:val="00696FBA"/>
    <w:rsid w:val="00697568"/>
    <w:rsid w:val="006A0BEB"/>
    <w:rsid w:val="006A0E48"/>
    <w:rsid w:val="006A1EE4"/>
    <w:rsid w:val="006A2E9D"/>
    <w:rsid w:val="006A4BA3"/>
    <w:rsid w:val="006A659B"/>
    <w:rsid w:val="006A7F13"/>
    <w:rsid w:val="006B214D"/>
    <w:rsid w:val="006B25E0"/>
    <w:rsid w:val="006B30C9"/>
    <w:rsid w:val="006B50A3"/>
    <w:rsid w:val="006B523A"/>
    <w:rsid w:val="006B5BDB"/>
    <w:rsid w:val="006B764D"/>
    <w:rsid w:val="006C173D"/>
    <w:rsid w:val="006C1843"/>
    <w:rsid w:val="006C1DAC"/>
    <w:rsid w:val="006C216E"/>
    <w:rsid w:val="006C30A8"/>
    <w:rsid w:val="006C32D0"/>
    <w:rsid w:val="006C3430"/>
    <w:rsid w:val="006C34F1"/>
    <w:rsid w:val="006C3BFB"/>
    <w:rsid w:val="006C50A1"/>
    <w:rsid w:val="006C5691"/>
    <w:rsid w:val="006C57EC"/>
    <w:rsid w:val="006D1C0B"/>
    <w:rsid w:val="006D22E8"/>
    <w:rsid w:val="006D3F36"/>
    <w:rsid w:val="006D45EE"/>
    <w:rsid w:val="006D5C74"/>
    <w:rsid w:val="006D624A"/>
    <w:rsid w:val="006D675B"/>
    <w:rsid w:val="006D7164"/>
    <w:rsid w:val="006D75B2"/>
    <w:rsid w:val="006D7A48"/>
    <w:rsid w:val="006D7EAD"/>
    <w:rsid w:val="006E0AF9"/>
    <w:rsid w:val="006E0D47"/>
    <w:rsid w:val="006E26EE"/>
    <w:rsid w:val="006E300F"/>
    <w:rsid w:val="006E35B7"/>
    <w:rsid w:val="006E4346"/>
    <w:rsid w:val="006E4443"/>
    <w:rsid w:val="006E5169"/>
    <w:rsid w:val="006E6124"/>
    <w:rsid w:val="006E6887"/>
    <w:rsid w:val="006E7A51"/>
    <w:rsid w:val="006F29C7"/>
    <w:rsid w:val="006F3660"/>
    <w:rsid w:val="006F761D"/>
    <w:rsid w:val="00700540"/>
    <w:rsid w:val="00700E31"/>
    <w:rsid w:val="00702E5E"/>
    <w:rsid w:val="007032BA"/>
    <w:rsid w:val="007032D2"/>
    <w:rsid w:val="00704858"/>
    <w:rsid w:val="00704A12"/>
    <w:rsid w:val="00704FE2"/>
    <w:rsid w:val="007051E9"/>
    <w:rsid w:val="00707F79"/>
    <w:rsid w:val="00711BDB"/>
    <w:rsid w:val="00712D37"/>
    <w:rsid w:val="00713F22"/>
    <w:rsid w:val="00715578"/>
    <w:rsid w:val="00715B9E"/>
    <w:rsid w:val="007162F6"/>
    <w:rsid w:val="00716593"/>
    <w:rsid w:val="00716AE9"/>
    <w:rsid w:val="00717034"/>
    <w:rsid w:val="007206F7"/>
    <w:rsid w:val="00720D1F"/>
    <w:rsid w:val="0072180A"/>
    <w:rsid w:val="0072183B"/>
    <w:rsid w:val="007233D3"/>
    <w:rsid w:val="00723B04"/>
    <w:rsid w:val="00725498"/>
    <w:rsid w:val="007259DF"/>
    <w:rsid w:val="00727447"/>
    <w:rsid w:val="007304A4"/>
    <w:rsid w:val="007323DB"/>
    <w:rsid w:val="0073364D"/>
    <w:rsid w:val="00736722"/>
    <w:rsid w:val="007401DA"/>
    <w:rsid w:val="007405E2"/>
    <w:rsid w:val="00741609"/>
    <w:rsid w:val="00741905"/>
    <w:rsid w:val="0074319F"/>
    <w:rsid w:val="00744962"/>
    <w:rsid w:val="0074522D"/>
    <w:rsid w:val="00746FB5"/>
    <w:rsid w:val="007512A9"/>
    <w:rsid w:val="00752AA9"/>
    <w:rsid w:val="00753B65"/>
    <w:rsid w:val="00753E26"/>
    <w:rsid w:val="00754B75"/>
    <w:rsid w:val="0075560D"/>
    <w:rsid w:val="007562C2"/>
    <w:rsid w:val="00756894"/>
    <w:rsid w:val="00756F82"/>
    <w:rsid w:val="00757EB6"/>
    <w:rsid w:val="00757F42"/>
    <w:rsid w:val="00760400"/>
    <w:rsid w:val="007604E7"/>
    <w:rsid w:val="00760665"/>
    <w:rsid w:val="00765676"/>
    <w:rsid w:val="0076655D"/>
    <w:rsid w:val="00771CD6"/>
    <w:rsid w:val="00772241"/>
    <w:rsid w:val="00773C3B"/>
    <w:rsid w:val="00775BE0"/>
    <w:rsid w:val="0077643D"/>
    <w:rsid w:val="00776708"/>
    <w:rsid w:val="00782A1E"/>
    <w:rsid w:val="00783416"/>
    <w:rsid w:val="00786962"/>
    <w:rsid w:val="00786992"/>
    <w:rsid w:val="00786DDF"/>
    <w:rsid w:val="007873A7"/>
    <w:rsid w:val="00790177"/>
    <w:rsid w:val="00791226"/>
    <w:rsid w:val="00791D59"/>
    <w:rsid w:val="00792615"/>
    <w:rsid w:val="00792DF6"/>
    <w:rsid w:val="007932DD"/>
    <w:rsid w:val="00793994"/>
    <w:rsid w:val="00793ADB"/>
    <w:rsid w:val="007952A9"/>
    <w:rsid w:val="00796B44"/>
    <w:rsid w:val="0079712E"/>
    <w:rsid w:val="007A171C"/>
    <w:rsid w:val="007A2416"/>
    <w:rsid w:val="007A3452"/>
    <w:rsid w:val="007A40D9"/>
    <w:rsid w:val="007A4564"/>
    <w:rsid w:val="007A4856"/>
    <w:rsid w:val="007A5B04"/>
    <w:rsid w:val="007A762C"/>
    <w:rsid w:val="007B09CF"/>
    <w:rsid w:val="007B0CE0"/>
    <w:rsid w:val="007B0F61"/>
    <w:rsid w:val="007B2F8E"/>
    <w:rsid w:val="007B585A"/>
    <w:rsid w:val="007B650D"/>
    <w:rsid w:val="007B6542"/>
    <w:rsid w:val="007C01B6"/>
    <w:rsid w:val="007C2D45"/>
    <w:rsid w:val="007C783F"/>
    <w:rsid w:val="007C7ACE"/>
    <w:rsid w:val="007C7C55"/>
    <w:rsid w:val="007D0731"/>
    <w:rsid w:val="007D1267"/>
    <w:rsid w:val="007D1D9A"/>
    <w:rsid w:val="007D278C"/>
    <w:rsid w:val="007D34AF"/>
    <w:rsid w:val="007D3A0D"/>
    <w:rsid w:val="007D3B95"/>
    <w:rsid w:val="007D3F6D"/>
    <w:rsid w:val="007D42B5"/>
    <w:rsid w:val="007D4E5A"/>
    <w:rsid w:val="007D4F37"/>
    <w:rsid w:val="007D606A"/>
    <w:rsid w:val="007E06C0"/>
    <w:rsid w:val="007E1193"/>
    <w:rsid w:val="007E1F7A"/>
    <w:rsid w:val="007E3394"/>
    <w:rsid w:val="007E34F5"/>
    <w:rsid w:val="007F0A1E"/>
    <w:rsid w:val="007F1DB0"/>
    <w:rsid w:val="007F2DE9"/>
    <w:rsid w:val="007F3D2D"/>
    <w:rsid w:val="007F4408"/>
    <w:rsid w:val="007F6BBE"/>
    <w:rsid w:val="007F746C"/>
    <w:rsid w:val="0080306B"/>
    <w:rsid w:val="00803C62"/>
    <w:rsid w:val="00803E72"/>
    <w:rsid w:val="00803FD0"/>
    <w:rsid w:val="00804935"/>
    <w:rsid w:val="008063BC"/>
    <w:rsid w:val="0081092F"/>
    <w:rsid w:val="00810EF8"/>
    <w:rsid w:val="008122C8"/>
    <w:rsid w:val="00812603"/>
    <w:rsid w:val="00813135"/>
    <w:rsid w:val="00813CA8"/>
    <w:rsid w:val="00815862"/>
    <w:rsid w:val="00816EA7"/>
    <w:rsid w:val="00817053"/>
    <w:rsid w:val="00820658"/>
    <w:rsid w:val="00821029"/>
    <w:rsid w:val="00821F26"/>
    <w:rsid w:val="008222DD"/>
    <w:rsid w:val="008223C6"/>
    <w:rsid w:val="0082253C"/>
    <w:rsid w:val="00822A56"/>
    <w:rsid w:val="008239A7"/>
    <w:rsid w:val="00823C50"/>
    <w:rsid w:val="008245C9"/>
    <w:rsid w:val="00825CE9"/>
    <w:rsid w:val="00825FA3"/>
    <w:rsid w:val="00826807"/>
    <w:rsid w:val="00827695"/>
    <w:rsid w:val="0083169D"/>
    <w:rsid w:val="008316E5"/>
    <w:rsid w:val="0083183D"/>
    <w:rsid w:val="008328D0"/>
    <w:rsid w:val="00833039"/>
    <w:rsid w:val="00833EA1"/>
    <w:rsid w:val="00835435"/>
    <w:rsid w:val="00840084"/>
    <w:rsid w:val="00840564"/>
    <w:rsid w:val="00840F7D"/>
    <w:rsid w:val="00841B0F"/>
    <w:rsid w:val="0084244B"/>
    <w:rsid w:val="00844165"/>
    <w:rsid w:val="00844477"/>
    <w:rsid w:val="008453FD"/>
    <w:rsid w:val="00845D8C"/>
    <w:rsid w:val="00850063"/>
    <w:rsid w:val="008534F2"/>
    <w:rsid w:val="00853E55"/>
    <w:rsid w:val="0085425B"/>
    <w:rsid w:val="0085571C"/>
    <w:rsid w:val="00855756"/>
    <w:rsid w:val="00856563"/>
    <w:rsid w:val="00857704"/>
    <w:rsid w:val="0086022E"/>
    <w:rsid w:val="0086044F"/>
    <w:rsid w:val="00860CB9"/>
    <w:rsid w:val="00860DB3"/>
    <w:rsid w:val="00860FBA"/>
    <w:rsid w:val="00862353"/>
    <w:rsid w:val="00862A10"/>
    <w:rsid w:val="00862EDC"/>
    <w:rsid w:val="00863801"/>
    <w:rsid w:val="00864C91"/>
    <w:rsid w:val="00864DAB"/>
    <w:rsid w:val="008664FC"/>
    <w:rsid w:val="00866E7F"/>
    <w:rsid w:val="00867F22"/>
    <w:rsid w:val="00870263"/>
    <w:rsid w:val="0087260D"/>
    <w:rsid w:val="008746A0"/>
    <w:rsid w:val="00874B5A"/>
    <w:rsid w:val="0087514D"/>
    <w:rsid w:val="008755B7"/>
    <w:rsid w:val="00876B60"/>
    <w:rsid w:val="00877052"/>
    <w:rsid w:val="008773E5"/>
    <w:rsid w:val="008826CD"/>
    <w:rsid w:val="00884916"/>
    <w:rsid w:val="00885B5D"/>
    <w:rsid w:val="00885BA0"/>
    <w:rsid w:val="008901BD"/>
    <w:rsid w:val="008926F0"/>
    <w:rsid w:val="00893FDD"/>
    <w:rsid w:val="00894178"/>
    <w:rsid w:val="008957FC"/>
    <w:rsid w:val="00896B59"/>
    <w:rsid w:val="008A232F"/>
    <w:rsid w:val="008A32CD"/>
    <w:rsid w:val="008A4A9B"/>
    <w:rsid w:val="008A523A"/>
    <w:rsid w:val="008A762D"/>
    <w:rsid w:val="008B0385"/>
    <w:rsid w:val="008B05E1"/>
    <w:rsid w:val="008B1255"/>
    <w:rsid w:val="008B23F1"/>
    <w:rsid w:val="008B6353"/>
    <w:rsid w:val="008C096D"/>
    <w:rsid w:val="008C32C5"/>
    <w:rsid w:val="008C5411"/>
    <w:rsid w:val="008C5DFE"/>
    <w:rsid w:val="008C6609"/>
    <w:rsid w:val="008C69A0"/>
    <w:rsid w:val="008C737E"/>
    <w:rsid w:val="008D2178"/>
    <w:rsid w:val="008D3748"/>
    <w:rsid w:val="008D3C0D"/>
    <w:rsid w:val="008D45C4"/>
    <w:rsid w:val="008D503B"/>
    <w:rsid w:val="008D7FD6"/>
    <w:rsid w:val="008E0131"/>
    <w:rsid w:val="008E3547"/>
    <w:rsid w:val="008E4923"/>
    <w:rsid w:val="008E69AA"/>
    <w:rsid w:val="008E787C"/>
    <w:rsid w:val="008E7896"/>
    <w:rsid w:val="008F022C"/>
    <w:rsid w:val="008F03D7"/>
    <w:rsid w:val="008F1B5C"/>
    <w:rsid w:val="008F29C7"/>
    <w:rsid w:val="008F4AF4"/>
    <w:rsid w:val="008F5BEB"/>
    <w:rsid w:val="008F6CBC"/>
    <w:rsid w:val="008F76BE"/>
    <w:rsid w:val="008F78BF"/>
    <w:rsid w:val="009000AD"/>
    <w:rsid w:val="009018A2"/>
    <w:rsid w:val="00903BBC"/>
    <w:rsid w:val="00903E90"/>
    <w:rsid w:val="009045D9"/>
    <w:rsid w:val="00904826"/>
    <w:rsid w:val="00906FC3"/>
    <w:rsid w:val="009072AF"/>
    <w:rsid w:val="009103AE"/>
    <w:rsid w:val="00910EF4"/>
    <w:rsid w:val="00911D3D"/>
    <w:rsid w:val="009133ED"/>
    <w:rsid w:val="009136D3"/>
    <w:rsid w:val="00913D63"/>
    <w:rsid w:val="009145CF"/>
    <w:rsid w:val="00914E51"/>
    <w:rsid w:val="00914EDE"/>
    <w:rsid w:val="00917B54"/>
    <w:rsid w:val="00920223"/>
    <w:rsid w:val="00920571"/>
    <w:rsid w:val="00920E56"/>
    <w:rsid w:val="00921092"/>
    <w:rsid w:val="009214F5"/>
    <w:rsid w:val="0092175F"/>
    <w:rsid w:val="0092243D"/>
    <w:rsid w:val="00922964"/>
    <w:rsid w:val="009229D0"/>
    <w:rsid w:val="00922D9F"/>
    <w:rsid w:val="00926B72"/>
    <w:rsid w:val="00926B97"/>
    <w:rsid w:val="00930D37"/>
    <w:rsid w:val="009314F1"/>
    <w:rsid w:val="009328F2"/>
    <w:rsid w:val="009332BC"/>
    <w:rsid w:val="009333A4"/>
    <w:rsid w:val="00933769"/>
    <w:rsid w:val="00934591"/>
    <w:rsid w:val="00934F37"/>
    <w:rsid w:val="009350AC"/>
    <w:rsid w:val="0093586E"/>
    <w:rsid w:val="00937D53"/>
    <w:rsid w:val="00941A49"/>
    <w:rsid w:val="00942EBA"/>
    <w:rsid w:val="00943111"/>
    <w:rsid w:val="0094488B"/>
    <w:rsid w:val="00947764"/>
    <w:rsid w:val="009479B4"/>
    <w:rsid w:val="00950514"/>
    <w:rsid w:val="00950B83"/>
    <w:rsid w:val="00950F11"/>
    <w:rsid w:val="00951A49"/>
    <w:rsid w:val="00952283"/>
    <w:rsid w:val="009530B3"/>
    <w:rsid w:val="00954B17"/>
    <w:rsid w:val="00955BF7"/>
    <w:rsid w:val="00957466"/>
    <w:rsid w:val="00957D77"/>
    <w:rsid w:val="00960585"/>
    <w:rsid w:val="00962A50"/>
    <w:rsid w:val="00963B3A"/>
    <w:rsid w:val="00964979"/>
    <w:rsid w:val="00965B4C"/>
    <w:rsid w:val="00966068"/>
    <w:rsid w:val="00966E2B"/>
    <w:rsid w:val="00967C81"/>
    <w:rsid w:val="00967DE9"/>
    <w:rsid w:val="00971ED7"/>
    <w:rsid w:val="00972E7B"/>
    <w:rsid w:val="00973CDE"/>
    <w:rsid w:val="00973E1E"/>
    <w:rsid w:val="00973E51"/>
    <w:rsid w:val="00974CEE"/>
    <w:rsid w:val="0097678B"/>
    <w:rsid w:val="00976D4E"/>
    <w:rsid w:val="00977642"/>
    <w:rsid w:val="009820D1"/>
    <w:rsid w:val="00983E5C"/>
    <w:rsid w:val="00984958"/>
    <w:rsid w:val="00984B3E"/>
    <w:rsid w:val="00984B8F"/>
    <w:rsid w:val="0098626B"/>
    <w:rsid w:val="009866E1"/>
    <w:rsid w:val="009867D7"/>
    <w:rsid w:val="00986B74"/>
    <w:rsid w:val="009901D5"/>
    <w:rsid w:val="009902D9"/>
    <w:rsid w:val="00991FC0"/>
    <w:rsid w:val="00992FCB"/>
    <w:rsid w:val="009937B7"/>
    <w:rsid w:val="009940D3"/>
    <w:rsid w:val="00995503"/>
    <w:rsid w:val="00996258"/>
    <w:rsid w:val="00996C87"/>
    <w:rsid w:val="009A014A"/>
    <w:rsid w:val="009A1655"/>
    <w:rsid w:val="009A2102"/>
    <w:rsid w:val="009A2177"/>
    <w:rsid w:val="009A4114"/>
    <w:rsid w:val="009A4716"/>
    <w:rsid w:val="009A6B71"/>
    <w:rsid w:val="009A6F36"/>
    <w:rsid w:val="009B1836"/>
    <w:rsid w:val="009B2F68"/>
    <w:rsid w:val="009B3C69"/>
    <w:rsid w:val="009B4706"/>
    <w:rsid w:val="009B4D4E"/>
    <w:rsid w:val="009B63C8"/>
    <w:rsid w:val="009B7572"/>
    <w:rsid w:val="009B768B"/>
    <w:rsid w:val="009C2425"/>
    <w:rsid w:val="009C2BF7"/>
    <w:rsid w:val="009C2C92"/>
    <w:rsid w:val="009C33CA"/>
    <w:rsid w:val="009C382C"/>
    <w:rsid w:val="009C3B4C"/>
    <w:rsid w:val="009C3CF0"/>
    <w:rsid w:val="009C464B"/>
    <w:rsid w:val="009C722F"/>
    <w:rsid w:val="009C7331"/>
    <w:rsid w:val="009C7CC0"/>
    <w:rsid w:val="009D0891"/>
    <w:rsid w:val="009D11B2"/>
    <w:rsid w:val="009D2FCA"/>
    <w:rsid w:val="009D5334"/>
    <w:rsid w:val="009D6BC2"/>
    <w:rsid w:val="009D7355"/>
    <w:rsid w:val="009E0198"/>
    <w:rsid w:val="009E0612"/>
    <w:rsid w:val="009E210F"/>
    <w:rsid w:val="009E4385"/>
    <w:rsid w:val="009E4E4F"/>
    <w:rsid w:val="009E532F"/>
    <w:rsid w:val="009E58A6"/>
    <w:rsid w:val="009E59F9"/>
    <w:rsid w:val="009E5CC8"/>
    <w:rsid w:val="009E653B"/>
    <w:rsid w:val="009E75C9"/>
    <w:rsid w:val="009E776F"/>
    <w:rsid w:val="009F0005"/>
    <w:rsid w:val="009F09A2"/>
    <w:rsid w:val="009F0F38"/>
    <w:rsid w:val="009F1A01"/>
    <w:rsid w:val="009F2BBD"/>
    <w:rsid w:val="009F387B"/>
    <w:rsid w:val="009F491E"/>
    <w:rsid w:val="009F59F6"/>
    <w:rsid w:val="009F702B"/>
    <w:rsid w:val="009F70E7"/>
    <w:rsid w:val="009F712A"/>
    <w:rsid w:val="00A0037F"/>
    <w:rsid w:val="00A00542"/>
    <w:rsid w:val="00A01A45"/>
    <w:rsid w:val="00A01F44"/>
    <w:rsid w:val="00A02E86"/>
    <w:rsid w:val="00A044A3"/>
    <w:rsid w:val="00A045DA"/>
    <w:rsid w:val="00A04D21"/>
    <w:rsid w:val="00A05040"/>
    <w:rsid w:val="00A05C9F"/>
    <w:rsid w:val="00A070B8"/>
    <w:rsid w:val="00A07C86"/>
    <w:rsid w:val="00A1083F"/>
    <w:rsid w:val="00A10855"/>
    <w:rsid w:val="00A11045"/>
    <w:rsid w:val="00A11A6A"/>
    <w:rsid w:val="00A11DC6"/>
    <w:rsid w:val="00A1297D"/>
    <w:rsid w:val="00A13155"/>
    <w:rsid w:val="00A14F78"/>
    <w:rsid w:val="00A15F1B"/>
    <w:rsid w:val="00A15F7C"/>
    <w:rsid w:val="00A1657E"/>
    <w:rsid w:val="00A1775D"/>
    <w:rsid w:val="00A17A80"/>
    <w:rsid w:val="00A214F9"/>
    <w:rsid w:val="00A2169B"/>
    <w:rsid w:val="00A23B2F"/>
    <w:rsid w:val="00A23F95"/>
    <w:rsid w:val="00A24E81"/>
    <w:rsid w:val="00A25BCF"/>
    <w:rsid w:val="00A267CF"/>
    <w:rsid w:val="00A2707B"/>
    <w:rsid w:val="00A27688"/>
    <w:rsid w:val="00A279D0"/>
    <w:rsid w:val="00A27EB5"/>
    <w:rsid w:val="00A30162"/>
    <w:rsid w:val="00A3020E"/>
    <w:rsid w:val="00A309A7"/>
    <w:rsid w:val="00A313C8"/>
    <w:rsid w:val="00A3197B"/>
    <w:rsid w:val="00A31A80"/>
    <w:rsid w:val="00A331FC"/>
    <w:rsid w:val="00A34514"/>
    <w:rsid w:val="00A34531"/>
    <w:rsid w:val="00A34A3A"/>
    <w:rsid w:val="00A35688"/>
    <w:rsid w:val="00A36016"/>
    <w:rsid w:val="00A3617C"/>
    <w:rsid w:val="00A3617E"/>
    <w:rsid w:val="00A36F81"/>
    <w:rsid w:val="00A36FED"/>
    <w:rsid w:val="00A40394"/>
    <w:rsid w:val="00A40616"/>
    <w:rsid w:val="00A4085A"/>
    <w:rsid w:val="00A41695"/>
    <w:rsid w:val="00A44922"/>
    <w:rsid w:val="00A4715F"/>
    <w:rsid w:val="00A47CC1"/>
    <w:rsid w:val="00A5109C"/>
    <w:rsid w:val="00A5243F"/>
    <w:rsid w:val="00A52F41"/>
    <w:rsid w:val="00A552D2"/>
    <w:rsid w:val="00A5675A"/>
    <w:rsid w:val="00A56BA2"/>
    <w:rsid w:val="00A60B13"/>
    <w:rsid w:val="00A612AB"/>
    <w:rsid w:val="00A62330"/>
    <w:rsid w:val="00A63134"/>
    <w:rsid w:val="00A63946"/>
    <w:rsid w:val="00A64283"/>
    <w:rsid w:val="00A6431D"/>
    <w:rsid w:val="00A64323"/>
    <w:rsid w:val="00A64E37"/>
    <w:rsid w:val="00A66C8A"/>
    <w:rsid w:val="00A706E0"/>
    <w:rsid w:val="00A71E98"/>
    <w:rsid w:val="00A72B65"/>
    <w:rsid w:val="00A74CA4"/>
    <w:rsid w:val="00A74D17"/>
    <w:rsid w:val="00A76EBE"/>
    <w:rsid w:val="00A771A9"/>
    <w:rsid w:val="00A81640"/>
    <w:rsid w:val="00A81833"/>
    <w:rsid w:val="00A819C6"/>
    <w:rsid w:val="00A82051"/>
    <w:rsid w:val="00A821F9"/>
    <w:rsid w:val="00A82479"/>
    <w:rsid w:val="00A83BAF"/>
    <w:rsid w:val="00A8458A"/>
    <w:rsid w:val="00A84DAF"/>
    <w:rsid w:val="00A863AB"/>
    <w:rsid w:val="00A877EA"/>
    <w:rsid w:val="00A87E3C"/>
    <w:rsid w:val="00A87EBD"/>
    <w:rsid w:val="00A90154"/>
    <w:rsid w:val="00A9035F"/>
    <w:rsid w:val="00A908CD"/>
    <w:rsid w:val="00A913BA"/>
    <w:rsid w:val="00A92234"/>
    <w:rsid w:val="00A94495"/>
    <w:rsid w:val="00A9469C"/>
    <w:rsid w:val="00A95386"/>
    <w:rsid w:val="00A96B19"/>
    <w:rsid w:val="00A97536"/>
    <w:rsid w:val="00AA5AE1"/>
    <w:rsid w:val="00AA602B"/>
    <w:rsid w:val="00AA6A25"/>
    <w:rsid w:val="00AB0423"/>
    <w:rsid w:val="00AB0447"/>
    <w:rsid w:val="00AB087F"/>
    <w:rsid w:val="00AB0B1B"/>
    <w:rsid w:val="00AB15A4"/>
    <w:rsid w:val="00AB16BB"/>
    <w:rsid w:val="00AB31A7"/>
    <w:rsid w:val="00AB4DEF"/>
    <w:rsid w:val="00AB5B3A"/>
    <w:rsid w:val="00AB6672"/>
    <w:rsid w:val="00AB775D"/>
    <w:rsid w:val="00AB783E"/>
    <w:rsid w:val="00AB7C4F"/>
    <w:rsid w:val="00AC0F8C"/>
    <w:rsid w:val="00AC1AC3"/>
    <w:rsid w:val="00AC224C"/>
    <w:rsid w:val="00AC2B83"/>
    <w:rsid w:val="00AC2E83"/>
    <w:rsid w:val="00AC44DC"/>
    <w:rsid w:val="00AC4BAA"/>
    <w:rsid w:val="00AC54F8"/>
    <w:rsid w:val="00AC5F87"/>
    <w:rsid w:val="00AC7993"/>
    <w:rsid w:val="00AC79E8"/>
    <w:rsid w:val="00AD0708"/>
    <w:rsid w:val="00AD0D68"/>
    <w:rsid w:val="00AD2B76"/>
    <w:rsid w:val="00AD323E"/>
    <w:rsid w:val="00AD34BE"/>
    <w:rsid w:val="00AD35AB"/>
    <w:rsid w:val="00AD3A0F"/>
    <w:rsid w:val="00AD3DE2"/>
    <w:rsid w:val="00AD534A"/>
    <w:rsid w:val="00AD540A"/>
    <w:rsid w:val="00AE0DBD"/>
    <w:rsid w:val="00AE37E6"/>
    <w:rsid w:val="00AE4B12"/>
    <w:rsid w:val="00AE4B69"/>
    <w:rsid w:val="00AE5E1D"/>
    <w:rsid w:val="00AE6049"/>
    <w:rsid w:val="00AE6992"/>
    <w:rsid w:val="00AE7163"/>
    <w:rsid w:val="00AE77BD"/>
    <w:rsid w:val="00AF0603"/>
    <w:rsid w:val="00AF3E74"/>
    <w:rsid w:val="00AF4D20"/>
    <w:rsid w:val="00AF6148"/>
    <w:rsid w:val="00AF6E90"/>
    <w:rsid w:val="00AF77C5"/>
    <w:rsid w:val="00B00B3D"/>
    <w:rsid w:val="00B00B72"/>
    <w:rsid w:val="00B01E3B"/>
    <w:rsid w:val="00B027D8"/>
    <w:rsid w:val="00B02964"/>
    <w:rsid w:val="00B02BF0"/>
    <w:rsid w:val="00B04177"/>
    <w:rsid w:val="00B07DB9"/>
    <w:rsid w:val="00B11ADA"/>
    <w:rsid w:val="00B128F2"/>
    <w:rsid w:val="00B12D78"/>
    <w:rsid w:val="00B12D94"/>
    <w:rsid w:val="00B13F18"/>
    <w:rsid w:val="00B14E16"/>
    <w:rsid w:val="00B15383"/>
    <w:rsid w:val="00B20D05"/>
    <w:rsid w:val="00B20D9E"/>
    <w:rsid w:val="00B22DED"/>
    <w:rsid w:val="00B2357F"/>
    <w:rsid w:val="00B245A2"/>
    <w:rsid w:val="00B259DF"/>
    <w:rsid w:val="00B25F20"/>
    <w:rsid w:val="00B2634F"/>
    <w:rsid w:val="00B26520"/>
    <w:rsid w:val="00B27947"/>
    <w:rsid w:val="00B32C4D"/>
    <w:rsid w:val="00B33346"/>
    <w:rsid w:val="00B3398A"/>
    <w:rsid w:val="00B354D3"/>
    <w:rsid w:val="00B3584F"/>
    <w:rsid w:val="00B35B21"/>
    <w:rsid w:val="00B35B65"/>
    <w:rsid w:val="00B37B37"/>
    <w:rsid w:val="00B40BFA"/>
    <w:rsid w:val="00B4156D"/>
    <w:rsid w:val="00B41C77"/>
    <w:rsid w:val="00B44918"/>
    <w:rsid w:val="00B46603"/>
    <w:rsid w:val="00B4664D"/>
    <w:rsid w:val="00B46B8F"/>
    <w:rsid w:val="00B5176A"/>
    <w:rsid w:val="00B51834"/>
    <w:rsid w:val="00B51C76"/>
    <w:rsid w:val="00B52591"/>
    <w:rsid w:val="00B5280A"/>
    <w:rsid w:val="00B5542B"/>
    <w:rsid w:val="00B558AD"/>
    <w:rsid w:val="00B56F49"/>
    <w:rsid w:val="00B5721A"/>
    <w:rsid w:val="00B61032"/>
    <w:rsid w:val="00B61049"/>
    <w:rsid w:val="00B62AAC"/>
    <w:rsid w:val="00B643AE"/>
    <w:rsid w:val="00B64E52"/>
    <w:rsid w:val="00B64E6A"/>
    <w:rsid w:val="00B661A1"/>
    <w:rsid w:val="00B66A8C"/>
    <w:rsid w:val="00B67BE0"/>
    <w:rsid w:val="00B7035E"/>
    <w:rsid w:val="00B73401"/>
    <w:rsid w:val="00B74D7E"/>
    <w:rsid w:val="00B771E8"/>
    <w:rsid w:val="00B775D9"/>
    <w:rsid w:val="00B80AE2"/>
    <w:rsid w:val="00B80E4B"/>
    <w:rsid w:val="00B814EB"/>
    <w:rsid w:val="00B82013"/>
    <w:rsid w:val="00B82ABC"/>
    <w:rsid w:val="00B83999"/>
    <w:rsid w:val="00B84676"/>
    <w:rsid w:val="00B84D7A"/>
    <w:rsid w:val="00B86E26"/>
    <w:rsid w:val="00B873BA"/>
    <w:rsid w:val="00B87A66"/>
    <w:rsid w:val="00B9243D"/>
    <w:rsid w:val="00B92AA5"/>
    <w:rsid w:val="00B92B2A"/>
    <w:rsid w:val="00B92B9D"/>
    <w:rsid w:val="00B92EB6"/>
    <w:rsid w:val="00B95162"/>
    <w:rsid w:val="00B9636F"/>
    <w:rsid w:val="00B96A28"/>
    <w:rsid w:val="00B9750B"/>
    <w:rsid w:val="00B975F3"/>
    <w:rsid w:val="00BA0087"/>
    <w:rsid w:val="00BA028F"/>
    <w:rsid w:val="00BA0509"/>
    <w:rsid w:val="00BA0C6B"/>
    <w:rsid w:val="00BA22DA"/>
    <w:rsid w:val="00BA4335"/>
    <w:rsid w:val="00BA5CFE"/>
    <w:rsid w:val="00BA7551"/>
    <w:rsid w:val="00BB00FE"/>
    <w:rsid w:val="00BB0E04"/>
    <w:rsid w:val="00BB11B5"/>
    <w:rsid w:val="00BB1B8A"/>
    <w:rsid w:val="00BB4714"/>
    <w:rsid w:val="00BB6B65"/>
    <w:rsid w:val="00BB7381"/>
    <w:rsid w:val="00BC04D4"/>
    <w:rsid w:val="00BC132B"/>
    <w:rsid w:val="00BC238B"/>
    <w:rsid w:val="00BC26ED"/>
    <w:rsid w:val="00BC3A75"/>
    <w:rsid w:val="00BC3B8A"/>
    <w:rsid w:val="00BC3F25"/>
    <w:rsid w:val="00BC4B29"/>
    <w:rsid w:val="00BC6905"/>
    <w:rsid w:val="00BD0560"/>
    <w:rsid w:val="00BD2428"/>
    <w:rsid w:val="00BD2859"/>
    <w:rsid w:val="00BD34AD"/>
    <w:rsid w:val="00BD4C2E"/>
    <w:rsid w:val="00BD4EF5"/>
    <w:rsid w:val="00BD62F2"/>
    <w:rsid w:val="00BD6839"/>
    <w:rsid w:val="00BD69D8"/>
    <w:rsid w:val="00BE0718"/>
    <w:rsid w:val="00BE0892"/>
    <w:rsid w:val="00BE1E01"/>
    <w:rsid w:val="00BE2B5C"/>
    <w:rsid w:val="00BE3D76"/>
    <w:rsid w:val="00BE3DD8"/>
    <w:rsid w:val="00BE4142"/>
    <w:rsid w:val="00BE4722"/>
    <w:rsid w:val="00BE6C89"/>
    <w:rsid w:val="00BF0C1F"/>
    <w:rsid w:val="00BF2755"/>
    <w:rsid w:val="00BF37E1"/>
    <w:rsid w:val="00BF4587"/>
    <w:rsid w:val="00BF76A1"/>
    <w:rsid w:val="00C0125C"/>
    <w:rsid w:val="00C025CC"/>
    <w:rsid w:val="00C02784"/>
    <w:rsid w:val="00C02B02"/>
    <w:rsid w:val="00C02C56"/>
    <w:rsid w:val="00C03A10"/>
    <w:rsid w:val="00C04028"/>
    <w:rsid w:val="00C04F4A"/>
    <w:rsid w:val="00C0542C"/>
    <w:rsid w:val="00C05CEC"/>
    <w:rsid w:val="00C06E93"/>
    <w:rsid w:val="00C10409"/>
    <w:rsid w:val="00C205C7"/>
    <w:rsid w:val="00C2156E"/>
    <w:rsid w:val="00C2313B"/>
    <w:rsid w:val="00C2432C"/>
    <w:rsid w:val="00C24970"/>
    <w:rsid w:val="00C263BD"/>
    <w:rsid w:val="00C26DD1"/>
    <w:rsid w:val="00C278C9"/>
    <w:rsid w:val="00C279DE"/>
    <w:rsid w:val="00C3002E"/>
    <w:rsid w:val="00C308EE"/>
    <w:rsid w:val="00C32A9D"/>
    <w:rsid w:val="00C32B2F"/>
    <w:rsid w:val="00C334CD"/>
    <w:rsid w:val="00C36F9B"/>
    <w:rsid w:val="00C37548"/>
    <w:rsid w:val="00C402DE"/>
    <w:rsid w:val="00C40B83"/>
    <w:rsid w:val="00C40C31"/>
    <w:rsid w:val="00C40E34"/>
    <w:rsid w:val="00C416E7"/>
    <w:rsid w:val="00C42E80"/>
    <w:rsid w:val="00C4403C"/>
    <w:rsid w:val="00C45BD5"/>
    <w:rsid w:val="00C4706A"/>
    <w:rsid w:val="00C5135B"/>
    <w:rsid w:val="00C51982"/>
    <w:rsid w:val="00C51991"/>
    <w:rsid w:val="00C51BD5"/>
    <w:rsid w:val="00C5278E"/>
    <w:rsid w:val="00C5544E"/>
    <w:rsid w:val="00C554F6"/>
    <w:rsid w:val="00C55AB9"/>
    <w:rsid w:val="00C55CF1"/>
    <w:rsid w:val="00C57668"/>
    <w:rsid w:val="00C600B7"/>
    <w:rsid w:val="00C604AE"/>
    <w:rsid w:val="00C612C1"/>
    <w:rsid w:val="00C61997"/>
    <w:rsid w:val="00C63985"/>
    <w:rsid w:val="00C64150"/>
    <w:rsid w:val="00C64976"/>
    <w:rsid w:val="00C67678"/>
    <w:rsid w:val="00C72DDB"/>
    <w:rsid w:val="00C74443"/>
    <w:rsid w:val="00C74D3D"/>
    <w:rsid w:val="00C74DA2"/>
    <w:rsid w:val="00C7754B"/>
    <w:rsid w:val="00C80667"/>
    <w:rsid w:val="00C819C1"/>
    <w:rsid w:val="00C8325B"/>
    <w:rsid w:val="00C841BB"/>
    <w:rsid w:val="00C84832"/>
    <w:rsid w:val="00C856F2"/>
    <w:rsid w:val="00C8571D"/>
    <w:rsid w:val="00C87661"/>
    <w:rsid w:val="00C87861"/>
    <w:rsid w:val="00C909D9"/>
    <w:rsid w:val="00C91120"/>
    <w:rsid w:val="00C91D52"/>
    <w:rsid w:val="00C949B8"/>
    <w:rsid w:val="00C95BF4"/>
    <w:rsid w:val="00C97F74"/>
    <w:rsid w:val="00CA00E6"/>
    <w:rsid w:val="00CA0DE2"/>
    <w:rsid w:val="00CA14BB"/>
    <w:rsid w:val="00CA2443"/>
    <w:rsid w:val="00CA28B4"/>
    <w:rsid w:val="00CA42F1"/>
    <w:rsid w:val="00CA5523"/>
    <w:rsid w:val="00CB0061"/>
    <w:rsid w:val="00CB098D"/>
    <w:rsid w:val="00CB14B6"/>
    <w:rsid w:val="00CB1DF3"/>
    <w:rsid w:val="00CB2439"/>
    <w:rsid w:val="00CB6371"/>
    <w:rsid w:val="00CC0D23"/>
    <w:rsid w:val="00CC12FE"/>
    <w:rsid w:val="00CC17CA"/>
    <w:rsid w:val="00CC1BF4"/>
    <w:rsid w:val="00CC1CC7"/>
    <w:rsid w:val="00CC32DB"/>
    <w:rsid w:val="00CC3774"/>
    <w:rsid w:val="00CC452B"/>
    <w:rsid w:val="00CC5249"/>
    <w:rsid w:val="00CC589B"/>
    <w:rsid w:val="00CC607F"/>
    <w:rsid w:val="00CC6C8C"/>
    <w:rsid w:val="00CC7348"/>
    <w:rsid w:val="00CD074C"/>
    <w:rsid w:val="00CD0F77"/>
    <w:rsid w:val="00CD15FA"/>
    <w:rsid w:val="00CD40B0"/>
    <w:rsid w:val="00CD4628"/>
    <w:rsid w:val="00CD47D9"/>
    <w:rsid w:val="00CD50D9"/>
    <w:rsid w:val="00CD5500"/>
    <w:rsid w:val="00CD6646"/>
    <w:rsid w:val="00CD6A9B"/>
    <w:rsid w:val="00CD7C79"/>
    <w:rsid w:val="00CE0FA5"/>
    <w:rsid w:val="00CE1AD3"/>
    <w:rsid w:val="00CE2218"/>
    <w:rsid w:val="00CE3BE0"/>
    <w:rsid w:val="00CE435F"/>
    <w:rsid w:val="00CE54F0"/>
    <w:rsid w:val="00CF04E0"/>
    <w:rsid w:val="00CF0B88"/>
    <w:rsid w:val="00CF1428"/>
    <w:rsid w:val="00CF205C"/>
    <w:rsid w:val="00CF3A3A"/>
    <w:rsid w:val="00CF3C28"/>
    <w:rsid w:val="00CF5C36"/>
    <w:rsid w:val="00CF79DE"/>
    <w:rsid w:val="00D02A60"/>
    <w:rsid w:val="00D02E44"/>
    <w:rsid w:val="00D0457E"/>
    <w:rsid w:val="00D046F4"/>
    <w:rsid w:val="00D04FCC"/>
    <w:rsid w:val="00D06409"/>
    <w:rsid w:val="00D068CE"/>
    <w:rsid w:val="00D0691F"/>
    <w:rsid w:val="00D1098A"/>
    <w:rsid w:val="00D12324"/>
    <w:rsid w:val="00D13B2E"/>
    <w:rsid w:val="00D1476C"/>
    <w:rsid w:val="00D1615E"/>
    <w:rsid w:val="00D16367"/>
    <w:rsid w:val="00D17278"/>
    <w:rsid w:val="00D175CF"/>
    <w:rsid w:val="00D20171"/>
    <w:rsid w:val="00D23A3B"/>
    <w:rsid w:val="00D2578F"/>
    <w:rsid w:val="00D25E54"/>
    <w:rsid w:val="00D2693F"/>
    <w:rsid w:val="00D33D54"/>
    <w:rsid w:val="00D34A7E"/>
    <w:rsid w:val="00D34AFE"/>
    <w:rsid w:val="00D34C5E"/>
    <w:rsid w:val="00D40AB1"/>
    <w:rsid w:val="00D41373"/>
    <w:rsid w:val="00D44B5A"/>
    <w:rsid w:val="00D465BB"/>
    <w:rsid w:val="00D472EB"/>
    <w:rsid w:val="00D476AE"/>
    <w:rsid w:val="00D519DB"/>
    <w:rsid w:val="00D51CF7"/>
    <w:rsid w:val="00D525E4"/>
    <w:rsid w:val="00D54C6C"/>
    <w:rsid w:val="00D55485"/>
    <w:rsid w:val="00D55957"/>
    <w:rsid w:val="00D5655B"/>
    <w:rsid w:val="00D571FE"/>
    <w:rsid w:val="00D5790A"/>
    <w:rsid w:val="00D60EE3"/>
    <w:rsid w:val="00D611E7"/>
    <w:rsid w:val="00D633DE"/>
    <w:rsid w:val="00D63896"/>
    <w:rsid w:val="00D63BEE"/>
    <w:rsid w:val="00D644AE"/>
    <w:rsid w:val="00D65D93"/>
    <w:rsid w:val="00D667E8"/>
    <w:rsid w:val="00D7101D"/>
    <w:rsid w:val="00D72AB5"/>
    <w:rsid w:val="00D72E48"/>
    <w:rsid w:val="00D74083"/>
    <w:rsid w:val="00D75321"/>
    <w:rsid w:val="00D755E6"/>
    <w:rsid w:val="00D757EA"/>
    <w:rsid w:val="00D76C65"/>
    <w:rsid w:val="00D77053"/>
    <w:rsid w:val="00D843E0"/>
    <w:rsid w:val="00D85D64"/>
    <w:rsid w:val="00D8752D"/>
    <w:rsid w:val="00D90178"/>
    <w:rsid w:val="00D90B73"/>
    <w:rsid w:val="00D91596"/>
    <w:rsid w:val="00D91E86"/>
    <w:rsid w:val="00D92CAD"/>
    <w:rsid w:val="00D92E4E"/>
    <w:rsid w:val="00D92EEF"/>
    <w:rsid w:val="00D93B59"/>
    <w:rsid w:val="00D93D2E"/>
    <w:rsid w:val="00D94788"/>
    <w:rsid w:val="00D96C3E"/>
    <w:rsid w:val="00D9715E"/>
    <w:rsid w:val="00D9759E"/>
    <w:rsid w:val="00D97F7D"/>
    <w:rsid w:val="00DA06E0"/>
    <w:rsid w:val="00DA212F"/>
    <w:rsid w:val="00DA214D"/>
    <w:rsid w:val="00DA2824"/>
    <w:rsid w:val="00DA28E7"/>
    <w:rsid w:val="00DA30B8"/>
    <w:rsid w:val="00DA365C"/>
    <w:rsid w:val="00DA4057"/>
    <w:rsid w:val="00DA49AA"/>
    <w:rsid w:val="00DA518C"/>
    <w:rsid w:val="00DA6441"/>
    <w:rsid w:val="00DA770C"/>
    <w:rsid w:val="00DA7CF1"/>
    <w:rsid w:val="00DB0054"/>
    <w:rsid w:val="00DB0A0E"/>
    <w:rsid w:val="00DB10BB"/>
    <w:rsid w:val="00DB6F4A"/>
    <w:rsid w:val="00DB713C"/>
    <w:rsid w:val="00DC07FE"/>
    <w:rsid w:val="00DC10C9"/>
    <w:rsid w:val="00DC1AC0"/>
    <w:rsid w:val="00DC21CB"/>
    <w:rsid w:val="00DC2A2F"/>
    <w:rsid w:val="00DC2E66"/>
    <w:rsid w:val="00DC333C"/>
    <w:rsid w:val="00DC3E68"/>
    <w:rsid w:val="00DC464B"/>
    <w:rsid w:val="00DC4B33"/>
    <w:rsid w:val="00DC7B78"/>
    <w:rsid w:val="00DC7CFB"/>
    <w:rsid w:val="00DD0A38"/>
    <w:rsid w:val="00DD0D6A"/>
    <w:rsid w:val="00DD4B6F"/>
    <w:rsid w:val="00DD5921"/>
    <w:rsid w:val="00DD6A68"/>
    <w:rsid w:val="00DD6B37"/>
    <w:rsid w:val="00DD6B87"/>
    <w:rsid w:val="00DD71C7"/>
    <w:rsid w:val="00DD77D3"/>
    <w:rsid w:val="00DD7F0D"/>
    <w:rsid w:val="00DE2886"/>
    <w:rsid w:val="00DE3ACF"/>
    <w:rsid w:val="00DE49F4"/>
    <w:rsid w:val="00DE57DB"/>
    <w:rsid w:val="00DE6B68"/>
    <w:rsid w:val="00DE6B87"/>
    <w:rsid w:val="00DF1530"/>
    <w:rsid w:val="00DF1F3E"/>
    <w:rsid w:val="00DF2522"/>
    <w:rsid w:val="00DF2CF4"/>
    <w:rsid w:val="00DF4D14"/>
    <w:rsid w:val="00DF511A"/>
    <w:rsid w:val="00DF5C3A"/>
    <w:rsid w:val="00DF70F4"/>
    <w:rsid w:val="00DF7660"/>
    <w:rsid w:val="00E00FA6"/>
    <w:rsid w:val="00E01A4D"/>
    <w:rsid w:val="00E03621"/>
    <w:rsid w:val="00E10A28"/>
    <w:rsid w:val="00E11104"/>
    <w:rsid w:val="00E11DF8"/>
    <w:rsid w:val="00E21531"/>
    <w:rsid w:val="00E21FCB"/>
    <w:rsid w:val="00E26810"/>
    <w:rsid w:val="00E26BC2"/>
    <w:rsid w:val="00E27530"/>
    <w:rsid w:val="00E2784F"/>
    <w:rsid w:val="00E30CFD"/>
    <w:rsid w:val="00E31791"/>
    <w:rsid w:val="00E31EFF"/>
    <w:rsid w:val="00E325B3"/>
    <w:rsid w:val="00E33EA3"/>
    <w:rsid w:val="00E3467F"/>
    <w:rsid w:val="00E3495D"/>
    <w:rsid w:val="00E36540"/>
    <w:rsid w:val="00E415CA"/>
    <w:rsid w:val="00E42FCE"/>
    <w:rsid w:val="00E43056"/>
    <w:rsid w:val="00E441A3"/>
    <w:rsid w:val="00E44CCB"/>
    <w:rsid w:val="00E44F26"/>
    <w:rsid w:val="00E50BBD"/>
    <w:rsid w:val="00E53F1F"/>
    <w:rsid w:val="00E54106"/>
    <w:rsid w:val="00E5429A"/>
    <w:rsid w:val="00E54DF8"/>
    <w:rsid w:val="00E54EA5"/>
    <w:rsid w:val="00E55D25"/>
    <w:rsid w:val="00E57B24"/>
    <w:rsid w:val="00E6040D"/>
    <w:rsid w:val="00E613DD"/>
    <w:rsid w:val="00E6255A"/>
    <w:rsid w:val="00E62624"/>
    <w:rsid w:val="00E62894"/>
    <w:rsid w:val="00E63F86"/>
    <w:rsid w:val="00E66D40"/>
    <w:rsid w:val="00E67B41"/>
    <w:rsid w:val="00E67C6F"/>
    <w:rsid w:val="00E7035F"/>
    <w:rsid w:val="00E71E0B"/>
    <w:rsid w:val="00E743EE"/>
    <w:rsid w:val="00E74467"/>
    <w:rsid w:val="00E74912"/>
    <w:rsid w:val="00E75280"/>
    <w:rsid w:val="00E7646E"/>
    <w:rsid w:val="00E76577"/>
    <w:rsid w:val="00E77472"/>
    <w:rsid w:val="00E77CB9"/>
    <w:rsid w:val="00E814D5"/>
    <w:rsid w:val="00E82325"/>
    <w:rsid w:val="00E827AC"/>
    <w:rsid w:val="00E827FD"/>
    <w:rsid w:val="00E84144"/>
    <w:rsid w:val="00E84756"/>
    <w:rsid w:val="00E84853"/>
    <w:rsid w:val="00E84FC3"/>
    <w:rsid w:val="00E877C4"/>
    <w:rsid w:val="00E90EF1"/>
    <w:rsid w:val="00E91065"/>
    <w:rsid w:val="00E9333E"/>
    <w:rsid w:val="00E969C1"/>
    <w:rsid w:val="00EA01EB"/>
    <w:rsid w:val="00EA0FB4"/>
    <w:rsid w:val="00EA1533"/>
    <w:rsid w:val="00EA1664"/>
    <w:rsid w:val="00EA191B"/>
    <w:rsid w:val="00EA1E15"/>
    <w:rsid w:val="00EA2E66"/>
    <w:rsid w:val="00EA4881"/>
    <w:rsid w:val="00EA5960"/>
    <w:rsid w:val="00EA5C39"/>
    <w:rsid w:val="00EA5D86"/>
    <w:rsid w:val="00EB11A7"/>
    <w:rsid w:val="00EB2996"/>
    <w:rsid w:val="00EB4E1F"/>
    <w:rsid w:val="00EB6207"/>
    <w:rsid w:val="00EB6AD7"/>
    <w:rsid w:val="00EC3A3E"/>
    <w:rsid w:val="00EC4F95"/>
    <w:rsid w:val="00EC58FF"/>
    <w:rsid w:val="00EC5D1C"/>
    <w:rsid w:val="00EC65FA"/>
    <w:rsid w:val="00ED014F"/>
    <w:rsid w:val="00ED0EBF"/>
    <w:rsid w:val="00ED1BC0"/>
    <w:rsid w:val="00ED2F17"/>
    <w:rsid w:val="00ED320B"/>
    <w:rsid w:val="00ED3EA0"/>
    <w:rsid w:val="00ED48B8"/>
    <w:rsid w:val="00ED5EC9"/>
    <w:rsid w:val="00ED7789"/>
    <w:rsid w:val="00ED7B6D"/>
    <w:rsid w:val="00EE128D"/>
    <w:rsid w:val="00EE21DD"/>
    <w:rsid w:val="00EF024F"/>
    <w:rsid w:val="00EF0E55"/>
    <w:rsid w:val="00EF4500"/>
    <w:rsid w:val="00EF4835"/>
    <w:rsid w:val="00EF5455"/>
    <w:rsid w:val="00EF72A7"/>
    <w:rsid w:val="00EF7B5E"/>
    <w:rsid w:val="00F001EE"/>
    <w:rsid w:val="00F0032A"/>
    <w:rsid w:val="00F00F7D"/>
    <w:rsid w:val="00F0115C"/>
    <w:rsid w:val="00F0187F"/>
    <w:rsid w:val="00F01A73"/>
    <w:rsid w:val="00F01DE9"/>
    <w:rsid w:val="00F024AC"/>
    <w:rsid w:val="00F02A79"/>
    <w:rsid w:val="00F03073"/>
    <w:rsid w:val="00F03E2E"/>
    <w:rsid w:val="00F05121"/>
    <w:rsid w:val="00F0584F"/>
    <w:rsid w:val="00F06FFF"/>
    <w:rsid w:val="00F0743D"/>
    <w:rsid w:val="00F10BAC"/>
    <w:rsid w:val="00F11097"/>
    <w:rsid w:val="00F122FA"/>
    <w:rsid w:val="00F12B2F"/>
    <w:rsid w:val="00F133EA"/>
    <w:rsid w:val="00F13978"/>
    <w:rsid w:val="00F16B5C"/>
    <w:rsid w:val="00F22700"/>
    <w:rsid w:val="00F2321E"/>
    <w:rsid w:val="00F23B8D"/>
    <w:rsid w:val="00F23D3A"/>
    <w:rsid w:val="00F24830"/>
    <w:rsid w:val="00F25F44"/>
    <w:rsid w:val="00F26BC3"/>
    <w:rsid w:val="00F271D0"/>
    <w:rsid w:val="00F31850"/>
    <w:rsid w:val="00F32638"/>
    <w:rsid w:val="00F33049"/>
    <w:rsid w:val="00F34298"/>
    <w:rsid w:val="00F34BC0"/>
    <w:rsid w:val="00F36176"/>
    <w:rsid w:val="00F37807"/>
    <w:rsid w:val="00F40494"/>
    <w:rsid w:val="00F412C7"/>
    <w:rsid w:val="00F4257F"/>
    <w:rsid w:val="00F431F3"/>
    <w:rsid w:val="00F43C71"/>
    <w:rsid w:val="00F46509"/>
    <w:rsid w:val="00F517C0"/>
    <w:rsid w:val="00F5365E"/>
    <w:rsid w:val="00F54E84"/>
    <w:rsid w:val="00F56A68"/>
    <w:rsid w:val="00F56C21"/>
    <w:rsid w:val="00F56DF4"/>
    <w:rsid w:val="00F57182"/>
    <w:rsid w:val="00F62262"/>
    <w:rsid w:val="00F62C42"/>
    <w:rsid w:val="00F64905"/>
    <w:rsid w:val="00F64BF2"/>
    <w:rsid w:val="00F65297"/>
    <w:rsid w:val="00F6698C"/>
    <w:rsid w:val="00F66F05"/>
    <w:rsid w:val="00F6796D"/>
    <w:rsid w:val="00F709A8"/>
    <w:rsid w:val="00F71DEE"/>
    <w:rsid w:val="00F723A2"/>
    <w:rsid w:val="00F728B4"/>
    <w:rsid w:val="00F72B87"/>
    <w:rsid w:val="00F73110"/>
    <w:rsid w:val="00F741F2"/>
    <w:rsid w:val="00F750EC"/>
    <w:rsid w:val="00F75433"/>
    <w:rsid w:val="00F75D7D"/>
    <w:rsid w:val="00F7716E"/>
    <w:rsid w:val="00F80D0F"/>
    <w:rsid w:val="00F81750"/>
    <w:rsid w:val="00F820D2"/>
    <w:rsid w:val="00F837DD"/>
    <w:rsid w:val="00F90C30"/>
    <w:rsid w:val="00F91090"/>
    <w:rsid w:val="00F92F72"/>
    <w:rsid w:val="00F9713C"/>
    <w:rsid w:val="00F97A37"/>
    <w:rsid w:val="00FA022D"/>
    <w:rsid w:val="00FA1E08"/>
    <w:rsid w:val="00FA1E16"/>
    <w:rsid w:val="00FA20F3"/>
    <w:rsid w:val="00FA2A83"/>
    <w:rsid w:val="00FA4E6D"/>
    <w:rsid w:val="00FA701A"/>
    <w:rsid w:val="00FB272B"/>
    <w:rsid w:val="00FB2D53"/>
    <w:rsid w:val="00FB4E0F"/>
    <w:rsid w:val="00FB6632"/>
    <w:rsid w:val="00FB69A9"/>
    <w:rsid w:val="00FC12A1"/>
    <w:rsid w:val="00FC4AC3"/>
    <w:rsid w:val="00FC4FEA"/>
    <w:rsid w:val="00FC7D89"/>
    <w:rsid w:val="00FD01FA"/>
    <w:rsid w:val="00FD0339"/>
    <w:rsid w:val="00FD0482"/>
    <w:rsid w:val="00FD0724"/>
    <w:rsid w:val="00FD1742"/>
    <w:rsid w:val="00FD2E92"/>
    <w:rsid w:val="00FD5EA9"/>
    <w:rsid w:val="00FE095A"/>
    <w:rsid w:val="00FE167F"/>
    <w:rsid w:val="00FE1C2B"/>
    <w:rsid w:val="00FE1DDB"/>
    <w:rsid w:val="00FE279C"/>
    <w:rsid w:val="00FE4A5E"/>
    <w:rsid w:val="00FE63FC"/>
    <w:rsid w:val="00FE7608"/>
    <w:rsid w:val="00FF00AD"/>
    <w:rsid w:val="00FF0D0A"/>
    <w:rsid w:val="00FF10BA"/>
    <w:rsid w:val="00FF21C5"/>
    <w:rsid w:val="00FF2645"/>
    <w:rsid w:val="00FF3348"/>
    <w:rsid w:val="00FF4CAC"/>
    <w:rsid w:val="00FF594C"/>
    <w:rsid w:val="00FF5C90"/>
    <w:rsid w:val="00FF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F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021E0"/>
    <w:pPr>
      <w:keepNext/>
      <w:keepLines/>
      <w:spacing w:line="360" w:lineRule="auto"/>
      <w:jc w:val="left"/>
      <w:outlineLvl w:val="0"/>
    </w:pPr>
    <w:rPr>
      <w:rFonts w:eastAsia="宋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4085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4085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1CharChar">
    <w:name w:val="My1 Char Char"/>
    <w:link w:val="My1"/>
    <w:rsid w:val="00A4085A"/>
    <w:rPr>
      <w:rFonts w:ascii="宋体" w:eastAsia="黑体" w:hAnsi="宋体"/>
      <w:b/>
      <w:color w:val="000000"/>
      <w:kern w:val="44"/>
      <w:sz w:val="44"/>
    </w:rPr>
  </w:style>
  <w:style w:type="paragraph" w:customStyle="1" w:styleId="My1">
    <w:name w:val="My1"/>
    <w:basedOn w:val="a"/>
    <w:link w:val="My1CharChar"/>
    <w:rsid w:val="00A4085A"/>
    <w:pPr>
      <w:keepNext/>
      <w:keepLines/>
      <w:spacing w:before="340" w:after="330" w:line="576" w:lineRule="auto"/>
      <w:outlineLvl w:val="1"/>
    </w:pPr>
    <w:rPr>
      <w:rFonts w:ascii="宋体" w:eastAsia="黑体" w:hAnsi="宋体"/>
      <w:b/>
      <w:color w:val="000000"/>
      <w:kern w:val="44"/>
      <w:sz w:val="44"/>
    </w:rPr>
  </w:style>
  <w:style w:type="paragraph" w:customStyle="1" w:styleId="My3">
    <w:name w:val="My3"/>
    <w:basedOn w:val="3"/>
    <w:rsid w:val="00A4085A"/>
    <w:pPr>
      <w:spacing w:line="413" w:lineRule="auto"/>
      <w:outlineLvl w:val="3"/>
    </w:pPr>
    <w:rPr>
      <w:rFonts w:ascii="Times New Roman" w:eastAsia="黑体" w:hAnsi="Times New Roman" w:cs="Times New Roman"/>
      <w:bCs w:val="0"/>
      <w:color w:val="000000"/>
      <w:szCs w:val="20"/>
    </w:rPr>
  </w:style>
  <w:style w:type="character" w:customStyle="1" w:styleId="3Char">
    <w:name w:val="标题 3 Char"/>
    <w:basedOn w:val="a0"/>
    <w:link w:val="3"/>
    <w:uiPriority w:val="9"/>
    <w:semiHidden/>
    <w:rsid w:val="00A4085A"/>
    <w:rPr>
      <w:b/>
      <w:bCs/>
      <w:sz w:val="32"/>
      <w:szCs w:val="32"/>
    </w:rPr>
  </w:style>
  <w:style w:type="paragraph" w:customStyle="1" w:styleId="My2">
    <w:name w:val="My2"/>
    <w:basedOn w:val="2"/>
    <w:rsid w:val="00A4085A"/>
    <w:pPr>
      <w:spacing w:line="413" w:lineRule="auto"/>
      <w:outlineLvl w:val="2"/>
    </w:pPr>
    <w:rPr>
      <w:rFonts w:ascii="Arial" w:eastAsia="黑体" w:hAnsi="Arial" w:cs="Times New Roman"/>
      <w:bCs w:val="0"/>
      <w:color w:val="000000"/>
      <w:szCs w:val="20"/>
    </w:rPr>
  </w:style>
  <w:style w:type="paragraph" w:customStyle="1" w:styleId="10">
    <w:name w:val="列出段落1"/>
    <w:basedOn w:val="a"/>
    <w:rsid w:val="00A4085A"/>
    <w:pPr>
      <w:ind w:firstLineChars="200" w:firstLine="420"/>
    </w:pPr>
    <w:rPr>
      <w:rFonts w:ascii="Times New Roman" w:eastAsia="宋体" w:hAnsi="Times New Roman" w:cs="Times New Roman"/>
      <w:color w:val="000000"/>
      <w:sz w:val="24"/>
      <w:szCs w:val="20"/>
    </w:rPr>
  </w:style>
  <w:style w:type="character" w:customStyle="1" w:styleId="2Char">
    <w:name w:val="标题 2 Char"/>
    <w:basedOn w:val="a0"/>
    <w:link w:val="2"/>
    <w:uiPriority w:val="9"/>
    <w:rsid w:val="00A4085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A4085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4085A"/>
    <w:rPr>
      <w:sz w:val="18"/>
      <w:szCs w:val="18"/>
    </w:rPr>
  </w:style>
  <w:style w:type="paragraph" w:customStyle="1" w:styleId="11">
    <w:name w:val="页眉1"/>
    <w:basedOn w:val="a"/>
    <w:link w:val="Char0"/>
    <w:uiPriority w:val="99"/>
    <w:unhideWhenUsed/>
    <w:rsid w:val="00793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11"/>
    <w:uiPriority w:val="99"/>
    <w:rsid w:val="00793ADB"/>
    <w:rPr>
      <w:sz w:val="18"/>
      <w:szCs w:val="18"/>
    </w:rPr>
  </w:style>
  <w:style w:type="paragraph" w:customStyle="1" w:styleId="12">
    <w:name w:val="页脚1"/>
    <w:basedOn w:val="a"/>
    <w:link w:val="Char1"/>
    <w:uiPriority w:val="99"/>
    <w:unhideWhenUsed/>
    <w:rsid w:val="00793A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12"/>
    <w:uiPriority w:val="99"/>
    <w:rsid w:val="00793ADB"/>
    <w:rPr>
      <w:sz w:val="18"/>
      <w:szCs w:val="18"/>
    </w:rPr>
  </w:style>
  <w:style w:type="paragraph" w:styleId="a4">
    <w:name w:val="List Paragraph"/>
    <w:basedOn w:val="a"/>
    <w:uiPriority w:val="34"/>
    <w:qFormat/>
    <w:rsid w:val="00DF2522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5021E0"/>
    <w:rPr>
      <w:rFonts w:eastAsia="宋体"/>
      <w:b/>
      <w:bCs/>
      <w:kern w:val="44"/>
      <w:sz w:val="32"/>
      <w:szCs w:val="44"/>
    </w:rPr>
  </w:style>
  <w:style w:type="character" w:styleId="a5">
    <w:name w:val="annotation reference"/>
    <w:basedOn w:val="a0"/>
    <w:uiPriority w:val="99"/>
    <w:semiHidden/>
    <w:unhideWhenUsed/>
    <w:rsid w:val="005021E0"/>
    <w:rPr>
      <w:sz w:val="21"/>
      <w:szCs w:val="21"/>
    </w:rPr>
  </w:style>
  <w:style w:type="paragraph" w:styleId="a6">
    <w:name w:val="annotation text"/>
    <w:basedOn w:val="a"/>
    <w:link w:val="Char2"/>
    <w:uiPriority w:val="99"/>
    <w:semiHidden/>
    <w:unhideWhenUsed/>
    <w:rsid w:val="005021E0"/>
    <w:pPr>
      <w:spacing w:line="360" w:lineRule="auto"/>
      <w:jc w:val="left"/>
    </w:pPr>
    <w:rPr>
      <w:sz w:val="24"/>
      <w:szCs w:val="21"/>
    </w:rPr>
  </w:style>
  <w:style w:type="character" w:customStyle="1" w:styleId="Char2">
    <w:name w:val="批注文字 Char"/>
    <w:basedOn w:val="a0"/>
    <w:link w:val="a6"/>
    <w:uiPriority w:val="99"/>
    <w:semiHidden/>
    <w:rsid w:val="005021E0"/>
    <w:rPr>
      <w:sz w:val="24"/>
      <w:szCs w:val="21"/>
    </w:rPr>
  </w:style>
  <w:style w:type="paragraph" w:styleId="a7">
    <w:name w:val="Subtitle"/>
    <w:basedOn w:val="a"/>
    <w:next w:val="a"/>
    <w:link w:val="Char3"/>
    <w:uiPriority w:val="11"/>
    <w:qFormat/>
    <w:rsid w:val="00A81640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7"/>
    <w:uiPriority w:val="11"/>
    <w:rsid w:val="00A81640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table" w:styleId="a8">
    <w:name w:val="Table Grid"/>
    <w:basedOn w:val="a1"/>
    <w:uiPriority w:val="59"/>
    <w:rsid w:val="00EA0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j">
    <w:name w:val="yj正文"/>
    <w:basedOn w:val="a"/>
    <w:rsid w:val="00EA01EB"/>
    <w:pPr>
      <w:spacing w:beforeLines="50"/>
    </w:pPr>
    <w:rPr>
      <w:rFonts w:ascii="Times New Roman" w:eastAsia="宋体" w:hAnsi="Times New Roman" w:cs="Times New Roman"/>
      <w:sz w:val="24"/>
      <w:szCs w:val="20"/>
    </w:rPr>
  </w:style>
  <w:style w:type="character" w:styleId="a9">
    <w:name w:val="Hyperlink"/>
    <w:basedOn w:val="a0"/>
    <w:uiPriority w:val="99"/>
    <w:unhideWhenUsed/>
    <w:rsid w:val="00F66F05"/>
    <w:rPr>
      <w:strike w:val="0"/>
      <w:dstrike w:val="0"/>
      <w:color w:val="136EC2"/>
      <w:u w:val="single"/>
      <w:effect w:val="none"/>
    </w:rPr>
  </w:style>
  <w:style w:type="character" w:customStyle="1" w:styleId="textedit1">
    <w:name w:val="text_edit1"/>
    <w:basedOn w:val="a0"/>
    <w:rsid w:val="00F66F05"/>
    <w:rPr>
      <w:b w:val="0"/>
      <w:bCs w:val="0"/>
      <w:vanish w:val="0"/>
      <w:webHidden w:val="0"/>
      <w:color w:val="3366CC"/>
      <w:sz w:val="18"/>
      <w:szCs w:val="18"/>
      <w:specVanish w:val="0"/>
    </w:rPr>
  </w:style>
  <w:style w:type="character" w:customStyle="1" w:styleId="headline-content2">
    <w:name w:val="headline-content2"/>
    <w:basedOn w:val="a0"/>
    <w:rsid w:val="00F66F05"/>
  </w:style>
  <w:style w:type="paragraph" w:styleId="aa">
    <w:name w:val="annotation subject"/>
    <w:basedOn w:val="a6"/>
    <w:next w:val="a6"/>
    <w:link w:val="Char4"/>
    <w:uiPriority w:val="99"/>
    <w:semiHidden/>
    <w:unhideWhenUsed/>
    <w:rsid w:val="00D75321"/>
    <w:pPr>
      <w:spacing w:line="240" w:lineRule="auto"/>
    </w:pPr>
    <w:rPr>
      <w:b/>
      <w:bCs/>
      <w:sz w:val="21"/>
      <w:szCs w:val="22"/>
    </w:rPr>
  </w:style>
  <w:style w:type="character" w:customStyle="1" w:styleId="Char4">
    <w:name w:val="批注主题 Char"/>
    <w:basedOn w:val="Char2"/>
    <w:link w:val="aa"/>
    <w:uiPriority w:val="99"/>
    <w:semiHidden/>
    <w:rsid w:val="00D75321"/>
    <w:rPr>
      <w:b/>
      <w:bCs/>
      <w:sz w:val="24"/>
      <w:szCs w:val="21"/>
    </w:rPr>
  </w:style>
  <w:style w:type="character" w:styleId="ab">
    <w:name w:val="FollowedHyperlink"/>
    <w:basedOn w:val="a0"/>
    <w:uiPriority w:val="99"/>
    <w:semiHidden/>
    <w:unhideWhenUsed/>
    <w:rsid w:val="00AD540A"/>
    <w:rPr>
      <w:color w:val="800080" w:themeColor="followedHyperlink"/>
      <w:u w:val="single"/>
    </w:rPr>
  </w:style>
  <w:style w:type="paragraph" w:styleId="ac">
    <w:name w:val="Document Map"/>
    <w:basedOn w:val="a"/>
    <w:link w:val="Char5"/>
    <w:uiPriority w:val="99"/>
    <w:semiHidden/>
    <w:unhideWhenUsed/>
    <w:rsid w:val="00877052"/>
    <w:rPr>
      <w:rFonts w:ascii="Heiti SC Light" w:eastAsia="Heiti SC Light"/>
      <w:sz w:val="24"/>
      <w:szCs w:val="24"/>
    </w:rPr>
  </w:style>
  <w:style w:type="character" w:customStyle="1" w:styleId="Char5">
    <w:name w:val="文档结构图 Char"/>
    <w:basedOn w:val="a0"/>
    <w:link w:val="ac"/>
    <w:uiPriority w:val="99"/>
    <w:semiHidden/>
    <w:rsid w:val="00877052"/>
    <w:rPr>
      <w:rFonts w:ascii="Heiti SC Light" w:eastAsia="Heiti SC Light"/>
      <w:sz w:val="24"/>
      <w:szCs w:val="24"/>
    </w:rPr>
  </w:style>
  <w:style w:type="paragraph" w:customStyle="1" w:styleId="20">
    <w:name w:val="页脚2"/>
    <w:basedOn w:val="a"/>
    <w:link w:val="Char10"/>
    <w:uiPriority w:val="99"/>
    <w:unhideWhenUsed/>
    <w:rsid w:val="004D1F52"/>
    <w:pPr>
      <w:tabs>
        <w:tab w:val="center" w:pos="4153"/>
        <w:tab w:val="right" w:pos="8306"/>
      </w:tabs>
    </w:pPr>
  </w:style>
  <w:style w:type="character" w:customStyle="1" w:styleId="Char10">
    <w:name w:val="页脚 Char1"/>
    <w:basedOn w:val="a0"/>
    <w:link w:val="20"/>
    <w:uiPriority w:val="99"/>
    <w:rsid w:val="004D1F52"/>
  </w:style>
  <w:style w:type="paragraph" w:styleId="ad">
    <w:name w:val="footer"/>
    <w:basedOn w:val="a"/>
    <w:link w:val="Char20"/>
    <w:uiPriority w:val="99"/>
    <w:unhideWhenUsed/>
    <w:rsid w:val="00256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0">
    <w:name w:val="页脚 Char2"/>
    <w:basedOn w:val="a0"/>
    <w:link w:val="ad"/>
    <w:uiPriority w:val="99"/>
    <w:rsid w:val="00256733"/>
    <w:rPr>
      <w:sz w:val="18"/>
      <w:szCs w:val="18"/>
    </w:rPr>
  </w:style>
  <w:style w:type="paragraph" w:styleId="ae">
    <w:name w:val="Date"/>
    <w:basedOn w:val="a"/>
    <w:next w:val="a"/>
    <w:link w:val="Char6"/>
    <w:uiPriority w:val="99"/>
    <w:semiHidden/>
    <w:unhideWhenUsed/>
    <w:rsid w:val="003C5456"/>
    <w:pPr>
      <w:ind w:leftChars="2500" w:left="100"/>
    </w:pPr>
  </w:style>
  <w:style w:type="character" w:customStyle="1" w:styleId="Char6">
    <w:name w:val="日期 Char"/>
    <w:basedOn w:val="a0"/>
    <w:link w:val="ae"/>
    <w:uiPriority w:val="99"/>
    <w:semiHidden/>
    <w:rsid w:val="003C5456"/>
  </w:style>
  <w:style w:type="paragraph" w:styleId="af">
    <w:name w:val="Normal (Web)"/>
    <w:basedOn w:val="a"/>
    <w:uiPriority w:val="99"/>
    <w:unhideWhenUsed/>
    <w:rsid w:val="009479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0">
    <w:name w:val="header"/>
    <w:basedOn w:val="a"/>
    <w:link w:val="Char11"/>
    <w:uiPriority w:val="99"/>
    <w:unhideWhenUsed/>
    <w:rsid w:val="006B5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1">
    <w:name w:val="页眉 Char1"/>
    <w:basedOn w:val="a0"/>
    <w:link w:val="af0"/>
    <w:uiPriority w:val="99"/>
    <w:rsid w:val="006B5BDB"/>
    <w:rPr>
      <w:sz w:val="18"/>
      <w:szCs w:val="18"/>
    </w:rPr>
  </w:style>
  <w:style w:type="paragraph" w:customStyle="1" w:styleId="NormalSimple">
    <w:name w:val="NormalSimple"/>
    <w:basedOn w:val="a"/>
    <w:rsid w:val="00967C81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ahoma" w:eastAsia="宋体" w:hAnsi="Tahoma" w:cs="Times New Roman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F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021E0"/>
    <w:pPr>
      <w:keepNext/>
      <w:keepLines/>
      <w:spacing w:line="360" w:lineRule="auto"/>
      <w:jc w:val="left"/>
      <w:outlineLvl w:val="0"/>
    </w:pPr>
    <w:rPr>
      <w:rFonts w:eastAsia="宋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4085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4085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1CharChar">
    <w:name w:val="My1 Char Char"/>
    <w:link w:val="My1"/>
    <w:rsid w:val="00A4085A"/>
    <w:rPr>
      <w:rFonts w:ascii="宋体" w:eastAsia="黑体" w:hAnsi="宋体"/>
      <w:b/>
      <w:color w:val="000000"/>
      <w:kern w:val="44"/>
      <w:sz w:val="44"/>
    </w:rPr>
  </w:style>
  <w:style w:type="paragraph" w:customStyle="1" w:styleId="My1">
    <w:name w:val="My1"/>
    <w:basedOn w:val="a"/>
    <w:link w:val="My1CharChar"/>
    <w:rsid w:val="00A4085A"/>
    <w:pPr>
      <w:keepNext/>
      <w:keepLines/>
      <w:spacing w:before="340" w:after="330" w:line="576" w:lineRule="auto"/>
      <w:outlineLvl w:val="1"/>
    </w:pPr>
    <w:rPr>
      <w:rFonts w:ascii="宋体" w:eastAsia="黑体" w:hAnsi="宋体"/>
      <w:b/>
      <w:color w:val="000000"/>
      <w:kern w:val="44"/>
      <w:sz w:val="44"/>
    </w:rPr>
  </w:style>
  <w:style w:type="paragraph" w:customStyle="1" w:styleId="My3">
    <w:name w:val="My3"/>
    <w:basedOn w:val="3"/>
    <w:rsid w:val="00A4085A"/>
    <w:pPr>
      <w:spacing w:line="413" w:lineRule="auto"/>
      <w:outlineLvl w:val="3"/>
    </w:pPr>
    <w:rPr>
      <w:rFonts w:ascii="Times New Roman" w:eastAsia="黑体" w:hAnsi="Times New Roman" w:cs="Times New Roman"/>
      <w:bCs w:val="0"/>
      <w:color w:val="000000"/>
      <w:szCs w:val="20"/>
    </w:rPr>
  </w:style>
  <w:style w:type="character" w:customStyle="1" w:styleId="3Char">
    <w:name w:val="标题 3 Char"/>
    <w:basedOn w:val="a0"/>
    <w:link w:val="3"/>
    <w:uiPriority w:val="9"/>
    <w:semiHidden/>
    <w:rsid w:val="00A4085A"/>
    <w:rPr>
      <w:b/>
      <w:bCs/>
      <w:sz w:val="32"/>
      <w:szCs w:val="32"/>
    </w:rPr>
  </w:style>
  <w:style w:type="paragraph" w:customStyle="1" w:styleId="My2">
    <w:name w:val="My2"/>
    <w:basedOn w:val="2"/>
    <w:rsid w:val="00A4085A"/>
    <w:pPr>
      <w:spacing w:line="413" w:lineRule="auto"/>
      <w:outlineLvl w:val="2"/>
    </w:pPr>
    <w:rPr>
      <w:rFonts w:ascii="Arial" w:eastAsia="黑体" w:hAnsi="Arial" w:cs="Times New Roman"/>
      <w:bCs w:val="0"/>
      <w:color w:val="000000"/>
      <w:szCs w:val="20"/>
    </w:rPr>
  </w:style>
  <w:style w:type="paragraph" w:customStyle="1" w:styleId="10">
    <w:name w:val="列出段落1"/>
    <w:basedOn w:val="a"/>
    <w:rsid w:val="00A4085A"/>
    <w:pPr>
      <w:ind w:firstLineChars="200" w:firstLine="420"/>
    </w:pPr>
    <w:rPr>
      <w:rFonts w:ascii="Times New Roman" w:eastAsia="宋体" w:hAnsi="Times New Roman" w:cs="Times New Roman"/>
      <w:color w:val="000000"/>
      <w:sz w:val="24"/>
      <w:szCs w:val="20"/>
    </w:rPr>
  </w:style>
  <w:style w:type="character" w:customStyle="1" w:styleId="2Char">
    <w:name w:val="标题 2 Char"/>
    <w:basedOn w:val="a0"/>
    <w:link w:val="2"/>
    <w:uiPriority w:val="9"/>
    <w:rsid w:val="00A4085A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A4085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4085A"/>
    <w:rPr>
      <w:sz w:val="18"/>
      <w:szCs w:val="18"/>
    </w:rPr>
  </w:style>
  <w:style w:type="paragraph" w:customStyle="1" w:styleId="11">
    <w:name w:val="页眉1"/>
    <w:basedOn w:val="a"/>
    <w:link w:val="Char0"/>
    <w:uiPriority w:val="99"/>
    <w:unhideWhenUsed/>
    <w:rsid w:val="00793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11"/>
    <w:uiPriority w:val="99"/>
    <w:rsid w:val="00793ADB"/>
    <w:rPr>
      <w:sz w:val="18"/>
      <w:szCs w:val="18"/>
    </w:rPr>
  </w:style>
  <w:style w:type="paragraph" w:customStyle="1" w:styleId="12">
    <w:name w:val="页脚1"/>
    <w:basedOn w:val="a"/>
    <w:link w:val="Char1"/>
    <w:uiPriority w:val="99"/>
    <w:unhideWhenUsed/>
    <w:rsid w:val="00793A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12"/>
    <w:uiPriority w:val="99"/>
    <w:rsid w:val="00793ADB"/>
    <w:rPr>
      <w:sz w:val="18"/>
      <w:szCs w:val="18"/>
    </w:rPr>
  </w:style>
  <w:style w:type="paragraph" w:styleId="a4">
    <w:name w:val="List Paragraph"/>
    <w:basedOn w:val="a"/>
    <w:uiPriority w:val="34"/>
    <w:qFormat/>
    <w:rsid w:val="00DF2522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5021E0"/>
    <w:rPr>
      <w:rFonts w:eastAsia="宋体"/>
      <w:b/>
      <w:bCs/>
      <w:kern w:val="44"/>
      <w:sz w:val="32"/>
      <w:szCs w:val="44"/>
    </w:rPr>
  </w:style>
  <w:style w:type="character" w:styleId="a5">
    <w:name w:val="annotation reference"/>
    <w:basedOn w:val="a0"/>
    <w:uiPriority w:val="99"/>
    <w:semiHidden/>
    <w:unhideWhenUsed/>
    <w:rsid w:val="005021E0"/>
    <w:rPr>
      <w:sz w:val="21"/>
      <w:szCs w:val="21"/>
    </w:rPr>
  </w:style>
  <w:style w:type="paragraph" w:styleId="a6">
    <w:name w:val="annotation text"/>
    <w:basedOn w:val="a"/>
    <w:link w:val="Char2"/>
    <w:uiPriority w:val="99"/>
    <w:semiHidden/>
    <w:unhideWhenUsed/>
    <w:rsid w:val="005021E0"/>
    <w:pPr>
      <w:spacing w:line="360" w:lineRule="auto"/>
      <w:jc w:val="left"/>
    </w:pPr>
    <w:rPr>
      <w:sz w:val="24"/>
      <w:szCs w:val="21"/>
    </w:rPr>
  </w:style>
  <w:style w:type="character" w:customStyle="1" w:styleId="Char2">
    <w:name w:val="批注文字 Char"/>
    <w:basedOn w:val="a0"/>
    <w:link w:val="a6"/>
    <w:uiPriority w:val="99"/>
    <w:semiHidden/>
    <w:rsid w:val="005021E0"/>
    <w:rPr>
      <w:sz w:val="24"/>
      <w:szCs w:val="21"/>
    </w:rPr>
  </w:style>
  <w:style w:type="paragraph" w:styleId="a7">
    <w:name w:val="Subtitle"/>
    <w:basedOn w:val="a"/>
    <w:next w:val="a"/>
    <w:link w:val="Char3"/>
    <w:uiPriority w:val="11"/>
    <w:qFormat/>
    <w:rsid w:val="00A81640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3">
    <w:name w:val="副标题 Char"/>
    <w:basedOn w:val="a0"/>
    <w:link w:val="a7"/>
    <w:uiPriority w:val="11"/>
    <w:rsid w:val="00A81640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table" w:styleId="a8">
    <w:name w:val="Table Grid"/>
    <w:basedOn w:val="a1"/>
    <w:uiPriority w:val="59"/>
    <w:rsid w:val="00EA0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j">
    <w:name w:val="yj正文"/>
    <w:basedOn w:val="a"/>
    <w:rsid w:val="00EA01EB"/>
    <w:pPr>
      <w:spacing w:beforeLines="50"/>
    </w:pPr>
    <w:rPr>
      <w:rFonts w:ascii="Times New Roman" w:eastAsia="宋体" w:hAnsi="Times New Roman" w:cs="Times New Roman"/>
      <w:sz w:val="24"/>
      <w:szCs w:val="20"/>
    </w:rPr>
  </w:style>
  <w:style w:type="character" w:styleId="a9">
    <w:name w:val="Hyperlink"/>
    <w:basedOn w:val="a0"/>
    <w:uiPriority w:val="99"/>
    <w:unhideWhenUsed/>
    <w:rsid w:val="00F66F05"/>
    <w:rPr>
      <w:strike w:val="0"/>
      <w:dstrike w:val="0"/>
      <w:color w:val="136EC2"/>
      <w:u w:val="single"/>
      <w:effect w:val="none"/>
    </w:rPr>
  </w:style>
  <w:style w:type="character" w:customStyle="1" w:styleId="textedit1">
    <w:name w:val="text_edit1"/>
    <w:basedOn w:val="a0"/>
    <w:rsid w:val="00F66F05"/>
    <w:rPr>
      <w:b w:val="0"/>
      <w:bCs w:val="0"/>
      <w:vanish w:val="0"/>
      <w:webHidden w:val="0"/>
      <w:color w:val="3366CC"/>
      <w:sz w:val="18"/>
      <w:szCs w:val="18"/>
      <w:specVanish w:val="0"/>
    </w:rPr>
  </w:style>
  <w:style w:type="character" w:customStyle="1" w:styleId="headline-content2">
    <w:name w:val="headline-content2"/>
    <w:basedOn w:val="a0"/>
    <w:rsid w:val="00F66F05"/>
  </w:style>
  <w:style w:type="paragraph" w:styleId="aa">
    <w:name w:val="annotation subject"/>
    <w:basedOn w:val="a6"/>
    <w:next w:val="a6"/>
    <w:link w:val="Char4"/>
    <w:uiPriority w:val="99"/>
    <w:semiHidden/>
    <w:unhideWhenUsed/>
    <w:rsid w:val="00D75321"/>
    <w:pPr>
      <w:spacing w:line="240" w:lineRule="auto"/>
    </w:pPr>
    <w:rPr>
      <w:b/>
      <w:bCs/>
      <w:sz w:val="21"/>
      <w:szCs w:val="22"/>
    </w:rPr>
  </w:style>
  <w:style w:type="character" w:customStyle="1" w:styleId="Char4">
    <w:name w:val="批注主题 Char"/>
    <w:basedOn w:val="Char2"/>
    <w:link w:val="aa"/>
    <w:uiPriority w:val="99"/>
    <w:semiHidden/>
    <w:rsid w:val="00D75321"/>
    <w:rPr>
      <w:b/>
      <w:bCs/>
      <w:sz w:val="24"/>
      <w:szCs w:val="21"/>
    </w:rPr>
  </w:style>
  <w:style w:type="character" w:styleId="ab">
    <w:name w:val="FollowedHyperlink"/>
    <w:basedOn w:val="a0"/>
    <w:uiPriority w:val="99"/>
    <w:semiHidden/>
    <w:unhideWhenUsed/>
    <w:rsid w:val="00AD540A"/>
    <w:rPr>
      <w:color w:val="800080" w:themeColor="followedHyperlink"/>
      <w:u w:val="single"/>
    </w:rPr>
  </w:style>
  <w:style w:type="paragraph" w:styleId="ac">
    <w:name w:val="Document Map"/>
    <w:basedOn w:val="a"/>
    <w:link w:val="Char5"/>
    <w:uiPriority w:val="99"/>
    <w:semiHidden/>
    <w:unhideWhenUsed/>
    <w:rsid w:val="00877052"/>
    <w:rPr>
      <w:rFonts w:ascii="Heiti SC Light" w:eastAsia="Heiti SC Light"/>
      <w:sz w:val="24"/>
      <w:szCs w:val="24"/>
    </w:rPr>
  </w:style>
  <w:style w:type="character" w:customStyle="1" w:styleId="Char5">
    <w:name w:val="文档结构图 Char"/>
    <w:basedOn w:val="a0"/>
    <w:link w:val="ac"/>
    <w:uiPriority w:val="99"/>
    <w:semiHidden/>
    <w:rsid w:val="00877052"/>
    <w:rPr>
      <w:rFonts w:ascii="Heiti SC Light" w:eastAsia="Heiti SC Light"/>
      <w:sz w:val="24"/>
      <w:szCs w:val="24"/>
    </w:rPr>
  </w:style>
  <w:style w:type="paragraph" w:customStyle="1" w:styleId="20">
    <w:name w:val="页脚2"/>
    <w:basedOn w:val="a"/>
    <w:link w:val="Char10"/>
    <w:uiPriority w:val="99"/>
    <w:unhideWhenUsed/>
    <w:rsid w:val="004D1F52"/>
    <w:pPr>
      <w:tabs>
        <w:tab w:val="center" w:pos="4153"/>
        <w:tab w:val="right" w:pos="8306"/>
      </w:tabs>
    </w:pPr>
  </w:style>
  <w:style w:type="character" w:customStyle="1" w:styleId="Char10">
    <w:name w:val="页脚 Char1"/>
    <w:basedOn w:val="a0"/>
    <w:link w:val="20"/>
    <w:uiPriority w:val="99"/>
    <w:rsid w:val="004D1F52"/>
  </w:style>
  <w:style w:type="paragraph" w:styleId="ad">
    <w:name w:val="footer"/>
    <w:basedOn w:val="a"/>
    <w:link w:val="Char20"/>
    <w:uiPriority w:val="99"/>
    <w:unhideWhenUsed/>
    <w:rsid w:val="002567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0">
    <w:name w:val="页脚 Char2"/>
    <w:basedOn w:val="a0"/>
    <w:link w:val="ad"/>
    <w:uiPriority w:val="99"/>
    <w:rsid w:val="00256733"/>
    <w:rPr>
      <w:sz w:val="18"/>
      <w:szCs w:val="18"/>
    </w:rPr>
  </w:style>
  <w:style w:type="paragraph" w:styleId="ae">
    <w:name w:val="Date"/>
    <w:basedOn w:val="a"/>
    <w:next w:val="a"/>
    <w:link w:val="Char6"/>
    <w:uiPriority w:val="99"/>
    <w:semiHidden/>
    <w:unhideWhenUsed/>
    <w:rsid w:val="003C5456"/>
    <w:pPr>
      <w:ind w:leftChars="2500" w:left="100"/>
    </w:pPr>
  </w:style>
  <w:style w:type="character" w:customStyle="1" w:styleId="Char6">
    <w:name w:val="日期 Char"/>
    <w:basedOn w:val="a0"/>
    <w:link w:val="ae"/>
    <w:uiPriority w:val="99"/>
    <w:semiHidden/>
    <w:rsid w:val="003C5456"/>
  </w:style>
  <w:style w:type="paragraph" w:styleId="af">
    <w:name w:val="Normal (Web)"/>
    <w:basedOn w:val="a"/>
    <w:uiPriority w:val="99"/>
    <w:unhideWhenUsed/>
    <w:rsid w:val="009479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0">
    <w:name w:val="header"/>
    <w:basedOn w:val="a"/>
    <w:link w:val="Char11"/>
    <w:uiPriority w:val="99"/>
    <w:unhideWhenUsed/>
    <w:rsid w:val="006B5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1">
    <w:name w:val="页眉 Char1"/>
    <w:basedOn w:val="a0"/>
    <w:link w:val="af0"/>
    <w:uiPriority w:val="99"/>
    <w:rsid w:val="006B5BDB"/>
    <w:rPr>
      <w:sz w:val="18"/>
      <w:szCs w:val="18"/>
    </w:rPr>
  </w:style>
  <w:style w:type="paragraph" w:customStyle="1" w:styleId="NormalSimple">
    <w:name w:val="NormalSimple"/>
    <w:basedOn w:val="a"/>
    <w:rsid w:val="00967C81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Tahoma" w:eastAsia="宋体" w:hAnsi="Tahoma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113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44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07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3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82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38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61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6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4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99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79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070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08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648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55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7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504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565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5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41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4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23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92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47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9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967">
      <w:bodyDiv w:val="1"/>
      <w:marLeft w:val="0"/>
      <w:marRight w:val="0"/>
      <w:marTop w:val="100"/>
      <w:marBottom w:val="5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5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6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46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0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2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267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126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99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667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712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1859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1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019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20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9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02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823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61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6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5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752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13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60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4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05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67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7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4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5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4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2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05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2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4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2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0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21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2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8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0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8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9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1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29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14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65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098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9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07976">
                              <w:marLeft w:val="0"/>
                              <w:marRight w:val="45"/>
                              <w:marTop w:val="60"/>
                              <w:marBottom w:val="0"/>
                              <w:divBdr>
                                <w:top w:val="single" w:sz="6" w:space="12" w:color="DDDDDD"/>
                                <w:left w:val="single" w:sz="6" w:space="15" w:color="DDDDDD"/>
                                <w:bottom w:val="single" w:sz="6" w:space="4" w:color="DDDDDD"/>
                                <w:right w:val="single" w:sz="6" w:space="23" w:color="DDDDDD"/>
                              </w:divBdr>
                              <w:divsChild>
                                <w:div w:id="133734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29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545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03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30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33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75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25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965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35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9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0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62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865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06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66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497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360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36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795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37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41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35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29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88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7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571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35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484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6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7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3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75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6434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20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708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510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98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4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30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7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74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8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91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448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65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8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9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537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61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316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88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45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685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7109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44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2890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1781">
          <w:marLeft w:val="21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8859">
          <w:marLeft w:val="216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5885">
          <w:marLeft w:val="288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4709">
          <w:marLeft w:val="28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1240">
          <w:marLeft w:val="28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3677">
          <w:marLeft w:val="28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80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25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66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63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30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27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35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2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0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53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16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111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08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91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5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06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17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15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7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737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6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063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03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1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2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8113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630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832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95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3236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82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6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523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9040">
          <w:marLeft w:val="126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19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027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61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19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47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6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45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255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119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1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043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05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17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434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010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4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594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63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384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784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8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492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05329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581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254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2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57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93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513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84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6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6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67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1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470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C7FE3-9ED8-4023-8032-C93E3BF6C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1507</Words>
  <Characters>8590</Characters>
  <Application>Microsoft Office Word</Application>
  <DocSecurity>0</DocSecurity>
  <Lines>71</Lines>
  <Paragraphs>20</Paragraphs>
  <ScaleCrop>false</ScaleCrop>
  <Company>Lenovo</Company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4</cp:revision>
  <cp:lastPrinted>2014-09-28T06:48:00Z</cp:lastPrinted>
  <dcterms:created xsi:type="dcterms:W3CDTF">2015-08-20T08:10:00Z</dcterms:created>
  <dcterms:modified xsi:type="dcterms:W3CDTF">2015-08-31T07:01:00Z</dcterms:modified>
</cp:coreProperties>
</file>